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3A6DF" w14:textId="68444CEE" w:rsidR="00DF5B2E" w:rsidRPr="00466DF5" w:rsidRDefault="00D314C6" w:rsidP="00632C17">
      <w:pPr>
        <w:pStyle w:val="ab"/>
        <w:jc w:val="both"/>
        <w:rPr>
          <w:b w:val="0"/>
          <w:noProof/>
          <w:sz w:val="24"/>
          <w:szCs w:val="24"/>
        </w:rPr>
      </w:pPr>
      <w:r w:rsidRPr="00466DF5">
        <w:rPr>
          <w:b w:val="0"/>
          <w:noProof/>
          <w:sz w:val="24"/>
          <w:szCs w:val="24"/>
        </w:rPr>
        <w:t xml:space="preserve"> </w:t>
      </w:r>
    </w:p>
    <w:p w14:paraId="20840735" w14:textId="244288D6" w:rsidR="00E675FA" w:rsidRPr="00466DF5" w:rsidRDefault="00E675FA" w:rsidP="00E675FA">
      <w:pPr>
        <w:pStyle w:val="ab"/>
        <w:ind w:firstLine="567"/>
        <w:jc w:val="right"/>
        <w:rPr>
          <w:b w:val="0"/>
          <w:noProof/>
          <w:sz w:val="24"/>
          <w:szCs w:val="24"/>
        </w:rPr>
      </w:pPr>
    </w:p>
    <w:p w14:paraId="6AA05BC8" w14:textId="2FCCE4B2" w:rsidR="00E675FA" w:rsidRPr="00466DF5" w:rsidRDefault="00E675FA" w:rsidP="00E675FA">
      <w:pPr>
        <w:pStyle w:val="ab"/>
        <w:ind w:firstLine="567"/>
        <w:rPr>
          <w:rFonts w:ascii="Times New Roman" w:hAnsi="Times New Roman" w:cs="Times New Roman"/>
          <w:b w:val="0"/>
          <w:sz w:val="24"/>
          <w:szCs w:val="24"/>
        </w:rPr>
      </w:pPr>
      <w:r w:rsidRPr="00466DF5">
        <w:rPr>
          <w:rFonts w:ascii="Times New Roman" w:hAnsi="Times New Roman" w:cs="Times New Roman"/>
          <w:b w:val="0"/>
          <w:sz w:val="24"/>
          <w:szCs w:val="24"/>
        </w:rPr>
        <w:t>Изображение государственного Герба Республики Казахстан</w:t>
      </w:r>
    </w:p>
    <w:p w14:paraId="626E3DF4" w14:textId="77777777" w:rsidR="00E675FA" w:rsidRPr="00466DF5" w:rsidRDefault="00E675FA" w:rsidP="00E675FA">
      <w:pPr>
        <w:pStyle w:val="ab"/>
        <w:ind w:firstLine="567"/>
        <w:rPr>
          <w:rFonts w:ascii="Times New Roman" w:hAnsi="Times New Roman" w:cs="Times New Roman"/>
          <w:b w:val="0"/>
          <w:sz w:val="24"/>
          <w:szCs w:val="24"/>
        </w:rPr>
      </w:pPr>
    </w:p>
    <w:p w14:paraId="2CF56BD1" w14:textId="77777777" w:rsidR="00F8634F" w:rsidRPr="00466DF5" w:rsidRDefault="00F8634F" w:rsidP="00264E03">
      <w:pPr>
        <w:pStyle w:val="ab"/>
        <w:ind w:firstLine="567"/>
        <w:rPr>
          <w:rFonts w:ascii="Times New Roman" w:hAnsi="Times New Roman" w:cs="Times New Roman"/>
          <w:b w:val="0"/>
          <w:bCs w:val="0"/>
          <w:sz w:val="24"/>
          <w:szCs w:val="24"/>
        </w:rPr>
      </w:pPr>
    </w:p>
    <w:p w14:paraId="5E35EA3F" w14:textId="5882B7DF" w:rsidR="00651C2C" w:rsidRPr="00466DF5" w:rsidRDefault="001A61FA" w:rsidP="00264E03">
      <w:pPr>
        <w:pStyle w:val="ac"/>
        <w:pBdr>
          <w:bottom w:val="single" w:sz="4" w:space="1" w:color="auto"/>
        </w:pBdr>
        <w:ind w:firstLine="567"/>
        <w:rPr>
          <w:sz w:val="24"/>
        </w:rPr>
      </w:pPr>
      <w:r w:rsidRPr="00466DF5">
        <w:rPr>
          <w:sz w:val="24"/>
        </w:rPr>
        <w:t>НАЦИОНАЛЬНЫЙ СТАНДАРТ РЕСПУБЛИКИ КАЗАХСТАН</w:t>
      </w:r>
    </w:p>
    <w:p w14:paraId="55684B00" w14:textId="77777777" w:rsidR="00651C2C" w:rsidRPr="00466DF5" w:rsidRDefault="00651C2C" w:rsidP="00264E03">
      <w:pPr>
        <w:ind w:firstLine="567"/>
        <w:jc w:val="center"/>
        <w:rPr>
          <w:b/>
          <w:bCs/>
          <w:sz w:val="24"/>
        </w:rPr>
      </w:pPr>
    </w:p>
    <w:p w14:paraId="1D123038" w14:textId="77777777" w:rsidR="00651C2C" w:rsidRPr="00466DF5" w:rsidRDefault="00651C2C" w:rsidP="00264E03">
      <w:pPr>
        <w:ind w:firstLine="567"/>
        <w:jc w:val="center"/>
        <w:rPr>
          <w:b/>
          <w:bCs/>
          <w:sz w:val="24"/>
        </w:rPr>
      </w:pPr>
    </w:p>
    <w:p w14:paraId="5DD0996D" w14:textId="77777777" w:rsidR="00D20AAF" w:rsidRPr="00466DF5" w:rsidRDefault="00D20AAF" w:rsidP="00264E03">
      <w:pPr>
        <w:ind w:firstLine="567"/>
        <w:jc w:val="center"/>
        <w:rPr>
          <w:b/>
          <w:bCs/>
          <w:sz w:val="24"/>
        </w:rPr>
      </w:pPr>
    </w:p>
    <w:p w14:paraId="269AD692" w14:textId="77777777" w:rsidR="00651C2C" w:rsidRPr="00466DF5" w:rsidRDefault="00651C2C" w:rsidP="00264E03">
      <w:pPr>
        <w:ind w:firstLine="567"/>
        <w:rPr>
          <w:b/>
          <w:bCs/>
          <w:sz w:val="24"/>
        </w:rPr>
      </w:pPr>
    </w:p>
    <w:p w14:paraId="1D266F11" w14:textId="77777777" w:rsidR="00651C2C" w:rsidRPr="00466DF5" w:rsidRDefault="00651C2C" w:rsidP="00264E03">
      <w:pPr>
        <w:ind w:firstLine="567"/>
        <w:rPr>
          <w:b/>
          <w:bCs/>
          <w:sz w:val="24"/>
        </w:rPr>
      </w:pPr>
    </w:p>
    <w:p w14:paraId="667F925A" w14:textId="77777777" w:rsidR="00FF4C92" w:rsidRPr="00466DF5" w:rsidRDefault="00FF4C92" w:rsidP="00A37300">
      <w:pPr>
        <w:rPr>
          <w:b/>
          <w:bCs/>
          <w:sz w:val="24"/>
        </w:rPr>
      </w:pPr>
    </w:p>
    <w:p w14:paraId="471E62DB" w14:textId="77777777" w:rsidR="00651C2C" w:rsidRPr="00466DF5" w:rsidRDefault="00651C2C" w:rsidP="00264E03">
      <w:pPr>
        <w:ind w:firstLine="567"/>
        <w:rPr>
          <w:sz w:val="24"/>
        </w:rPr>
      </w:pPr>
    </w:p>
    <w:p w14:paraId="73C3556E" w14:textId="77777777" w:rsidR="00345776" w:rsidRPr="00466DF5" w:rsidRDefault="00345776" w:rsidP="00264E03">
      <w:pPr>
        <w:ind w:firstLine="567"/>
        <w:rPr>
          <w:sz w:val="24"/>
        </w:rPr>
      </w:pPr>
    </w:p>
    <w:p w14:paraId="27B1500D" w14:textId="77777777" w:rsidR="00345776" w:rsidRPr="00466DF5" w:rsidRDefault="00345776" w:rsidP="00264E03">
      <w:pPr>
        <w:ind w:firstLine="567"/>
        <w:rPr>
          <w:sz w:val="24"/>
        </w:rPr>
      </w:pPr>
    </w:p>
    <w:p w14:paraId="5858DC8F" w14:textId="77777777" w:rsidR="00345776" w:rsidRPr="00466DF5" w:rsidRDefault="00345776" w:rsidP="00264E03">
      <w:pPr>
        <w:ind w:firstLine="567"/>
        <w:rPr>
          <w:sz w:val="24"/>
        </w:rPr>
      </w:pPr>
    </w:p>
    <w:p w14:paraId="13F1A1CD" w14:textId="2F8B824F" w:rsidR="00DE0299" w:rsidRPr="00DE0299" w:rsidRDefault="00DE0299" w:rsidP="00DE0299">
      <w:pPr>
        <w:jc w:val="center"/>
        <w:rPr>
          <w:b/>
          <w:sz w:val="24"/>
          <w:lang w:val="kk-KZ"/>
        </w:rPr>
      </w:pPr>
      <w:r>
        <w:rPr>
          <w:b/>
          <w:sz w:val="24"/>
          <w:lang w:val="kk-KZ"/>
        </w:rPr>
        <w:t>ПЛАСТМАССОВЫЕ СКЛАДНЫЕ КОНТЕЙНЕРЫ ДЛЯ ЧЕЛОВЕЧЕСКОЙ КРОВИ И КОМПОНЕНОТОВ КРОВИ</w:t>
      </w:r>
    </w:p>
    <w:p w14:paraId="37D8F084" w14:textId="77777777" w:rsidR="00DE0299" w:rsidRPr="00091EDB" w:rsidRDefault="00DE0299" w:rsidP="00DE0299">
      <w:pPr>
        <w:jc w:val="center"/>
        <w:rPr>
          <w:b/>
          <w:sz w:val="24"/>
        </w:rPr>
      </w:pPr>
    </w:p>
    <w:p w14:paraId="188FD6E4" w14:textId="057F22F3" w:rsidR="00DE0299" w:rsidRPr="00BC43F6" w:rsidRDefault="00DE0299" w:rsidP="00DE0299">
      <w:pPr>
        <w:jc w:val="center"/>
        <w:rPr>
          <w:b/>
          <w:sz w:val="24"/>
        </w:rPr>
      </w:pPr>
      <w:r w:rsidRPr="00091EDB">
        <w:rPr>
          <w:b/>
          <w:sz w:val="24"/>
        </w:rPr>
        <w:t>Часть</w:t>
      </w:r>
      <w:r w:rsidRPr="00347F71">
        <w:rPr>
          <w:b/>
          <w:sz w:val="24"/>
        </w:rPr>
        <w:t xml:space="preserve"> </w:t>
      </w:r>
      <w:r w:rsidR="00BC43F6">
        <w:rPr>
          <w:b/>
          <w:sz w:val="24"/>
        </w:rPr>
        <w:t>4</w:t>
      </w:r>
    </w:p>
    <w:p w14:paraId="69243C73" w14:textId="0E33B84F" w:rsidR="00BC43F6" w:rsidRPr="00347F71" w:rsidRDefault="00BC43F6" w:rsidP="00AC1ADE">
      <w:pPr>
        <w:rPr>
          <w:b/>
          <w:sz w:val="24"/>
        </w:rPr>
      </w:pPr>
    </w:p>
    <w:p w14:paraId="2E2FE524" w14:textId="0FC875EF" w:rsidR="00BC43F6" w:rsidRDefault="00BC43F6" w:rsidP="00BC43F6">
      <w:pPr>
        <w:jc w:val="center"/>
        <w:rPr>
          <w:b/>
          <w:sz w:val="24"/>
        </w:rPr>
      </w:pPr>
      <w:r>
        <w:rPr>
          <w:b/>
          <w:sz w:val="24"/>
        </w:rPr>
        <w:t xml:space="preserve">Системы </w:t>
      </w:r>
      <w:r w:rsidR="00347F71">
        <w:rPr>
          <w:b/>
          <w:sz w:val="24"/>
        </w:rPr>
        <w:t>мешков</w:t>
      </w:r>
      <w:r>
        <w:rPr>
          <w:b/>
          <w:sz w:val="24"/>
        </w:rPr>
        <w:t xml:space="preserve"> для крови</w:t>
      </w:r>
      <w:r w:rsidR="00347F71">
        <w:rPr>
          <w:b/>
          <w:sz w:val="24"/>
        </w:rPr>
        <w:t xml:space="preserve"> для афереза со встроенными функциями </w:t>
      </w:r>
    </w:p>
    <w:p w14:paraId="7E7655FD" w14:textId="77777777" w:rsidR="00BC43F6" w:rsidRDefault="00BC43F6" w:rsidP="00BC43F6">
      <w:pPr>
        <w:jc w:val="center"/>
        <w:rPr>
          <w:b/>
          <w:sz w:val="24"/>
        </w:rPr>
      </w:pPr>
    </w:p>
    <w:p w14:paraId="1CCDC8CB" w14:textId="783B9B68" w:rsidR="00BC43F6" w:rsidRDefault="00BC43F6" w:rsidP="00BC43F6">
      <w:pPr>
        <w:jc w:val="center"/>
        <w:rPr>
          <w:i/>
          <w:sz w:val="24"/>
          <w:lang w:val="en-US"/>
        </w:rPr>
      </w:pPr>
      <w:r>
        <w:rPr>
          <w:i/>
          <w:sz w:val="24"/>
          <w:lang w:val="en-US"/>
        </w:rPr>
        <w:t>(ISO 3826-</w:t>
      </w:r>
      <w:r w:rsidRPr="00BC43F6">
        <w:rPr>
          <w:i/>
          <w:sz w:val="24"/>
          <w:lang w:val="en-US"/>
        </w:rPr>
        <w:t>4</w:t>
      </w:r>
      <w:r>
        <w:rPr>
          <w:i/>
          <w:sz w:val="24"/>
          <w:lang w:val="en-US"/>
        </w:rPr>
        <w:t>:2015, Plastics collapsible containers for human blood and Mood components –</w:t>
      </w:r>
    </w:p>
    <w:p w14:paraId="7B793A5A" w14:textId="608216EE" w:rsidR="00DE0299" w:rsidRDefault="00BC43F6" w:rsidP="00BC43F6">
      <w:pPr>
        <w:jc w:val="center"/>
        <w:rPr>
          <w:i/>
          <w:sz w:val="24"/>
          <w:lang w:val="en-US"/>
        </w:rPr>
      </w:pPr>
      <w:r>
        <w:rPr>
          <w:i/>
          <w:sz w:val="24"/>
          <w:lang w:val="en-US"/>
        </w:rPr>
        <w:t>Part 4: Aphaeresis blood bag systems with integrated features, IDT)</w:t>
      </w:r>
    </w:p>
    <w:p w14:paraId="79B68BBD" w14:textId="77777777" w:rsidR="00BC43F6" w:rsidRPr="00E744AA" w:rsidRDefault="00BC43F6" w:rsidP="00BC43F6">
      <w:pPr>
        <w:jc w:val="center"/>
        <w:rPr>
          <w:b/>
          <w:sz w:val="24"/>
          <w:lang w:val="en-US"/>
        </w:rPr>
      </w:pPr>
    </w:p>
    <w:p w14:paraId="57F271E6" w14:textId="2F0EE35F" w:rsidR="00B26933" w:rsidRPr="00DE0299" w:rsidRDefault="00B26933" w:rsidP="005224CA">
      <w:pPr>
        <w:jc w:val="center"/>
        <w:rPr>
          <w:b/>
          <w:bCs/>
          <w:sz w:val="24"/>
          <w:lang w:val="en-US"/>
        </w:rPr>
      </w:pPr>
    </w:p>
    <w:p w14:paraId="69357812" w14:textId="434C2C19" w:rsidR="00E675FA" w:rsidRPr="00DE0299" w:rsidRDefault="00E675FA" w:rsidP="005224CA">
      <w:pPr>
        <w:jc w:val="center"/>
        <w:rPr>
          <w:b/>
          <w:bCs/>
          <w:sz w:val="24"/>
          <w:lang w:val="en-US"/>
        </w:rPr>
      </w:pPr>
    </w:p>
    <w:p w14:paraId="7EBCFE60" w14:textId="7A7C3724" w:rsidR="00E675FA" w:rsidRPr="00DE0299" w:rsidRDefault="00E675FA" w:rsidP="00BC43F6">
      <w:pPr>
        <w:rPr>
          <w:b/>
          <w:bCs/>
          <w:sz w:val="24"/>
          <w:lang w:val="en-US"/>
        </w:rPr>
      </w:pPr>
    </w:p>
    <w:p w14:paraId="11A3CA52" w14:textId="1F75023D" w:rsidR="00E675FA" w:rsidRPr="00DE0299" w:rsidRDefault="00E675FA" w:rsidP="005224CA">
      <w:pPr>
        <w:jc w:val="center"/>
        <w:rPr>
          <w:b/>
          <w:bCs/>
          <w:sz w:val="24"/>
          <w:lang w:val="en-US"/>
        </w:rPr>
      </w:pPr>
    </w:p>
    <w:p w14:paraId="66E3B41A" w14:textId="51372567" w:rsidR="00E675FA" w:rsidRPr="00DE0299" w:rsidRDefault="00E675FA" w:rsidP="005224CA">
      <w:pPr>
        <w:jc w:val="center"/>
        <w:rPr>
          <w:b/>
          <w:bCs/>
          <w:sz w:val="24"/>
          <w:lang w:val="en-US"/>
        </w:rPr>
      </w:pPr>
    </w:p>
    <w:p w14:paraId="4BA2CEF0" w14:textId="4CE709C9" w:rsidR="00E675FA" w:rsidRPr="00DE0299" w:rsidRDefault="00E675FA" w:rsidP="005224CA">
      <w:pPr>
        <w:jc w:val="center"/>
        <w:rPr>
          <w:b/>
          <w:bCs/>
          <w:sz w:val="24"/>
          <w:lang w:val="en-US"/>
        </w:rPr>
      </w:pPr>
    </w:p>
    <w:p w14:paraId="6CB2F75F" w14:textId="735385F3" w:rsidR="00E675FA" w:rsidRPr="00DE0299" w:rsidRDefault="00E675FA" w:rsidP="00DE0299">
      <w:pPr>
        <w:rPr>
          <w:b/>
          <w:bCs/>
          <w:sz w:val="24"/>
          <w:lang w:val="en-US"/>
        </w:rPr>
      </w:pPr>
    </w:p>
    <w:p w14:paraId="38FCFA59" w14:textId="66637361" w:rsidR="00D94BB5" w:rsidRPr="00466DF5" w:rsidRDefault="00D94BB5" w:rsidP="00DE0299">
      <w:pPr>
        <w:rPr>
          <w:b/>
          <w:bCs/>
          <w:sz w:val="24"/>
          <w:lang w:val="kk-KZ"/>
        </w:rPr>
      </w:pPr>
    </w:p>
    <w:p w14:paraId="70D951A6" w14:textId="77777777" w:rsidR="00E675FA" w:rsidRPr="00466DF5" w:rsidRDefault="00E675FA" w:rsidP="00E675FA">
      <w:pPr>
        <w:jc w:val="center"/>
        <w:rPr>
          <w:i/>
          <w:sz w:val="24"/>
        </w:rPr>
      </w:pPr>
      <w:r w:rsidRPr="00466DF5">
        <w:rPr>
          <w:i/>
          <w:sz w:val="24"/>
        </w:rPr>
        <w:t>Настоящий проект стандарта не подлежит</w:t>
      </w:r>
    </w:p>
    <w:p w14:paraId="5C1E38AD" w14:textId="77777777" w:rsidR="00E675FA" w:rsidRPr="00466DF5" w:rsidRDefault="00E675FA" w:rsidP="00E675FA">
      <w:pPr>
        <w:jc w:val="center"/>
        <w:rPr>
          <w:i/>
          <w:sz w:val="24"/>
        </w:rPr>
      </w:pPr>
      <w:r w:rsidRPr="00466DF5">
        <w:rPr>
          <w:i/>
          <w:sz w:val="24"/>
        </w:rPr>
        <w:t>применению до его утверждения</w:t>
      </w:r>
    </w:p>
    <w:p w14:paraId="0E7129EE" w14:textId="77777777" w:rsidR="00E675FA" w:rsidRPr="00466DF5" w:rsidRDefault="00E675FA" w:rsidP="00E675FA">
      <w:pPr>
        <w:rPr>
          <w:sz w:val="24"/>
        </w:rPr>
      </w:pPr>
    </w:p>
    <w:p w14:paraId="26624436" w14:textId="77777777" w:rsidR="00E675FA" w:rsidRPr="00466DF5" w:rsidRDefault="00E675FA" w:rsidP="00E675FA">
      <w:pPr>
        <w:rPr>
          <w:sz w:val="24"/>
        </w:rPr>
      </w:pPr>
    </w:p>
    <w:p w14:paraId="22DFA0AA" w14:textId="77777777" w:rsidR="00E675FA" w:rsidRPr="00466DF5" w:rsidRDefault="00E675FA" w:rsidP="00E675FA">
      <w:pPr>
        <w:rPr>
          <w:sz w:val="24"/>
        </w:rPr>
      </w:pPr>
    </w:p>
    <w:p w14:paraId="78235373" w14:textId="77777777" w:rsidR="00E675FA" w:rsidRPr="00466DF5" w:rsidRDefault="00E675FA" w:rsidP="00E675FA">
      <w:pPr>
        <w:rPr>
          <w:sz w:val="24"/>
        </w:rPr>
      </w:pPr>
    </w:p>
    <w:p w14:paraId="7E455DBB" w14:textId="77777777" w:rsidR="00E675FA" w:rsidRPr="00466DF5" w:rsidRDefault="00E675FA" w:rsidP="00E675FA">
      <w:pPr>
        <w:rPr>
          <w:sz w:val="24"/>
        </w:rPr>
      </w:pPr>
    </w:p>
    <w:p w14:paraId="4629D1FC" w14:textId="77777777" w:rsidR="00E675FA" w:rsidRPr="00466DF5" w:rsidRDefault="00E675FA" w:rsidP="00E675FA">
      <w:pPr>
        <w:rPr>
          <w:sz w:val="24"/>
          <w:lang w:val="fr-FR"/>
        </w:rPr>
      </w:pPr>
    </w:p>
    <w:p w14:paraId="4D697E8C" w14:textId="77777777" w:rsidR="00E675FA" w:rsidRPr="00466DF5" w:rsidRDefault="00E675FA" w:rsidP="00E675FA">
      <w:pPr>
        <w:jc w:val="center"/>
        <w:rPr>
          <w:b/>
          <w:bCs/>
          <w:sz w:val="24"/>
        </w:rPr>
      </w:pPr>
      <w:r w:rsidRPr="00466DF5">
        <w:rPr>
          <w:b/>
          <w:bCs/>
          <w:sz w:val="24"/>
        </w:rPr>
        <w:t>Комитет технического регулирования и метрологии</w:t>
      </w:r>
    </w:p>
    <w:p w14:paraId="63289E11" w14:textId="77777777" w:rsidR="00E675FA" w:rsidRPr="00466DF5" w:rsidRDefault="00E675FA" w:rsidP="00E675FA">
      <w:pPr>
        <w:jc w:val="center"/>
        <w:rPr>
          <w:b/>
          <w:bCs/>
          <w:sz w:val="24"/>
        </w:rPr>
      </w:pPr>
      <w:r w:rsidRPr="00466DF5">
        <w:rPr>
          <w:b/>
          <w:sz w:val="24"/>
        </w:rPr>
        <w:t xml:space="preserve">Министерства торговли и интеграции                                       </w:t>
      </w:r>
      <w:r w:rsidRPr="00466DF5">
        <w:rPr>
          <w:b/>
          <w:bCs/>
          <w:sz w:val="24"/>
        </w:rPr>
        <w:t xml:space="preserve">                              Республики Казахстан </w:t>
      </w:r>
    </w:p>
    <w:p w14:paraId="2844F0E2" w14:textId="77777777" w:rsidR="00E675FA" w:rsidRPr="00466DF5" w:rsidRDefault="00E675FA" w:rsidP="00E675FA">
      <w:pPr>
        <w:jc w:val="center"/>
        <w:rPr>
          <w:b/>
          <w:bCs/>
          <w:sz w:val="24"/>
        </w:rPr>
      </w:pPr>
      <w:r w:rsidRPr="00466DF5">
        <w:rPr>
          <w:b/>
          <w:bCs/>
          <w:sz w:val="24"/>
        </w:rPr>
        <w:t>(Госстандарт)</w:t>
      </w:r>
    </w:p>
    <w:p w14:paraId="77D9C77E" w14:textId="77777777" w:rsidR="00E675FA" w:rsidRPr="00466DF5" w:rsidRDefault="00E675FA" w:rsidP="00E675FA">
      <w:pPr>
        <w:jc w:val="center"/>
        <w:rPr>
          <w:b/>
          <w:bCs/>
          <w:sz w:val="24"/>
        </w:rPr>
      </w:pPr>
    </w:p>
    <w:p w14:paraId="78C73238" w14:textId="698D5422" w:rsidR="00E675FA" w:rsidRPr="00466DF5" w:rsidRDefault="00913EEE" w:rsidP="00E675FA">
      <w:pPr>
        <w:jc w:val="center"/>
        <w:rPr>
          <w:b/>
          <w:bCs/>
          <w:sz w:val="24"/>
        </w:rPr>
      </w:pPr>
      <w:r>
        <w:rPr>
          <w:b/>
          <w:bCs/>
          <w:sz w:val="24"/>
        </w:rPr>
        <w:t>Астана</w:t>
      </w:r>
    </w:p>
    <w:p w14:paraId="34E76C4A" w14:textId="77777777" w:rsidR="00FB7703" w:rsidRPr="00466DF5" w:rsidRDefault="00FB7703" w:rsidP="00264E03">
      <w:pPr>
        <w:pageBreakBefore/>
        <w:ind w:firstLine="567"/>
        <w:jc w:val="center"/>
        <w:rPr>
          <w:b/>
          <w:bCs/>
          <w:sz w:val="24"/>
        </w:rPr>
      </w:pPr>
      <w:r w:rsidRPr="00466DF5">
        <w:rPr>
          <w:b/>
          <w:bCs/>
          <w:sz w:val="24"/>
        </w:rPr>
        <w:lastRenderedPageBreak/>
        <w:t>Предисловие</w:t>
      </w:r>
    </w:p>
    <w:p w14:paraId="2D323544" w14:textId="77777777" w:rsidR="00FB7703" w:rsidRPr="00466DF5" w:rsidRDefault="00FB7703" w:rsidP="00264E03">
      <w:pPr>
        <w:ind w:firstLine="567"/>
        <w:jc w:val="center"/>
        <w:rPr>
          <w:b/>
          <w:bCs/>
          <w:sz w:val="24"/>
        </w:rPr>
      </w:pPr>
    </w:p>
    <w:p w14:paraId="73A066A9" w14:textId="2FBC4DEB" w:rsidR="009F7C34" w:rsidRPr="00466DF5" w:rsidRDefault="0070799C" w:rsidP="00E675FA">
      <w:pPr>
        <w:widowControl w:val="0"/>
        <w:numPr>
          <w:ilvl w:val="0"/>
          <w:numId w:val="1"/>
        </w:numPr>
        <w:tabs>
          <w:tab w:val="clear" w:pos="1080"/>
          <w:tab w:val="left" w:pos="993"/>
        </w:tabs>
        <w:ind w:left="0" w:firstLine="567"/>
        <w:rPr>
          <w:sz w:val="24"/>
        </w:rPr>
      </w:pPr>
      <w:r>
        <w:rPr>
          <w:b/>
          <w:sz w:val="24"/>
          <w:lang w:val="kk-KZ"/>
        </w:rPr>
        <w:t xml:space="preserve">ПОДГОТОВЛЕН </w:t>
      </w:r>
      <w:r w:rsidR="009F7C34" w:rsidRPr="00466DF5">
        <w:rPr>
          <w:b/>
          <w:sz w:val="24"/>
        </w:rPr>
        <w:t>И ВНЕСЕН</w:t>
      </w:r>
      <w:r w:rsidR="009F7C34" w:rsidRPr="00466DF5">
        <w:rPr>
          <w:sz w:val="24"/>
        </w:rPr>
        <w:t xml:space="preserve"> </w:t>
      </w:r>
      <w:r w:rsidR="0083037D" w:rsidRPr="00466DF5">
        <w:rPr>
          <w:sz w:val="24"/>
          <w:lang w:val="kk-KZ"/>
        </w:rPr>
        <w:t xml:space="preserve">ТОО </w:t>
      </w:r>
      <w:r w:rsidR="0083037D" w:rsidRPr="00466DF5">
        <w:rPr>
          <w:sz w:val="24"/>
        </w:rPr>
        <w:t>«</w:t>
      </w:r>
      <w:proofErr w:type="spellStart"/>
      <w:r w:rsidR="00DE0299">
        <w:rPr>
          <w:sz w:val="24"/>
          <w:lang w:val="en-US"/>
        </w:rPr>
        <w:t>NavyCo</w:t>
      </w:r>
      <w:proofErr w:type="spellEnd"/>
      <w:r w:rsidR="00DE0299">
        <w:rPr>
          <w:sz w:val="24"/>
        </w:rPr>
        <w:t xml:space="preserve">» </w:t>
      </w:r>
    </w:p>
    <w:p w14:paraId="41EE34C6" w14:textId="77777777" w:rsidR="00E675FA" w:rsidRPr="00466DF5" w:rsidRDefault="00E675FA" w:rsidP="00E675FA">
      <w:pPr>
        <w:widowControl w:val="0"/>
        <w:tabs>
          <w:tab w:val="left" w:pos="993"/>
        </w:tabs>
        <w:ind w:left="567"/>
        <w:rPr>
          <w:sz w:val="24"/>
        </w:rPr>
      </w:pPr>
    </w:p>
    <w:p w14:paraId="16320DFC" w14:textId="429B7543" w:rsidR="007B0876" w:rsidRPr="00351290" w:rsidRDefault="009F7C34" w:rsidP="007B0876">
      <w:pPr>
        <w:widowControl w:val="0"/>
        <w:numPr>
          <w:ilvl w:val="0"/>
          <w:numId w:val="1"/>
        </w:numPr>
        <w:tabs>
          <w:tab w:val="clear" w:pos="1080"/>
          <w:tab w:val="left" w:pos="993"/>
        </w:tabs>
        <w:ind w:left="0" w:firstLine="567"/>
        <w:rPr>
          <w:sz w:val="24"/>
        </w:rPr>
      </w:pPr>
      <w:r w:rsidRPr="00466DF5">
        <w:rPr>
          <w:b/>
          <w:sz w:val="24"/>
        </w:rPr>
        <w:t>УТВЕРЖДЕН И ВВЕДЕН В ДЕЙСТВИЕ</w:t>
      </w:r>
      <w:r w:rsidRPr="00466DF5">
        <w:rPr>
          <w:sz w:val="24"/>
        </w:rPr>
        <w:t xml:space="preserve"> </w:t>
      </w:r>
      <w:bookmarkStart w:id="0" w:name="OLE_LINK30"/>
      <w:bookmarkStart w:id="1" w:name="OLE_LINK31"/>
      <w:bookmarkStart w:id="2" w:name="OLE_LINK32"/>
      <w:bookmarkStart w:id="3" w:name="OLE_LINK33"/>
      <w:bookmarkStart w:id="4" w:name="OLE_LINK59"/>
      <w:bookmarkStart w:id="5" w:name="OLE_LINK60"/>
      <w:r w:rsidRPr="00466DF5">
        <w:rPr>
          <w:bCs/>
          <w:sz w:val="24"/>
        </w:rPr>
        <w:t>Приказом Председателя Комитета технического регулирования и метрологии Министерства торговли и интеграции</w:t>
      </w:r>
      <w:r w:rsidRPr="00466DF5">
        <w:rPr>
          <w:sz w:val="24"/>
        </w:rPr>
        <w:t xml:space="preserve"> Республики Казахстан</w:t>
      </w:r>
      <w:r w:rsidRPr="00466DF5">
        <w:rPr>
          <w:bCs/>
          <w:sz w:val="24"/>
        </w:rPr>
        <w:t xml:space="preserve"> от </w:t>
      </w:r>
      <w:r w:rsidR="00E675FA" w:rsidRPr="00466DF5">
        <w:rPr>
          <w:bCs/>
          <w:sz w:val="24"/>
        </w:rPr>
        <w:t>________</w:t>
      </w:r>
      <w:r w:rsidR="00A03A85" w:rsidRPr="00466DF5">
        <w:rPr>
          <w:bCs/>
          <w:sz w:val="24"/>
        </w:rPr>
        <w:t xml:space="preserve"> года</w:t>
      </w:r>
      <w:r w:rsidRPr="00466DF5">
        <w:rPr>
          <w:bCs/>
          <w:sz w:val="24"/>
        </w:rPr>
        <w:t xml:space="preserve"> №</w:t>
      </w:r>
      <w:bookmarkEnd w:id="0"/>
      <w:bookmarkEnd w:id="1"/>
      <w:bookmarkEnd w:id="2"/>
      <w:bookmarkEnd w:id="3"/>
      <w:bookmarkEnd w:id="4"/>
      <w:bookmarkEnd w:id="5"/>
      <w:r w:rsidR="00A03A85" w:rsidRPr="00466DF5">
        <w:rPr>
          <w:bCs/>
          <w:sz w:val="24"/>
        </w:rPr>
        <w:t xml:space="preserve"> </w:t>
      </w:r>
      <w:r w:rsidR="00E675FA" w:rsidRPr="00466DF5">
        <w:rPr>
          <w:bCs/>
          <w:sz w:val="24"/>
        </w:rPr>
        <w:t>______</w:t>
      </w:r>
    </w:p>
    <w:p w14:paraId="74692390" w14:textId="772E4288" w:rsidR="00347F71" w:rsidRPr="0070799C" w:rsidRDefault="00347F71" w:rsidP="0070799C">
      <w:pPr>
        <w:widowControl w:val="0"/>
        <w:numPr>
          <w:ilvl w:val="0"/>
          <w:numId w:val="1"/>
        </w:numPr>
        <w:tabs>
          <w:tab w:val="clear" w:pos="1080"/>
          <w:tab w:val="left" w:pos="993"/>
        </w:tabs>
        <w:ind w:left="0" w:firstLine="567"/>
        <w:rPr>
          <w:bCs/>
          <w:sz w:val="24"/>
        </w:rPr>
      </w:pPr>
      <w:r w:rsidRPr="0070799C">
        <w:rPr>
          <w:bCs/>
          <w:sz w:val="24"/>
        </w:rPr>
        <w:t xml:space="preserve">Настоящий стандарт идентичен международному стандарту </w:t>
      </w:r>
      <w:bookmarkStart w:id="6" w:name="_Hlk144667022"/>
      <w:r w:rsidRPr="0070799C">
        <w:rPr>
          <w:bCs/>
          <w:sz w:val="24"/>
        </w:rPr>
        <w:t>ISO</w:t>
      </w:r>
      <w:r w:rsidR="00613909" w:rsidRPr="0070799C">
        <w:rPr>
          <w:bCs/>
          <w:sz w:val="24"/>
        </w:rPr>
        <w:t xml:space="preserve"> 3826-4:2015</w:t>
      </w:r>
      <w:r w:rsidRPr="0070799C">
        <w:rPr>
          <w:bCs/>
          <w:sz w:val="24"/>
        </w:rPr>
        <w:t>, Plastics collapsible containers for human blood and Mood components –Part 4: Aphaeresis blood bag systems with integrated features, IDT («</w:t>
      </w:r>
      <w:r w:rsidR="00613909" w:rsidRPr="0070799C">
        <w:rPr>
          <w:bCs/>
          <w:sz w:val="24"/>
        </w:rPr>
        <w:t xml:space="preserve">Складные пластиковые контейнеры для человеческой крови и ее компонентов. Часть 4. Системы контейнеров для крови со встроенными/интегрированными функциями/элементами, предназначенные для </w:t>
      </w:r>
      <w:proofErr w:type="spellStart"/>
      <w:r w:rsidR="00613909" w:rsidRPr="0070799C">
        <w:rPr>
          <w:bCs/>
          <w:sz w:val="24"/>
        </w:rPr>
        <w:t>аферезных</w:t>
      </w:r>
      <w:proofErr w:type="spellEnd"/>
      <w:r w:rsidR="00613909" w:rsidRPr="0070799C">
        <w:rPr>
          <w:bCs/>
          <w:sz w:val="24"/>
        </w:rPr>
        <w:t xml:space="preserve"> методов</w:t>
      </w:r>
      <w:r w:rsidRPr="0070799C">
        <w:rPr>
          <w:bCs/>
          <w:sz w:val="24"/>
        </w:rPr>
        <w:t>»).</w:t>
      </w:r>
      <w:bookmarkEnd w:id="6"/>
    </w:p>
    <w:p w14:paraId="008630B2" w14:textId="6491A0DF" w:rsidR="00347F71" w:rsidRDefault="00347F71" w:rsidP="00347F71">
      <w:pPr>
        <w:widowControl w:val="0"/>
        <w:tabs>
          <w:tab w:val="left" w:pos="993"/>
        </w:tabs>
        <w:ind w:firstLine="567"/>
        <w:rPr>
          <w:sz w:val="24"/>
        </w:rPr>
      </w:pPr>
      <w:r w:rsidRPr="00613909">
        <w:rPr>
          <w:sz w:val="24"/>
        </w:rPr>
        <w:t>Международный стандарт ISO 3826-</w:t>
      </w:r>
      <w:r w:rsidR="00613909" w:rsidRPr="00613909">
        <w:rPr>
          <w:sz w:val="24"/>
        </w:rPr>
        <w:t>4</w:t>
      </w:r>
      <w:r w:rsidRPr="00613909">
        <w:rPr>
          <w:sz w:val="24"/>
        </w:rPr>
        <w:t>:201</w:t>
      </w:r>
      <w:r w:rsidR="00613909" w:rsidRPr="00613909">
        <w:rPr>
          <w:sz w:val="24"/>
        </w:rPr>
        <w:t>5</w:t>
      </w:r>
      <w:r w:rsidRPr="00613909">
        <w:rPr>
          <w:sz w:val="24"/>
        </w:rPr>
        <w:t xml:space="preserve"> подготовлен Техническим комитетом ISO/ТК 76 Оборудование</w:t>
      </w:r>
      <w:r>
        <w:rPr>
          <w:sz w:val="24"/>
        </w:rPr>
        <w:t xml:space="preserve"> для перели</w:t>
      </w:r>
      <w:r w:rsidRPr="00617C1B">
        <w:rPr>
          <w:sz w:val="24"/>
        </w:rPr>
        <w:t>вания, инфузии и инъекций, а также оборудование для обработки кр</w:t>
      </w:r>
      <w:r>
        <w:rPr>
          <w:sz w:val="24"/>
        </w:rPr>
        <w:t>ови для медицинского и фармацев</w:t>
      </w:r>
      <w:r w:rsidRPr="00617C1B">
        <w:rPr>
          <w:sz w:val="24"/>
        </w:rPr>
        <w:t>тического применения</w:t>
      </w:r>
    </w:p>
    <w:p w14:paraId="3706C700" w14:textId="77777777" w:rsidR="00347F71" w:rsidRPr="00090D1C" w:rsidRDefault="00347F71" w:rsidP="00347F71">
      <w:pPr>
        <w:widowControl w:val="0"/>
        <w:tabs>
          <w:tab w:val="left" w:pos="993"/>
        </w:tabs>
        <w:ind w:firstLine="567"/>
        <w:rPr>
          <w:sz w:val="24"/>
        </w:rPr>
      </w:pPr>
      <w:r w:rsidRPr="00090D1C">
        <w:rPr>
          <w:sz w:val="24"/>
        </w:rPr>
        <w:t>Перевод с английского языка (</w:t>
      </w:r>
      <w:proofErr w:type="spellStart"/>
      <w:r w:rsidRPr="00090D1C">
        <w:rPr>
          <w:sz w:val="24"/>
        </w:rPr>
        <w:t>en</w:t>
      </w:r>
      <w:proofErr w:type="spellEnd"/>
      <w:r w:rsidRPr="00090D1C">
        <w:rPr>
          <w:sz w:val="24"/>
        </w:rPr>
        <w:t>).</w:t>
      </w:r>
    </w:p>
    <w:p w14:paraId="1A0D1688" w14:textId="77777777" w:rsidR="00347F71" w:rsidRPr="00090D1C" w:rsidRDefault="00347F71" w:rsidP="00347F71">
      <w:pPr>
        <w:widowControl w:val="0"/>
        <w:tabs>
          <w:tab w:val="left" w:pos="993"/>
        </w:tabs>
        <w:ind w:firstLine="567"/>
        <w:rPr>
          <w:sz w:val="24"/>
        </w:rPr>
      </w:pPr>
      <w:r w:rsidRPr="00090D1C">
        <w:rPr>
          <w:sz w:val="24"/>
        </w:rPr>
        <w:t>Официальный экземпляр международного стандарта, на основе которого подготовлен (разработан) настоящий стандарт, и на которые даны ссылки, имеются в Едином государственном фонде нормативных технических документов.</w:t>
      </w:r>
    </w:p>
    <w:p w14:paraId="032621F2" w14:textId="77777777" w:rsidR="00347F71" w:rsidRPr="00090D1C" w:rsidRDefault="00347F71" w:rsidP="00347F71">
      <w:pPr>
        <w:widowControl w:val="0"/>
        <w:tabs>
          <w:tab w:val="left" w:pos="993"/>
        </w:tabs>
        <w:ind w:firstLine="567"/>
        <w:rPr>
          <w:sz w:val="24"/>
        </w:rPr>
      </w:pPr>
      <w:r w:rsidRPr="00090D1C">
        <w:rPr>
          <w:sz w:val="24"/>
        </w:rPr>
        <w:t>Официальной версией является текст на государственном и русском языке.</w:t>
      </w:r>
    </w:p>
    <w:p w14:paraId="68F0FFC7" w14:textId="77777777" w:rsidR="00347F71" w:rsidRPr="00090D1C" w:rsidRDefault="00347F71" w:rsidP="00347F71">
      <w:pPr>
        <w:widowControl w:val="0"/>
        <w:tabs>
          <w:tab w:val="left" w:pos="993"/>
        </w:tabs>
        <w:ind w:firstLine="567"/>
        <w:rPr>
          <w:sz w:val="24"/>
        </w:rPr>
      </w:pPr>
      <w:r w:rsidRPr="00090D1C">
        <w:rPr>
          <w:sz w:val="24"/>
        </w:rPr>
        <w:t>В разделе «Нормативные ссылки» и тексте стандарта ссылочные международные и региональные стандарты актуализированы.</w:t>
      </w:r>
    </w:p>
    <w:p w14:paraId="00915E59" w14:textId="77777777" w:rsidR="00347F71" w:rsidRPr="00090D1C" w:rsidRDefault="00347F71" w:rsidP="00347F71">
      <w:pPr>
        <w:widowControl w:val="0"/>
        <w:tabs>
          <w:tab w:val="left" w:pos="993"/>
        </w:tabs>
        <w:ind w:firstLine="567"/>
        <w:rPr>
          <w:sz w:val="24"/>
        </w:rPr>
      </w:pPr>
      <w:r w:rsidRPr="00090D1C">
        <w:rPr>
          <w:sz w:val="24"/>
        </w:rPr>
        <w:t>Сведения о соответствии национальных, межгосударственных стандартов ссылочным международным стандартам, приведены в дополнительном приложении В.А.</w:t>
      </w:r>
    </w:p>
    <w:p w14:paraId="63DD39C5" w14:textId="77777777" w:rsidR="00347F71" w:rsidRPr="00351290" w:rsidRDefault="00347F71" w:rsidP="00347F71">
      <w:pPr>
        <w:widowControl w:val="0"/>
        <w:tabs>
          <w:tab w:val="left" w:pos="993"/>
        </w:tabs>
        <w:ind w:firstLine="567"/>
        <w:rPr>
          <w:sz w:val="24"/>
        </w:rPr>
      </w:pPr>
      <w:r w:rsidRPr="00090D1C">
        <w:rPr>
          <w:sz w:val="24"/>
        </w:rPr>
        <w:t>Степень соответствия - идентичная (IDT).</w:t>
      </w:r>
    </w:p>
    <w:p w14:paraId="38FE38AC" w14:textId="77777777" w:rsidR="00347F71" w:rsidRDefault="00347F71" w:rsidP="00347F71">
      <w:pPr>
        <w:widowControl w:val="0"/>
        <w:numPr>
          <w:ilvl w:val="0"/>
          <w:numId w:val="1"/>
        </w:numPr>
        <w:tabs>
          <w:tab w:val="clear" w:pos="1080"/>
          <w:tab w:val="num" w:pos="993"/>
          <w:tab w:val="left" w:pos="1134"/>
        </w:tabs>
        <w:ind w:left="0" w:firstLine="567"/>
        <w:rPr>
          <w:sz w:val="24"/>
        </w:rPr>
      </w:pPr>
      <w:r w:rsidRPr="00466DF5">
        <w:rPr>
          <w:sz w:val="24"/>
        </w:rPr>
        <w:t>В настоящем стандарте реализованы</w:t>
      </w:r>
      <w:r w:rsidRPr="00466DF5">
        <w:rPr>
          <w:sz w:val="24"/>
          <w:lang w:val="kk-KZ"/>
        </w:rPr>
        <w:t xml:space="preserve"> </w:t>
      </w:r>
      <w:r w:rsidRPr="00331D62">
        <w:rPr>
          <w:sz w:val="24"/>
        </w:rPr>
        <w:t xml:space="preserve">нормы </w:t>
      </w:r>
      <w:r w:rsidRPr="00351290">
        <w:rPr>
          <w:sz w:val="24"/>
        </w:rPr>
        <w:t>номенклатуры, правил заготовки, переработки, контроля качества, хранения, реализации крови, ее компонентов, а также правил переливания крови, ее компонентов</w:t>
      </w:r>
      <w:r>
        <w:rPr>
          <w:sz w:val="24"/>
          <w:lang w:val="kk-KZ"/>
        </w:rPr>
        <w:t xml:space="preserve">, утвержденные </w:t>
      </w:r>
      <w:r w:rsidRPr="00351290">
        <w:rPr>
          <w:sz w:val="24"/>
        </w:rPr>
        <w:t>Приказ</w:t>
      </w:r>
      <w:r>
        <w:rPr>
          <w:sz w:val="24"/>
          <w:lang w:val="kk-KZ"/>
        </w:rPr>
        <w:t>ом</w:t>
      </w:r>
      <w:r w:rsidRPr="00351290">
        <w:rPr>
          <w:sz w:val="24"/>
        </w:rPr>
        <w:t xml:space="preserve"> Министра здравоохранения Республики Казахстан от 20 октября 2020 года № ҚР ДСМ - 140/2020.</w:t>
      </w:r>
    </w:p>
    <w:p w14:paraId="03C4B604" w14:textId="77777777" w:rsidR="006D2398" w:rsidRPr="00466DF5" w:rsidRDefault="006D2398" w:rsidP="006D2398">
      <w:pPr>
        <w:widowControl w:val="0"/>
        <w:ind w:left="567"/>
        <w:rPr>
          <w:sz w:val="24"/>
        </w:rPr>
      </w:pPr>
    </w:p>
    <w:p w14:paraId="758C08BE" w14:textId="77777777" w:rsidR="009F7C34" w:rsidRPr="00466DF5" w:rsidRDefault="009F7C34" w:rsidP="007B0876">
      <w:pPr>
        <w:widowControl w:val="0"/>
        <w:numPr>
          <w:ilvl w:val="0"/>
          <w:numId w:val="1"/>
        </w:numPr>
        <w:ind w:left="1077" w:hanging="510"/>
        <w:rPr>
          <w:b/>
          <w:sz w:val="24"/>
        </w:rPr>
      </w:pPr>
      <w:r w:rsidRPr="00466DF5">
        <w:rPr>
          <w:b/>
          <w:sz w:val="24"/>
        </w:rPr>
        <w:t>ВВЕДЕН    ВПЕРВЫЕ</w:t>
      </w:r>
    </w:p>
    <w:p w14:paraId="49018830" w14:textId="67941D22" w:rsidR="00E675FA" w:rsidRPr="00466DF5" w:rsidRDefault="00E675FA" w:rsidP="00613909">
      <w:pPr>
        <w:shd w:val="clear" w:color="auto" w:fill="FFFFFF"/>
        <w:rPr>
          <w:i/>
          <w:sz w:val="24"/>
        </w:rPr>
      </w:pPr>
    </w:p>
    <w:p w14:paraId="7848EC0A" w14:textId="5ECBBC3E" w:rsidR="00BE52B2" w:rsidRPr="00466DF5" w:rsidRDefault="008D7FC6" w:rsidP="00BE52B2">
      <w:pPr>
        <w:shd w:val="clear" w:color="auto" w:fill="FFFFFF"/>
        <w:ind w:firstLine="567"/>
        <w:rPr>
          <w:i/>
          <w:sz w:val="24"/>
          <w:lang w:val="kk-KZ"/>
        </w:rPr>
      </w:pPr>
      <w:r w:rsidRPr="00466DF5">
        <w:rPr>
          <w:i/>
          <w:sz w:val="24"/>
        </w:rPr>
        <w:t xml:space="preserve">Информация об изменениях к настоящему стандарту (рекомендациям по стандартизации) публикуется в </w:t>
      </w:r>
      <w:r w:rsidR="007E18AB" w:rsidRPr="00466DF5">
        <w:rPr>
          <w:i/>
          <w:sz w:val="24"/>
        </w:rPr>
        <w:t>ежегодно</w:t>
      </w:r>
      <w:r w:rsidR="00581541" w:rsidRPr="00466DF5">
        <w:rPr>
          <w:i/>
          <w:sz w:val="24"/>
        </w:rPr>
        <w:t xml:space="preserve"> издаваемом информационном </w:t>
      </w:r>
      <w:r w:rsidR="00F61750" w:rsidRPr="00466DF5">
        <w:rPr>
          <w:i/>
          <w:sz w:val="24"/>
        </w:rPr>
        <w:t>каталоге</w:t>
      </w:r>
      <w:r w:rsidR="00581541" w:rsidRPr="00466DF5">
        <w:rPr>
          <w:i/>
          <w:sz w:val="24"/>
        </w:rPr>
        <w:t xml:space="preserve"> </w:t>
      </w:r>
      <w:r w:rsidRPr="00466DF5">
        <w:rPr>
          <w:i/>
          <w:sz w:val="24"/>
        </w:rPr>
        <w:t xml:space="preserve">«Документы по стандартизации», а текст изменений и поправок – в периодически издаваемом информационном </w:t>
      </w:r>
      <w:r w:rsidR="00F61750" w:rsidRPr="00466DF5">
        <w:rPr>
          <w:i/>
          <w:sz w:val="24"/>
        </w:rPr>
        <w:t>указателе</w:t>
      </w:r>
      <w:r w:rsidRPr="00466DF5">
        <w:rPr>
          <w:i/>
          <w:sz w:val="24"/>
        </w:rPr>
        <w:t xml:space="preserve">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указателе «Национальные стандарты»</w:t>
      </w:r>
    </w:p>
    <w:p w14:paraId="209421FD" w14:textId="77777777" w:rsidR="00BE52B2" w:rsidRPr="00466DF5" w:rsidRDefault="00BE52B2" w:rsidP="00BE52B2">
      <w:pPr>
        <w:shd w:val="clear" w:color="auto" w:fill="FFFFFF"/>
        <w:ind w:firstLine="567"/>
        <w:rPr>
          <w:i/>
          <w:iCs/>
          <w:sz w:val="24"/>
          <w:lang w:val="kk-KZ"/>
        </w:rPr>
      </w:pPr>
    </w:p>
    <w:p w14:paraId="3FD1B757" w14:textId="77777777" w:rsidR="00D94BB5" w:rsidRPr="00466DF5" w:rsidRDefault="00D94BB5" w:rsidP="00BE52B2">
      <w:pPr>
        <w:shd w:val="clear" w:color="auto" w:fill="FFFFFF"/>
        <w:ind w:firstLine="567"/>
        <w:rPr>
          <w:i/>
          <w:iCs/>
          <w:sz w:val="24"/>
          <w:lang w:val="kk-KZ"/>
        </w:rPr>
      </w:pPr>
    </w:p>
    <w:p w14:paraId="6DE89F2E" w14:textId="4C7C30CE" w:rsidR="00BE52B2" w:rsidRPr="00466DF5" w:rsidRDefault="00BE52B2" w:rsidP="00613909">
      <w:pPr>
        <w:shd w:val="clear" w:color="auto" w:fill="FFFFFF"/>
        <w:rPr>
          <w:i/>
          <w:iCs/>
          <w:sz w:val="24"/>
        </w:rPr>
      </w:pPr>
    </w:p>
    <w:p w14:paraId="102F915D" w14:textId="77777777" w:rsidR="00BE52B2" w:rsidRPr="00466DF5" w:rsidRDefault="00BE52B2" w:rsidP="00BE52B2">
      <w:pPr>
        <w:shd w:val="clear" w:color="auto" w:fill="FFFFFF"/>
        <w:ind w:firstLine="567"/>
        <w:rPr>
          <w:i/>
          <w:iCs/>
          <w:sz w:val="24"/>
          <w:lang w:val="kk-KZ"/>
        </w:rPr>
      </w:pPr>
    </w:p>
    <w:p w14:paraId="0BE854C3" w14:textId="71FC2BEC" w:rsidR="00BE52B2" w:rsidRPr="00466DF5" w:rsidRDefault="00BE52B2" w:rsidP="00BE52B2">
      <w:pPr>
        <w:pStyle w:val="afb"/>
        <w:widowControl/>
        <w:tabs>
          <w:tab w:val="left" w:pos="709"/>
        </w:tabs>
        <w:autoSpaceDE/>
        <w:adjustRightInd/>
        <w:spacing w:line="240" w:lineRule="auto"/>
        <w:ind w:firstLine="567"/>
        <w:rPr>
          <w:rFonts w:ascii="Times New Roman" w:hAnsi="Times New Roman"/>
          <w:sz w:val="24"/>
          <w:szCs w:val="24"/>
        </w:rPr>
      </w:pPr>
      <w:r w:rsidRPr="00466DF5">
        <w:rPr>
          <w:rFonts w:ascii="Times New Roman" w:hAnsi="Times New Roman"/>
          <w:sz w:val="24"/>
          <w:szCs w:val="24"/>
        </w:rPr>
        <w:t>Настоящий стандарт не может быть полностью или частично воспроизведен, тиражирован и распространен</w:t>
      </w:r>
      <w:r w:rsidR="00F61750" w:rsidRPr="00466DF5">
        <w:rPr>
          <w:rFonts w:ascii="Times New Roman" w:hAnsi="Times New Roman"/>
          <w:sz w:val="24"/>
          <w:szCs w:val="24"/>
        </w:rPr>
        <w:t xml:space="preserve"> в качестве официального издания</w:t>
      </w:r>
      <w:r w:rsidRPr="00466DF5">
        <w:rPr>
          <w:rFonts w:ascii="Times New Roman" w:hAnsi="Times New Roman"/>
          <w:sz w:val="24"/>
          <w:szCs w:val="24"/>
        </w:rPr>
        <w:t xml:space="preserve"> без разрешения Комитета технического регулирования и метрологии </w:t>
      </w:r>
      <w:r w:rsidR="00D738B8" w:rsidRPr="00466DF5">
        <w:rPr>
          <w:rFonts w:ascii="Times New Roman" w:hAnsi="Times New Roman" w:cs="Times New Roman"/>
          <w:sz w:val="24"/>
        </w:rPr>
        <w:t>Министерства торговли и интеграции</w:t>
      </w:r>
      <w:r w:rsidRPr="00466DF5">
        <w:rPr>
          <w:rFonts w:ascii="Times New Roman" w:hAnsi="Times New Roman"/>
          <w:sz w:val="24"/>
          <w:szCs w:val="24"/>
        </w:rPr>
        <w:t xml:space="preserve"> Республики Казахстан</w:t>
      </w:r>
    </w:p>
    <w:p w14:paraId="6B086440" w14:textId="77777777" w:rsidR="00667AAE" w:rsidRPr="00466DF5" w:rsidRDefault="006E0821" w:rsidP="00264E03">
      <w:pPr>
        <w:pageBreakBefore/>
        <w:ind w:firstLine="567"/>
        <w:jc w:val="center"/>
        <w:rPr>
          <w:b/>
          <w:bCs/>
          <w:sz w:val="24"/>
        </w:rPr>
      </w:pPr>
      <w:r w:rsidRPr="00466DF5">
        <w:rPr>
          <w:b/>
          <w:bCs/>
          <w:sz w:val="24"/>
        </w:rPr>
        <w:lastRenderedPageBreak/>
        <w:t>С</w:t>
      </w:r>
      <w:r w:rsidR="00667AAE" w:rsidRPr="00466DF5">
        <w:rPr>
          <w:b/>
          <w:bCs/>
          <w:sz w:val="24"/>
        </w:rPr>
        <w:t>одержание</w:t>
      </w:r>
    </w:p>
    <w:p w14:paraId="51C29A24" w14:textId="77777777" w:rsidR="00547251" w:rsidRPr="00613909" w:rsidRDefault="00667AAE" w:rsidP="00613909">
      <w:pPr>
        <w:pStyle w:val="21"/>
      </w:pPr>
      <w:r w:rsidRPr="00466DF5">
        <w:t xml:space="preserve">                       </w:t>
      </w:r>
      <w:r w:rsidR="00450701" w:rsidRPr="00466DF5">
        <w:fldChar w:fldCharType="begin"/>
      </w:r>
      <w:r w:rsidR="004D7B8B" w:rsidRPr="00466DF5">
        <w:instrText xml:space="preserve"> TOC \o "1-3" \h \z </w:instrText>
      </w:r>
      <w:r w:rsidR="00450701" w:rsidRPr="00466DF5">
        <w:fldChar w:fldCharType="separate"/>
      </w:r>
      <w:r w:rsidR="00547251" w:rsidRPr="00466DF5">
        <w:fldChar w:fldCharType="begin"/>
      </w:r>
      <w:r w:rsidR="00547251" w:rsidRPr="00466DF5">
        <w:instrText xml:space="preserve"> TOC \o "1-3" \h \z </w:instrText>
      </w:r>
      <w:r w:rsidR="00547251" w:rsidRPr="00466DF5">
        <w:fldChar w:fldCharType="separate"/>
      </w:r>
    </w:p>
    <w:p w14:paraId="31A04034" w14:textId="64078187" w:rsidR="00547251" w:rsidRPr="00613909" w:rsidRDefault="0070799C" w:rsidP="00613909">
      <w:pPr>
        <w:pStyle w:val="12"/>
        <w:rPr>
          <w:rFonts w:eastAsiaTheme="minorEastAsia"/>
        </w:rPr>
      </w:pPr>
      <w:hyperlink w:anchor="_Toc116317181" w:history="1">
        <w:r w:rsidR="00547251" w:rsidRPr="00613909">
          <w:rPr>
            <w:rStyle w:val="aa"/>
            <w:lang w:val="en-US"/>
          </w:rPr>
          <w:t>1</w:t>
        </w:r>
        <w:r w:rsidR="00547251" w:rsidRPr="00613909">
          <w:rPr>
            <w:rFonts w:eastAsiaTheme="minorEastAsia"/>
          </w:rPr>
          <w:tab/>
        </w:r>
        <w:r w:rsidR="00547251" w:rsidRPr="00613909">
          <w:rPr>
            <w:rStyle w:val="aa"/>
          </w:rPr>
          <w:t>Область применения</w:t>
        </w:r>
        <w:r w:rsidR="00547251" w:rsidRPr="00613909">
          <w:rPr>
            <w:webHidden/>
          </w:rPr>
          <w:tab/>
        </w:r>
      </w:hyperlink>
    </w:p>
    <w:p w14:paraId="6BCBDEA8" w14:textId="55C27538" w:rsidR="00547251" w:rsidRPr="00613909" w:rsidRDefault="0070799C" w:rsidP="00613909">
      <w:pPr>
        <w:pStyle w:val="12"/>
        <w:rPr>
          <w:rFonts w:eastAsiaTheme="minorEastAsia"/>
        </w:rPr>
      </w:pPr>
      <w:hyperlink w:anchor="_Toc116317182" w:history="1">
        <w:r w:rsidR="00547251" w:rsidRPr="00613909">
          <w:rPr>
            <w:rStyle w:val="aa"/>
          </w:rPr>
          <w:t>2</w:t>
        </w:r>
        <w:r w:rsidR="00547251" w:rsidRPr="00613909">
          <w:rPr>
            <w:rFonts w:eastAsiaTheme="minorEastAsia"/>
          </w:rPr>
          <w:tab/>
        </w:r>
        <w:r w:rsidR="00547251" w:rsidRPr="00613909">
          <w:rPr>
            <w:rStyle w:val="aa"/>
          </w:rPr>
          <w:t>Нормативные ссылки</w:t>
        </w:r>
        <w:r w:rsidR="00547251" w:rsidRPr="00613909">
          <w:rPr>
            <w:webHidden/>
          </w:rPr>
          <w:tab/>
        </w:r>
      </w:hyperlink>
    </w:p>
    <w:p w14:paraId="0729D616" w14:textId="6F5D19B4" w:rsidR="00547251" w:rsidRPr="00613909" w:rsidRDefault="0070799C" w:rsidP="00613909">
      <w:pPr>
        <w:pStyle w:val="12"/>
      </w:pPr>
      <w:hyperlink w:anchor="_Toc116317183" w:history="1">
        <w:r w:rsidR="00547251" w:rsidRPr="00613909">
          <w:rPr>
            <w:rStyle w:val="aa"/>
          </w:rPr>
          <w:t>3</w:t>
        </w:r>
        <w:r w:rsidR="00547251" w:rsidRPr="00613909">
          <w:rPr>
            <w:rFonts w:eastAsiaTheme="minorEastAsia"/>
          </w:rPr>
          <w:tab/>
        </w:r>
        <w:r w:rsidR="00547251" w:rsidRPr="00613909">
          <w:rPr>
            <w:rStyle w:val="aa"/>
          </w:rPr>
          <w:t>Термины и определения</w:t>
        </w:r>
        <w:r w:rsidR="00547251" w:rsidRPr="00613909">
          <w:rPr>
            <w:webHidden/>
          </w:rPr>
          <w:tab/>
        </w:r>
      </w:hyperlink>
    </w:p>
    <w:p w14:paraId="6B06B1A1" w14:textId="5B918494" w:rsidR="00547251" w:rsidRPr="00613909" w:rsidRDefault="0070799C" w:rsidP="00613909">
      <w:pPr>
        <w:pStyle w:val="12"/>
      </w:pPr>
      <w:hyperlink w:anchor="_Toc116317183" w:history="1">
        <w:r w:rsidR="00547251" w:rsidRPr="00613909">
          <w:rPr>
            <w:rStyle w:val="aa"/>
          </w:rPr>
          <w:t>4</w:t>
        </w:r>
        <w:r w:rsidR="00547251" w:rsidRPr="00613909">
          <w:rPr>
            <w:rFonts w:eastAsiaTheme="minorEastAsia"/>
          </w:rPr>
          <w:tab/>
        </w:r>
        <w:r w:rsidR="00454F17" w:rsidRPr="00613909">
          <w:rPr>
            <w:rFonts w:eastAsiaTheme="minorEastAsia"/>
          </w:rPr>
          <w:t>К</w:t>
        </w:r>
        <w:r w:rsidR="00547251" w:rsidRPr="00613909">
          <w:rPr>
            <w:rStyle w:val="aa"/>
          </w:rPr>
          <w:t>омпоненты</w:t>
        </w:r>
        <w:r w:rsidR="00547251" w:rsidRPr="00613909">
          <w:rPr>
            <w:webHidden/>
          </w:rPr>
          <w:tab/>
        </w:r>
      </w:hyperlink>
    </w:p>
    <w:p w14:paraId="7AD94AB2" w14:textId="7F8D0F8B" w:rsidR="00547251" w:rsidRPr="00613909" w:rsidRDefault="0070799C" w:rsidP="00613909">
      <w:pPr>
        <w:pStyle w:val="12"/>
      </w:pPr>
      <w:hyperlink w:anchor="_Toc116317183" w:history="1">
        <w:r w:rsidR="00547251" w:rsidRPr="00613909">
          <w:rPr>
            <w:rStyle w:val="aa"/>
          </w:rPr>
          <w:t>5</w:t>
        </w:r>
        <w:r w:rsidR="00547251" w:rsidRPr="00613909">
          <w:rPr>
            <w:rFonts w:eastAsiaTheme="minorEastAsia"/>
          </w:rPr>
          <w:tab/>
        </w:r>
        <w:r w:rsidR="00547251" w:rsidRPr="00613909">
          <w:rPr>
            <w:rStyle w:val="aa"/>
          </w:rPr>
          <w:t>Требования к конструкции</w:t>
        </w:r>
        <w:r w:rsidR="00547251" w:rsidRPr="00613909">
          <w:rPr>
            <w:webHidden/>
          </w:rPr>
          <w:tab/>
        </w:r>
      </w:hyperlink>
    </w:p>
    <w:p w14:paraId="7D138D5D" w14:textId="116777F7" w:rsidR="00547251" w:rsidRPr="00613909" w:rsidRDefault="0070799C" w:rsidP="00613909">
      <w:pPr>
        <w:pStyle w:val="21"/>
        <w:rPr>
          <w:rFonts w:eastAsiaTheme="minorEastAsia"/>
        </w:rPr>
      </w:pPr>
      <w:hyperlink w:anchor="_Toc116317184" w:history="1">
        <w:r w:rsidR="00547251" w:rsidRPr="00613909">
          <w:rPr>
            <w:rStyle w:val="aa"/>
          </w:rPr>
          <w:t>5.1</w:t>
        </w:r>
        <w:r w:rsidR="00547251" w:rsidRPr="00613909">
          <w:rPr>
            <w:rStyle w:val="aa"/>
            <w:rFonts w:eastAsiaTheme="minorEastAsia"/>
          </w:rPr>
          <w:tab/>
        </w:r>
        <w:r w:rsidR="00BC43F6" w:rsidRPr="00613909">
          <w:rPr>
            <w:rStyle w:val="aa"/>
          </w:rPr>
          <w:t>Лейкоцитарный фильтр</w:t>
        </w:r>
        <w:r w:rsidR="00547251" w:rsidRPr="00613909">
          <w:rPr>
            <w:rStyle w:val="aa"/>
            <w:webHidden/>
          </w:rPr>
          <w:tab/>
        </w:r>
      </w:hyperlink>
    </w:p>
    <w:p w14:paraId="72232EFB" w14:textId="04657B95" w:rsidR="00547251" w:rsidRPr="00613909" w:rsidRDefault="0070799C" w:rsidP="00613909">
      <w:pPr>
        <w:pStyle w:val="21"/>
        <w:rPr>
          <w:rFonts w:eastAsiaTheme="minorEastAsia"/>
        </w:rPr>
      </w:pPr>
      <w:hyperlink w:anchor="_Toc116317185" w:history="1">
        <w:r w:rsidR="00547251" w:rsidRPr="00613909">
          <w:rPr>
            <w:rStyle w:val="aa"/>
          </w:rPr>
          <w:t>5.2</w:t>
        </w:r>
        <w:r w:rsidR="00547251" w:rsidRPr="00613909">
          <w:rPr>
            <w:rFonts w:eastAsiaTheme="minorEastAsia"/>
          </w:rPr>
          <w:tab/>
        </w:r>
        <w:r w:rsidR="00BC43F6" w:rsidRPr="00613909">
          <w:rPr>
            <w:rStyle w:val="aa"/>
          </w:rPr>
          <w:t>Контрольные пробы (крови)</w:t>
        </w:r>
        <w:r w:rsidR="00547251" w:rsidRPr="00613909">
          <w:rPr>
            <w:webHidden/>
          </w:rPr>
          <w:tab/>
        </w:r>
      </w:hyperlink>
    </w:p>
    <w:p w14:paraId="4ACE394F" w14:textId="5A275DB8" w:rsidR="00547251" w:rsidRPr="00613909" w:rsidRDefault="0070799C" w:rsidP="00613909">
      <w:pPr>
        <w:pStyle w:val="21"/>
        <w:rPr>
          <w:rFonts w:eastAsiaTheme="minorEastAsia"/>
        </w:rPr>
      </w:pPr>
      <w:hyperlink w:anchor="_Toc116317186" w:history="1">
        <w:r w:rsidR="00547251" w:rsidRPr="00613909">
          <w:rPr>
            <w:rStyle w:val="aa"/>
          </w:rPr>
          <w:t>5.3</w:t>
        </w:r>
        <w:r w:rsidR="00547251" w:rsidRPr="00613909">
          <w:rPr>
            <w:rFonts w:eastAsiaTheme="minorEastAsia"/>
          </w:rPr>
          <w:tab/>
        </w:r>
        <w:r w:rsidR="00BC43F6" w:rsidRPr="00613909">
          <w:rPr>
            <w:rStyle w:val="aa"/>
          </w:rPr>
          <w:t>Игла линии доступа и игла обратной линии</w:t>
        </w:r>
        <w:r w:rsidR="00547251" w:rsidRPr="00613909">
          <w:rPr>
            <w:webHidden/>
          </w:rPr>
          <w:tab/>
        </w:r>
      </w:hyperlink>
    </w:p>
    <w:p w14:paraId="64797BB7" w14:textId="2603A2EE" w:rsidR="00547251" w:rsidRPr="00613909" w:rsidRDefault="0070799C" w:rsidP="00613909">
      <w:pPr>
        <w:pStyle w:val="21"/>
      </w:pPr>
      <w:hyperlink w:anchor="_Toc116317187" w:history="1">
        <w:r w:rsidR="00547251" w:rsidRPr="00613909">
          <w:rPr>
            <w:rStyle w:val="aa"/>
          </w:rPr>
          <w:t>5.4</w:t>
        </w:r>
        <w:r w:rsidR="00547251" w:rsidRPr="00613909">
          <w:rPr>
            <w:rFonts w:eastAsiaTheme="minorEastAsia"/>
          </w:rPr>
          <w:tab/>
        </w:r>
        <w:r w:rsidR="00BC43F6" w:rsidRPr="00613909">
          <w:rPr>
            <w:rStyle w:val="aa"/>
          </w:rPr>
          <w:t>Устройство для защиты от укола иглой (протектор иглы)</w:t>
        </w:r>
        <w:r w:rsidR="00547251" w:rsidRPr="00613909">
          <w:rPr>
            <w:webHidden/>
          </w:rPr>
          <w:tab/>
        </w:r>
      </w:hyperlink>
    </w:p>
    <w:p w14:paraId="238C0A87" w14:textId="0F7DA93A" w:rsidR="00547251" w:rsidRPr="00613909" w:rsidRDefault="0070799C" w:rsidP="00613909">
      <w:pPr>
        <w:pStyle w:val="21"/>
      </w:pPr>
      <w:hyperlink w:anchor="_Toc116317187" w:history="1">
        <w:r w:rsidR="00547251" w:rsidRPr="00613909">
          <w:rPr>
            <w:rStyle w:val="aa"/>
          </w:rPr>
          <w:t>5.5</w:t>
        </w:r>
        <w:r w:rsidR="00547251" w:rsidRPr="00613909">
          <w:rPr>
            <w:rFonts w:eastAsiaTheme="minorEastAsia"/>
          </w:rPr>
          <w:tab/>
        </w:r>
        <w:r w:rsidR="00BC43F6" w:rsidRPr="00613909">
          <w:rPr>
            <w:rStyle w:val="aa"/>
          </w:rPr>
          <w:t>Устройство для предварительного взятия проб</w:t>
        </w:r>
        <w:r w:rsidR="00547251" w:rsidRPr="00613909">
          <w:rPr>
            <w:webHidden/>
          </w:rPr>
          <w:tab/>
        </w:r>
      </w:hyperlink>
    </w:p>
    <w:p w14:paraId="2AB53EE7" w14:textId="5E781DF3" w:rsidR="00C1204C" w:rsidRPr="00613909" w:rsidRDefault="0070799C" w:rsidP="00613909">
      <w:pPr>
        <w:pStyle w:val="21"/>
      </w:pPr>
      <w:hyperlink w:anchor="_Toc116317187" w:history="1">
        <w:r w:rsidR="00C1204C" w:rsidRPr="00613909">
          <w:rPr>
            <w:rStyle w:val="aa"/>
          </w:rPr>
          <w:t>5.6</w:t>
        </w:r>
        <w:r w:rsidR="00C1204C" w:rsidRPr="00613909">
          <w:rPr>
            <w:rFonts w:eastAsiaTheme="minorEastAsia"/>
          </w:rPr>
          <w:tab/>
        </w:r>
        <w:r w:rsidR="00BC43F6" w:rsidRPr="00613909">
          <w:rPr>
            <w:rFonts w:eastAsiaTheme="minorEastAsia"/>
          </w:rPr>
          <w:t>Контейнер для хранения эритроцитов</w:t>
        </w:r>
        <w:r w:rsidR="00C1204C" w:rsidRPr="00613909">
          <w:rPr>
            <w:webHidden/>
          </w:rPr>
          <w:tab/>
        </w:r>
      </w:hyperlink>
    </w:p>
    <w:p w14:paraId="4E7C97DC" w14:textId="7D3C5368" w:rsidR="00547251" w:rsidRPr="00613909" w:rsidRDefault="0070799C" w:rsidP="00613909">
      <w:pPr>
        <w:pStyle w:val="21"/>
      </w:pPr>
      <w:hyperlink w:anchor="_Toc116317187" w:history="1">
        <w:r w:rsidR="00547251" w:rsidRPr="00613909">
          <w:rPr>
            <w:rStyle w:val="aa"/>
          </w:rPr>
          <w:t>5.</w:t>
        </w:r>
        <w:r w:rsidR="00C1204C" w:rsidRPr="00613909">
          <w:rPr>
            <w:rStyle w:val="aa"/>
          </w:rPr>
          <w:t xml:space="preserve">7 </w:t>
        </w:r>
        <w:r w:rsidR="00BC43F6" w:rsidRPr="00613909">
          <w:rPr>
            <w:rStyle w:val="aa"/>
          </w:rPr>
          <w:t>Контейнер для хранения плазмы</w:t>
        </w:r>
        <w:r w:rsidR="00547251" w:rsidRPr="00613909">
          <w:rPr>
            <w:webHidden/>
          </w:rPr>
          <w:tab/>
        </w:r>
      </w:hyperlink>
    </w:p>
    <w:p w14:paraId="1CDAC351" w14:textId="341016BB" w:rsidR="00547251" w:rsidRPr="00613909" w:rsidRDefault="0070799C" w:rsidP="00613909">
      <w:pPr>
        <w:pStyle w:val="21"/>
      </w:pPr>
      <w:hyperlink w:anchor="_Toc116317187" w:history="1">
        <w:r w:rsidR="00547251" w:rsidRPr="00613909">
          <w:rPr>
            <w:rStyle w:val="aa"/>
          </w:rPr>
          <w:t>5.</w:t>
        </w:r>
        <w:r w:rsidR="00C1204C" w:rsidRPr="00613909">
          <w:rPr>
            <w:rStyle w:val="aa"/>
          </w:rPr>
          <w:t>8</w:t>
        </w:r>
        <w:r w:rsidR="00547251" w:rsidRPr="00613909">
          <w:rPr>
            <w:rStyle w:val="aa"/>
          </w:rPr>
          <w:t xml:space="preserve"> </w:t>
        </w:r>
        <w:r w:rsidR="00BC43F6" w:rsidRPr="00613909">
          <w:rPr>
            <w:rStyle w:val="aa"/>
          </w:rPr>
          <w:t>Контейнер для хранения тромбоцитов</w:t>
        </w:r>
        <w:r w:rsidR="00547251" w:rsidRPr="00613909">
          <w:rPr>
            <w:webHidden/>
          </w:rPr>
          <w:tab/>
        </w:r>
      </w:hyperlink>
    </w:p>
    <w:p w14:paraId="0F83BF96" w14:textId="06B9BBC5" w:rsidR="00547251" w:rsidRPr="00613909" w:rsidRDefault="0070799C" w:rsidP="00613909">
      <w:pPr>
        <w:pStyle w:val="21"/>
      </w:pPr>
      <w:hyperlink w:anchor="_Toc116317187" w:history="1">
        <w:r w:rsidR="00547251" w:rsidRPr="00613909">
          <w:rPr>
            <w:rStyle w:val="aa"/>
          </w:rPr>
          <w:t>5.</w:t>
        </w:r>
        <w:r w:rsidR="00C1204C" w:rsidRPr="00613909">
          <w:rPr>
            <w:rStyle w:val="aa"/>
          </w:rPr>
          <w:t>9</w:t>
        </w:r>
        <w:r w:rsidR="00547251" w:rsidRPr="00613909">
          <w:rPr>
            <w:rStyle w:val="aa"/>
          </w:rPr>
          <w:t xml:space="preserve"> </w:t>
        </w:r>
        <w:r w:rsidR="00BC43F6" w:rsidRPr="00613909">
          <w:rPr>
            <w:rStyle w:val="aa"/>
          </w:rPr>
          <w:t>Устройство для взятия проб после донации крови</w:t>
        </w:r>
        <w:r w:rsidR="00547251" w:rsidRPr="00613909">
          <w:rPr>
            <w:webHidden/>
          </w:rPr>
          <w:tab/>
        </w:r>
      </w:hyperlink>
    </w:p>
    <w:p w14:paraId="7F855DDC" w14:textId="247216D9" w:rsidR="00BC43F6" w:rsidRPr="00613909" w:rsidRDefault="0070799C" w:rsidP="00613909">
      <w:pPr>
        <w:tabs>
          <w:tab w:val="left" w:pos="1701"/>
        </w:tabs>
        <w:ind w:left="1134"/>
        <w:rPr>
          <w:noProof/>
          <w:sz w:val="24"/>
          <w:lang w:val="en-US" w:bidi="ru-RU"/>
        </w:rPr>
      </w:pPr>
      <w:hyperlink r:id="rId8" w:anchor="_Toc116317187" w:history="1">
        <w:r w:rsidR="00BC43F6" w:rsidRPr="00613909">
          <w:rPr>
            <w:rStyle w:val="aa"/>
            <w:noProof/>
            <w:sz w:val="24"/>
            <w:lang w:val="en-US" w:bidi="ru-RU"/>
          </w:rPr>
          <w:t>5.10</w:t>
        </w:r>
        <w:r w:rsidR="00BC43F6" w:rsidRPr="00613909">
          <w:rPr>
            <w:rStyle w:val="aa"/>
            <w:noProof/>
            <w:sz w:val="24"/>
            <w:lang w:val="en-US" w:bidi="ru-RU"/>
          </w:rPr>
          <w:tab/>
          <w:t>Трубки/линии для сбора и первливания/перемещения между частями системы (соединительная трубка)</w:t>
        </w:r>
      </w:hyperlink>
    </w:p>
    <w:p w14:paraId="1E6530BC" w14:textId="5AEAAD3B" w:rsidR="00BC43F6" w:rsidRPr="00613909" w:rsidRDefault="00BC43F6" w:rsidP="00613909">
      <w:pPr>
        <w:tabs>
          <w:tab w:val="left" w:pos="1701"/>
        </w:tabs>
        <w:ind w:left="1134"/>
        <w:rPr>
          <w:sz w:val="24"/>
          <w:lang w:val="en-US"/>
        </w:rPr>
      </w:pPr>
      <w:r w:rsidRPr="00613909">
        <w:rPr>
          <w:sz w:val="24"/>
          <w:lang w:val="en-US"/>
        </w:rPr>
        <w:t>5.1</w:t>
      </w:r>
      <w:r w:rsidRPr="00613909">
        <w:rPr>
          <w:sz w:val="24"/>
        </w:rPr>
        <w:t>1</w:t>
      </w:r>
      <w:r w:rsidRPr="00613909">
        <w:rPr>
          <w:sz w:val="24"/>
          <w:lang w:val="en-US"/>
        </w:rPr>
        <w:tab/>
      </w:r>
      <w:r w:rsidRPr="00613909">
        <w:rPr>
          <w:sz w:val="24"/>
        </w:rPr>
        <w:t>Выходной(ые)лорт(ы)</w:t>
      </w:r>
    </w:p>
    <w:p w14:paraId="4C59AA12" w14:textId="74E5FEFE" w:rsidR="00547251" w:rsidRPr="00613909" w:rsidRDefault="0070799C" w:rsidP="00613909">
      <w:pPr>
        <w:pStyle w:val="12"/>
        <w:rPr>
          <w:rStyle w:val="aa"/>
          <w:lang w:val="en-US"/>
        </w:rPr>
      </w:pPr>
      <w:hyperlink w:anchor="_Toc116317188" w:history="1">
        <w:r w:rsidR="00547251" w:rsidRPr="00613909">
          <w:rPr>
            <w:rStyle w:val="aa"/>
          </w:rPr>
          <w:t>6</w:t>
        </w:r>
        <w:r w:rsidR="00547251" w:rsidRPr="00613909">
          <w:rPr>
            <w:rStyle w:val="aa"/>
            <w:lang w:val="en-US"/>
          </w:rPr>
          <w:tab/>
          <w:t>Требования</w:t>
        </w:r>
        <w:r w:rsidR="00547251" w:rsidRPr="00613909">
          <w:rPr>
            <w:rStyle w:val="aa"/>
            <w:webHidden/>
            <w:lang w:val="en-US"/>
          </w:rPr>
          <w:tab/>
        </w:r>
      </w:hyperlink>
    </w:p>
    <w:p w14:paraId="26DE4071" w14:textId="47A46244" w:rsidR="00547251" w:rsidRPr="00613909" w:rsidRDefault="0070799C" w:rsidP="00613909">
      <w:pPr>
        <w:pStyle w:val="21"/>
      </w:pPr>
      <w:hyperlink w:anchor="_Toc116317187" w:history="1">
        <w:r w:rsidR="00547251" w:rsidRPr="00613909">
          <w:rPr>
            <w:rStyle w:val="aa"/>
          </w:rPr>
          <w:t>6.1</w:t>
        </w:r>
        <w:r w:rsidR="00547251" w:rsidRPr="00613909">
          <w:rPr>
            <w:rFonts w:eastAsiaTheme="minorEastAsia"/>
          </w:rPr>
          <w:tab/>
        </w:r>
        <w:r w:rsidR="00547251" w:rsidRPr="00613909">
          <w:rPr>
            <w:rStyle w:val="aa"/>
          </w:rPr>
          <w:t>Общая информация</w:t>
        </w:r>
        <w:r w:rsidR="00547251" w:rsidRPr="00613909">
          <w:rPr>
            <w:webHidden/>
          </w:rPr>
          <w:tab/>
        </w:r>
      </w:hyperlink>
    </w:p>
    <w:p w14:paraId="375B08F7" w14:textId="4F27D1BE" w:rsidR="00547251" w:rsidRPr="00613909" w:rsidRDefault="0070799C" w:rsidP="00613909">
      <w:pPr>
        <w:pStyle w:val="21"/>
      </w:pPr>
      <w:hyperlink w:anchor="_Toc116317187" w:history="1">
        <w:r w:rsidR="00547251" w:rsidRPr="00613909">
          <w:rPr>
            <w:rStyle w:val="aa"/>
          </w:rPr>
          <w:t>6.2</w:t>
        </w:r>
        <w:r w:rsidR="00547251" w:rsidRPr="00613909">
          <w:rPr>
            <w:rFonts w:eastAsiaTheme="minorEastAsia"/>
          </w:rPr>
          <w:tab/>
        </w:r>
        <w:r w:rsidR="00547251" w:rsidRPr="00613909">
          <w:rPr>
            <w:rStyle w:val="aa"/>
          </w:rPr>
          <w:t>Физические требования</w:t>
        </w:r>
        <w:r w:rsidR="00547251" w:rsidRPr="00613909">
          <w:rPr>
            <w:webHidden/>
          </w:rPr>
          <w:tab/>
        </w:r>
      </w:hyperlink>
    </w:p>
    <w:p w14:paraId="3A73C45F" w14:textId="67B44FCD" w:rsidR="00547251" w:rsidRPr="00613909" w:rsidRDefault="0070799C" w:rsidP="00613909">
      <w:pPr>
        <w:pStyle w:val="21"/>
      </w:pPr>
      <w:hyperlink w:anchor="_Toc116317187" w:history="1">
        <w:r w:rsidR="00547251" w:rsidRPr="00613909">
          <w:rPr>
            <w:rStyle w:val="aa"/>
          </w:rPr>
          <w:t>6.3</w:t>
        </w:r>
        <w:r w:rsidR="00547251" w:rsidRPr="00613909">
          <w:rPr>
            <w:rFonts w:eastAsiaTheme="minorEastAsia"/>
          </w:rPr>
          <w:tab/>
        </w:r>
        <w:r w:rsidR="00547251" w:rsidRPr="00613909">
          <w:rPr>
            <w:rStyle w:val="aa"/>
          </w:rPr>
          <w:t>Химические требования</w:t>
        </w:r>
        <w:r w:rsidR="00547251" w:rsidRPr="00613909">
          <w:rPr>
            <w:webHidden/>
          </w:rPr>
          <w:tab/>
        </w:r>
      </w:hyperlink>
    </w:p>
    <w:p w14:paraId="064145C9" w14:textId="1D927A3B" w:rsidR="00547251" w:rsidRPr="00613909" w:rsidRDefault="0070799C" w:rsidP="00613909">
      <w:pPr>
        <w:pStyle w:val="21"/>
      </w:pPr>
      <w:hyperlink w:anchor="_Toc116317187" w:history="1">
        <w:r w:rsidR="00547251" w:rsidRPr="00613909">
          <w:rPr>
            <w:rStyle w:val="aa"/>
          </w:rPr>
          <w:t>6.4</w:t>
        </w:r>
        <w:r w:rsidR="00547251" w:rsidRPr="00613909">
          <w:rPr>
            <w:rFonts w:eastAsiaTheme="minorEastAsia"/>
          </w:rPr>
          <w:tab/>
        </w:r>
        <w:r w:rsidR="00547251" w:rsidRPr="00613909">
          <w:rPr>
            <w:rStyle w:val="aa"/>
          </w:rPr>
          <w:t>Биологические требования</w:t>
        </w:r>
        <w:r w:rsidR="00547251" w:rsidRPr="00613909">
          <w:rPr>
            <w:webHidden/>
          </w:rPr>
          <w:tab/>
        </w:r>
      </w:hyperlink>
    </w:p>
    <w:p w14:paraId="111ED842" w14:textId="3F5F554F" w:rsidR="00547251" w:rsidRPr="00613909" w:rsidRDefault="0070799C" w:rsidP="00613909">
      <w:pPr>
        <w:pStyle w:val="12"/>
        <w:rPr>
          <w:rStyle w:val="aa"/>
          <w:lang w:val="en-US"/>
        </w:rPr>
      </w:pPr>
      <w:hyperlink w:anchor="_Toc116317189" w:history="1">
        <w:r w:rsidR="00547251" w:rsidRPr="00613909">
          <w:rPr>
            <w:rStyle w:val="aa"/>
          </w:rPr>
          <w:t>7</w:t>
        </w:r>
        <w:r w:rsidR="00547251" w:rsidRPr="00613909">
          <w:rPr>
            <w:rStyle w:val="aa"/>
            <w:lang w:val="en-US"/>
          </w:rPr>
          <w:tab/>
        </w:r>
        <w:r w:rsidR="00547251" w:rsidRPr="00613909">
          <w:rPr>
            <w:rStyle w:val="aa"/>
          </w:rPr>
          <w:t>Упаковка</w:t>
        </w:r>
        <w:r w:rsidR="00547251" w:rsidRPr="00613909">
          <w:rPr>
            <w:rStyle w:val="aa"/>
            <w:webHidden/>
            <w:lang w:val="en-US"/>
          </w:rPr>
          <w:tab/>
        </w:r>
      </w:hyperlink>
    </w:p>
    <w:p w14:paraId="2DE0BD8B" w14:textId="41B4F2FD" w:rsidR="00BC43F6" w:rsidRPr="00613909" w:rsidRDefault="0070799C" w:rsidP="00613909">
      <w:pPr>
        <w:ind w:left="1134"/>
        <w:rPr>
          <w:sz w:val="24"/>
          <w:lang w:val="en-US" w:bidi="ru-RU"/>
        </w:rPr>
      </w:pPr>
      <w:hyperlink r:id="rId9" w:anchor="_Toc116317187" w:history="1">
        <w:r w:rsidR="00BC43F6" w:rsidRPr="00613909">
          <w:rPr>
            <w:rStyle w:val="aa"/>
            <w:sz w:val="24"/>
            <w:lang w:val="en-US" w:bidi="ru-RU"/>
          </w:rPr>
          <w:t>7.1</w:t>
        </w:r>
        <w:r w:rsidR="00BC43F6" w:rsidRPr="00613909">
          <w:rPr>
            <w:rStyle w:val="aa"/>
            <w:sz w:val="24"/>
            <w:lang w:val="en-US" w:bidi="ru-RU"/>
          </w:rPr>
          <w:tab/>
          <w:t>Общая информация</w:t>
        </w:r>
        <w:r w:rsidR="00BC43F6" w:rsidRPr="00613909">
          <w:rPr>
            <w:rStyle w:val="aa"/>
            <w:webHidden/>
            <w:sz w:val="24"/>
            <w:lang w:val="en-US" w:bidi="ru-RU"/>
          </w:rPr>
          <w:tab/>
        </w:r>
      </w:hyperlink>
    </w:p>
    <w:p w14:paraId="21D44521" w14:textId="48023040" w:rsidR="00BC43F6" w:rsidRPr="00613909" w:rsidRDefault="0070799C" w:rsidP="00613909">
      <w:pPr>
        <w:ind w:left="1134"/>
        <w:rPr>
          <w:sz w:val="24"/>
          <w:lang w:val="en-US" w:bidi="ru-RU"/>
        </w:rPr>
      </w:pPr>
      <w:hyperlink r:id="rId10" w:anchor="_Toc116317187" w:history="1">
        <w:r w:rsidR="00BC43F6" w:rsidRPr="00613909">
          <w:rPr>
            <w:rStyle w:val="aa"/>
            <w:sz w:val="24"/>
            <w:lang w:val="en-US" w:bidi="ru-RU"/>
          </w:rPr>
          <w:t>7.2</w:t>
        </w:r>
        <w:r w:rsidR="00BC43F6" w:rsidRPr="00613909">
          <w:rPr>
            <w:rStyle w:val="aa"/>
            <w:sz w:val="24"/>
            <w:lang w:val="en-US" w:bidi="ru-RU"/>
          </w:rPr>
          <w:tab/>
          <w:t>Срок годности</w:t>
        </w:r>
        <w:r w:rsidR="00BC43F6" w:rsidRPr="00613909">
          <w:rPr>
            <w:rStyle w:val="aa"/>
            <w:webHidden/>
            <w:sz w:val="24"/>
            <w:lang w:val="en-US" w:bidi="ru-RU"/>
          </w:rPr>
          <w:tab/>
        </w:r>
      </w:hyperlink>
    </w:p>
    <w:p w14:paraId="676CCF57" w14:textId="6EADFAF9" w:rsidR="00BC43F6" w:rsidRPr="00613909" w:rsidRDefault="0070799C" w:rsidP="00613909">
      <w:pPr>
        <w:ind w:left="1134"/>
        <w:rPr>
          <w:sz w:val="24"/>
          <w:lang w:val="en-US" w:bidi="ru-RU"/>
        </w:rPr>
      </w:pPr>
      <w:hyperlink r:id="rId11" w:anchor="_Toc116317187" w:history="1">
        <w:r w:rsidR="00BC43F6" w:rsidRPr="00613909">
          <w:rPr>
            <w:rStyle w:val="aa"/>
            <w:sz w:val="24"/>
            <w:lang w:val="en-US" w:bidi="ru-RU"/>
          </w:rPr>
          <w:t>7.3</w:t>
        </w:r>
        <w:r w:rsidR="00BC43F6" w:rsidRPr="00613909">
          <w:rPr>
            <w:rStyle w:val="aa"/>
            <w:sz w:val="24"/>
            <w:lang w:val="en-US" w:bidi="ru-RU"/>
          </w:rPr>
          <w:tab/>
          <w:t>Материалы упаковки</w:t>
        </w:r>
        <w:r w:rsidR="00BC43F6" w:rsidRPr="00613909">
          <w:rPr>
            <w:rStyle w:val="aa"/>
            <w:webHidden/>
            <w:sz w:val="24"/>
            <w:lang w:val="en-US" w:bidi="ru-RU"/>
          </w:rPr>
          <w:tab/>
        </w:r>
      </w:hyperlink>
    </w:p>
    <w:p w14:paraId="545B19F7" w14:textId="3AD61DFB" w:rsidR="00BC43F6" w:rsidRPr="00613909" w:rsidRDefault="0070799C" w:rsidP="00613909">
      <w:pPr>
        <w:tabs>
          <w:tab w:val="left" w:pos="1560"/>
        </w:tabs>
        <w:ind w:left="1134"/>
        <w:rPr>
          <w:sz w:val="24"/>
          <w:lang w:val="en-US" w:bidi="ru-RU"/>
        </w:rPr>
      </w:pPr>
      <w:hyperlink r:id="rId12" w:anchor="_Toc116317187" w:history="1">
        <w:r w:rsidR="00BC43F6" w:rsidRPr="00613909">
          <w:rPr>
            <w:rStyle w:val="aa"/>
            <w:sz w:val="24"/>
            <w:lang w:val="en-US" w:bidi="ru-RU"/>
          </w:rPr>
          <w:t xml:space="preserve">7.4 </w:t>
        </w:r>
        <w:r w:rsidR="00BC43F6" w:rsidRPr="00613909">
          <w:rPr>
            <w:rStyle w:val="aa"/>
            <w:sz w:val="24"/>
            <w:lang w:val="en-US" w:bidi="ru-RU"/>
          </w:rPr>
          <w:tab/>
          <w:t>Герметизация упаковки</w:t>
        </w:r>
        <w:r w:rsidR="00BC43F6" w:rsidRPr="00613909">
          <w:rPr>
            <w:rStyle w:val="aa"/>
            <w:webHidden/>
            <w:sz w:val="24"/>
            <w:lang w:val="en-US" w:bidi="ru-RU"/>
          </w:rPr>
          <w:tab/>
        </w:r>
      </w:hyperlink>
    </w:p>
    <w:p w14:paraId="45FFFF02" w14:textId="6CD4183F" w:rsidR="00BC43F6" w:rsidRPr="00613909" w:rsidRDefault="0070799C" w:rsidP="00613909">
      <w:pPr>
        <w:ind w:left="1134"/>
        <w:rPr>
          <w:sz w:val="24"/>
          <w:lang w:val="en-US" w:bidi="ru-RU"/>
        </w:rPr>
      </w:pPr>
      <w:hyperlink r:id="rId13" w:anchor="_Toc116317187" w:history="1">
        <w:r w:rsidR="00BC43F6" w:rsidRPr="00613909">
          <w:rPr>
            <w:rStyle w:val="aa"/>
            <w:sz w:val="24"/>
            <w:lang w:val="en-US" w:bidi="ru-RU"/>
          </w:rPr>
          <w:t>7.5</w:t>
        </w:r>
        <w:r w:rsidR="00BC43F6" w:rsidRPr="00613909">
          <w:rPr>
            <w:rStyle w:val="aa"/>
            <w:sz w:val="24"/>
            <w:lang w:val="en-US" w:bidi="ru-RU"/>
          </w:rPr>
          <w:tab/>
          <w:t>Прочность упаковки</w:t>
        </w:r>
      </w:hyperlink>
    </w:p>
    <w:p w14:paraId="4758943C" w14:textId="38A28785" w:rsidR="00BC43F6" w:rsidRPr="00613909" w:rsidRDefault="0070799C" w:rsidP="00613909">
      <w:pPr>
        <w:ind w:left="1134"/>
        <w:rPr>
          <w:sz w:val="24"/>
          <w:lang w:val="en-US"/>
        </w:rPr>
      </w:pPr>
      <w:hyperlink r:id="rId14" w:anchor="_Toc116317187" w:history="1">
        <w:r w:rsidR="00BC43F6" w:rsidRPr="00613909">
          <w:rPr>
            <w:rStyle w:val="aa"/>
            <w:sz w:val="24"/>
          </w:rPr>
          <w:t>7.6</w:t>
        </w:r>
        <w:r w:rsidR="00BC43F6" w:rsidRPr="00613909">
          <w:rPr>
            <w:rStyle w:val="aa"/>
            <w:sz w:val="24"/>
          </w:rPr>
          <w:tab/>
          <w:t>Расположение компонентов в производственной упаковке</w:t>
        </w:r>
        <w:r w:rsidR="00BC43F6" w:rsidRPr="00613909">
          <w:rPr>
            <w:rStyle w:val="aa"/>
            <w:webHidden/>
            <w:sz w:val="24"/>
          </w:rPr>
          <w:tab/>
        </w:r>
      </w:hyperlink>
    </w:p>
    <w:p w14:paraId="675B2435" w14:textId="7730B255" w:rsidR="00547251" w:rsidRPr="00613909" w:rsidRDefault="0070799C" w:rsidP="00613909">
      <w:pPr>
        <w:pStyle w:val="12"/>
        <w:rPr>
          <w:color w:val="0000FF"/>
          <w:u w:val="single"/>
          <w:lang w:val="en-US"/>
        </w:rPr>
      </w:pPr>
      <w:hyperlink w:anchor="_Toc116317189" w:history="1">
        <w:r w:rsidR="00547251" w:rsidRPr="00613909">
          <w:rPr>
            <w:rStyle w:val="aa"/>
          </w:rPr>
          <w:t>8</w:t>
        </w:r>
        <w:r w:rsidR="00547251" w:rsidRPr="00613909">
          <w:rPr>
            <w:rStyle w:val="aa"/>
            <w:lang w:val="en-US"/>
          </w:rPr>
          <w:tab/>
        </w:r>
        <w:r w:rsidR="00547251" w:rsidRPr="00613909">
          <w:rPr>
            <w:rStyle w:val="aa"/>
          </w:rPr>
          <w:t>Маркировка</w:t>
        </w:r>
        <w:r w:rsidR="00547251" w:rsidRPr="00613909">
          <w:rPr>
            <w:rStyle w:val="aa"/>
            <w:webHidden/>
            <w:lang w:val="en-US"/>
          </w:rPr>
          <w:tab/>
        </w:r>
      </w:hyperlink>
    </w:p>
    <w:p w14:paraId="2E88E2FE" w14:textId="2D64F3F5" w:rsidR="00547251" w:rsidRPr="00613909" w:rsidRDefault="0070799C" w:rsidP="00613909">
      <w:pPr>
        <w:pStyle w:val="21"/>
      </w:pPr>
      <w:hyperlink w:anchor="_Toc116317187" w:history="1">
        <w:r w:rsidR="00547251" w:rsidRPr="00613909">
          <w:rPr>
            <w:rStyle w:val="aa"/>
          </w:rPr>
          <w:t>8.1</w:t>
        </w:r>
        <w:r w:rsidR="00547251" w:rsidRPr="00613909">
          <w:rPr>
            <w:rFonts w:eastAsiaTheme="minorEastAsia"/>
          </w:rPr>
          <w:tab/>
        </w:r>
        <w:r w:rsidR="00547251" w:rsidRPr="00613909">
          <w:rPr>
            <w:rStyle w:val="aa"/>
          </w:rPr>
          <w:t>Общая информация</w:t>
        </w:r>
        <w:r w:rsidR="00547251" w:rsidRPr="00613909">
          <w:rPr>
            <w:webHidden/>
          </w:rPr>
          <w:tab/>
        </w:r>
      </w:hyperlink>
    </w:p>
    <w:p w14:paraId="5478E6AA" w14:textId="489179C8" w:rsidR="00547251" w:rsidRPr="00613909" w:rsidRDefault="0070799C" w:rsidP="00613909">
      <w:pPr>
        <w:pStyle w:val="21"/>
      </w:pPr>
      <w:hyperlink w:anchor="_Toc116317187" w:history="1">
        <w:r w:rsidR="00547251" w:rsidRPr="00613909">
          <w:rPr>
            <w:rStyle w:val="aa"/>
          </w:rPr>
          <w:t>8.2</w:t>
        </w:r>
        <w:r w:rsidR="00547251" w:rsidRPr="00613909">
          <w:rPr>
            <w:rFonts w:eastAsiaTheme="minorEastAsia"/>
          </w:rPr>
          <w:tab/>
        </w:r>
        <w:r w:rsidR="00547251" w:rsidRPr="00613909">
          <w:rPr>
            <w:rStyle w:val="aa"/>
          </w:rPr>
          <w:t>Этикетка на пластиковом контейнере</w:t>
        </w:r>
        <w:r w:rsidR="00547251" w:rsidRPr="00613909">
          <w:rPr>
            <w:webHidden/>
          </w:rPr>
          <w:tab/>
        </w:r>
      </w:hyperlink>
    </w:p>
    <w:p w14:paraId="3D35F108" w14:textId="567409B4" w:rsidR="00547251" w:rsidRPr="00613909" w:rsidRDefault="0070799C" w:rsidP="00613909">
      <w:pPr>
        <w:pStyle w:val="21"/>
      </w:pPr>
      <w:hyperlink w:anchor="_Toc116317187" w:history="1">
        <w:r w:rsidR="00547251" w:rsidRPr="00613909">
          <w:rPr>
            <w:rStyle w:val="aa"/>
          </w:rPr>
          <w:t>8.3</w:t>
        </w:r>
        <w:r w:rsidR="00547251" w:rsidRPr="00613909">
          <w:rPr>
            <w:rFonts w:eastAsiaTheme="minorEastAsia"/>
          </w:rPr>
          <w:tab/>
        </w:r>
        <w:r w:rsidR="00547251" w:rsidRPr="00613909">
          <w:rPr>
            <w:rStyle w:val="aa"/>
          </w:rPr>
          <w:t>Этикетка на упаковке</w:t>
        </w:r>
        <w:r w:rsidR="00547251" w:rsidRPr="00613909">
          <w:rPr>
            <w:webHidden/>
          </w:rPr>
          <w:tab/>
        </w:r>
      </w:hyperlink>
    </w:p>
    <w:p w14:paraId="596CA19D" w14:textId="1BCF08EC" w:rsidR="00547251" w:rsidRPr="00613909" w:rsidRDefault="0070799C" w:rsidP="00613909">
      <w:pPr>
        <w:pStyle w:val="21"/>
      </w:pPr>
      <w:hyperlink w:anchor="_Toc116317187" w:history="1">
        <w:r w:rsidR="00547251" w:rsidRPr="00613909">
          <w:rPr>
            <w:rStyle w:val="aa"/>
          </w:rPr>
          <w:t>8.4</w:t>
        </w:r>
        <w:r w:rsidR="00547251" w:rsidRPr="00613909">
          <w:rPr>
            <w:rFonts w:eastAsiaTheme="minorEastAsia"/>
          </w:rPr>
          <w:tab/>
        </w:r>
        <w:r w:rsidR="00BC43F6" w:rsidRPr="00613909">
          <w:rPr>
            <w:rStyle w:val="aa"/>
          </w:rPr>
          <w:t>Вкладыш с информацией или инструкция по применению</w:t>
        </w:r>
        <w:r w:rsidR="00547251" w:rsidRPr="00613909">
          <w:rPr>
            <w:webHidden/>
          </w:rPr>
          <w:tab/>
        </w:r>
      </w:hyperlink>
    </w:p>
    <w:p w14:paraId="3780D87B" w14:textId="08564AB2" w:rsidR="00547251" w:rsidRPr="00613909" w:rsidRDefault="0070799C" w:rsidP="00613909">
      <w:pPr>
        <w:pStyle w:val="21"/>
      </w:pPr>
      <w:hyperlink w:anchor="_Toc116317187" w:history="1">
        <w:r w:rsidR="00547251" w:rsidRPr="00613909">
          <w:rPr>
            <w:rStyle w:val="aa"/>
          </w:rPr>
          <w:t>8.5</w:t>
        </w:r>
        <w:r w:rsidR="00547251" w:rsidRPr="00613909">
          <w:rPr>
            <w:rFonts w:eastAsiaTheme="minorEastAsia"/>
          </w:rPr>
          <w:tab/>
        </w:r>
        <w:r w:rsidR="00BC43F6" w:rsidRPr="00613909">
          <w:rPr>
            <w:rStyle w:val="aa"/>
          </w:rPr>
          <w:t>Этикетка на транспортной коробке</w:t>
        </w:r>
        <w:r w:rsidR="00547251" w:rsidRPr="00613909">
          <w:rPr>
            <w:webHidden/>
          </w:rPr>
          <w:tab/>
        </w:r>
      </w:hyperlink>
    </w:p>
    <w:p w14:paraId="717C30C1" w14:textId="02F1411C" w:rsidR="00BC43F6" w:rsidRPr="00613909" w:rsidRDefault="0070799C" w:rsidP="00613909">
      <w:pPr>
        <w:pStyle w:val="21"/>
      </w:pPr>
      <w:hyperlink w:anchor="_Toc116317187" w:history="1">
        <w:r w:rsidR="00BC43F6" w:rsidRPr="00613909">
          <w:rPr>
            <w:rStyle w:val="aa"/>
          </w:rPr>
          <w:t>8.6</w:t>
        </w:r>
        <w:r w:rsidR="00BC43F6" w:rsidRPr="00613909">
          <w:rPr>
            <w:rFonts w:eastAsiaTheme="minorEastAsia"/>
          </w:rPr>
          <w:tab/>
        </w:r>
        <w:r w:rsidR="00BC43F6" w:rsidRPr="00613909">
          <w:rPr>
            <w:rStyle w:val="aa"/>
          </w:rPr>
          <w:t>Требования к маркировке</w:t>
        </w:r>
        <w:r w:rsidR="00BC43F6" w:rsidRPr="00613909">
          <w:rPr>
            <w:webHidden/>
          </w:rPr>
          <w:tab/>
        </w:r>
      </w:hyperlink>
    </w:p>
    <w:p w14:paraId="77991833" w14:textId="1A05FED7" w:rsidR="00F21838" w:rsidRPr="00613909" w:rsidRDefault="0070799C" w:rsidP="00613909">
      <w:pPr>
        <w:pStyle w:val="21"/>
      </w:pPr>
      <w:hyperlink w:anchor="_Toc116317187" w:history="1">
        <w:r w:rsidR="00F21838" w:rsidRPr="00613909">
          <w:rPr>
            <w:rStyle w:val="aa"/>
          </w:rPr>
          <w:t>9</w:t>
        </w:r>
        <w:r w:rsidR="00F21838" w:rsidRPr="00613909">
          <w:rPr>
            <w:rFonts w:eastAsiaTheme="minorEastAsia"/>
          </w:rPr>
          <w:tab/>
        </w:r>
        <w:r w:rsidR="00F21838" w:rsidRPr="00613909">
          <w:rPr>
            <w:rStyle w:val="aa"/>
          </w:rPr>
          <w:t>Раствор антикоагулянта и/или консерванта</w:t>
        </w:r>
        <w:r w:rsidR="00F21838" w:rsidRPr="00613909">
          <w:rPr>
            <w:webHidden/>
          </w:rPr>
          <w:tab/>
        </w:r>
      </w:hyperlink>
    </w:p>
    <w:p w14:paraId="64FDB55B" w14:textId="77777777" w:rsidR="00547251" w:rsidRPr="00613909" w:rsidRDefault="0070799C" w:rsidP="00613909">
      <w:pPr>
        <w:pStyle w:val="12"/>
        <w:rPr>
          <w:rStyle w:val="aa"/>
          <w:lang w:val="en-US"/>
        </w:rPr>
      </w:pPr>
      <w:hyperlink w:anchor="_Toc116317190" w:history="1">
        <w:r w:rsidR="00547251" w:rsidRPr="00613909">
          <w:rPr>
            <w:rStyle w:val="aa"/>
            <w:lang w:val="en-US"/>
          </w:rPr>
          <w:t xml:space="preserve">Приложение А </w:t>
        </w:r>
        <w:r w:rsidR="00547251" w:rsidRPr="00613909">
          <w:rPr>
            <w:rStyle w:val="aa"/>
            <w:i/>
            <w:lang w:val="en-US"/>
          </w:rPr>
          <w:t xml:space="preserve">(обязательное) </w:t>
        </w:r>
        <w:r w:rsidR="00547251" w:rsidRPr="00613909">
          <w:rPr>
            <w:rStyle w:val="aa"/>
            <w:lang w:val="en-US"/>
          </w:rPr>
          <w:t>Химические исследования</w:t>
        </w:r>
        <w:r w:rsidR="00547251" w:rsidRPr="00613909">
          <w:rPr>
            <w:rStyle w:val="aa"/>
            <w:webHidden/>
            <w:lang w:val="en-US"/>
          </w:rPr>
          <w:tab/>
        </w:r>
      </w:hyperlink>
    </w:p>
    <w:p w14:paraId="7423599E" w14:textId="145EFD57" w:rsidR="00547251" w:rsidRPr="00613909" w:rsidRDefault="0070799C" w:rsidP="00613909">
      <w:pPr>
        <w:pStyle w:val="12"/>
        <w:rPr>
          <w:lang w:val="en-US"/>
        </w:rPr>
      </w:pPr>
      <w:hyperlink w:anchor="_Toc116317190" w:history="1">
        <w:r w:rsidR="00547251" w:rsidRPr="00613909">
          <w:rPr>
            <w:rStyle w:val="aa"/>
          </w:rPr>
          <w:t xml:space="preserve">Приложение В </w:t>
        </w:r>
        <w:r w:rsidR="00547251" w:rsidRPr="00613909">
          <w:rPr>
            <w:rStyle w:val="aa"/>
            <w:i/>
          </w:rPr>
          <w:t>(обязательное)</w:t>
        </w:r>
        <w:r w:rsidR="00547251" w:rsidRPr="00613909">
          <w:rPr>
            <w:rStyle w:val="aa"/>
          </w:rPr>
          <w:t xml:space="preserve"> Физические испытания</w:t>
        </w:r>
        <w:r w:rsidR="00547251" w:rsidRPr="00613909">
          <w:rPr>
            <w:rStyle w:val="aa"/>
            <w:webHidden/>
            <w:lang w:val="en-US"/>
          </w:rPr>
          <w:tab/>
        </w:r>
      </w:hyperlink>
    </w:p>
    <w:p w14:paraId="0B320261" w14:textId="147FBE8C" w:rsidR="00547251" w:rsidRPr="00613909" w:rsidRDefault="0070799C" w:rsidP="00613909">
      <w:pPr>
        <w:pStyle w:val="12"/>
        <w:rPr>
          <w:rStyle w:val="aa"/>
          <w:lang w:val="en-US"/>
        </w:rPr>
      </w:pPr>
      <w:hyperlink w:anchor="_Toc116317190" w:history="1">
        <w:r w:rsidR="00547251" w:rsidRPr="00613909">
          <w:rPr>
            <w:rStyle w:val="aa"/>
          </w:rPr>
          <w:t xml:space="preserve">Приложение С </w:t>
        </w:r>
        <w:r w:rsidR="00547251" w:rsidRPr="00613909">
          <w:rPr>
            <w:rStyle w:val="aa"/>
            <w:i/>
          </w:rPr>
          <w:t xml:space="preserve">(обязательное) </w:t>
        </w:r>
        <w:r w:rsidR="00547251" w:rsidRPr="00613909">
          <w:rPr>
            <w:rStyle w:val="aa"/>
          </w:rPr>
          <w:t>Биологические исследования</w:t>
        </w:r>
        <w:r w:rsidR="00547251" w:rsidRPr="00613909">
          <w:rPr>
            <w:rStyle w:val="aa"/>
            <w:webHidden/>
            <w:lang w:val="en-US"/>
          </w:rPr>
          <w:tab/>
        </w:r>
      </w:hyperlink>
    </w:p>
    <w:p w14:paraId="18920002" w14:textId="7E30CA3F" w:rsidR="00547251" w:rsidRPr="00613909" w:rsidRDefault="0070799C" w:rsidP="00613909">
      <w:pPr>
        <w:pStyle w:val="12"/>
        <w:rPr>
          <w:rStyle w:val="aa"/>
          <w:lang w:val="en-US"/>
        </w:rPr>
      </w:pPr>
      <w:hyperlink w:anchor="_Toc116317190" w:history="1">
        <w:r w:rsidR="00547251" w:rsidRPr="00613909">
          <w:rPr>
            <w:rStyle w:val="aa"/>
          </w:rPr>
          <w:t xml:space="preserve">Приложение </w:t>
        </w:r>
        <w:r w:rsidR="00613909" w:rsidRPr="00613909">
          <w:rPr>
            <w:rStyle w:val="aa"/>
          </w:rPr>
          <w:t>В</w:t>
        </w:r>
        <w:r w:rsidR="00547251" w:rsidRPr="00613909">
          <w:rPr>
            <w:rStyle w:val="aa"/>
          </w:rPr>
          <w:t xml:space="preserve">А </w:t>
        </w:r>
        <w:r w:rsidR="00547251" w:rsidRPr="00613909">
          <w:rPr>
            <w:rStyle w:val="aa"/>
            <w:i/>
          </w:rPr>
          <w:t>(</w:t>
        </w:r>
        <w:r w:rsidR="006B1F14" w:rsidRPr="00613909">
          <w:rPr>
            <w:rStyle w:val="aa"/>
            <w:i/>
          </w:rPr>
          <w:t>информационное</w:t>
        </w:r>
        <w:r w:rsidR="00547251" w:rsidRPr="00613909">
          <w:rPr>
            <w:rStyle w:val="aa"/>
            <w:i/>
          </w:rPr>
          <w:t>)</w:t>
        </w:r>
        <w:r w:rsidR="00547251" w:rsidRPr="00613909">
          <w:rPr>
            <w:rStyle w:val="aa"/>
          </w:rPr>
          <w:t xml:space="preserve"> Сведения о соответствии ссылочных международных стандартов национальным и межгосударственным стандартам</w:t>
        </w:r>
        <w:r w:rsidR="00547251" w:rsidRPr="00613909">
          <w:rPr>
            <w:rStyle w:val="aa"/>
            <w:webHidden/>
            <w:lang w:val="en-US"/>
          </w:rPr>
          <w:tab/>
        </w:r>
      </w:hyperlink>
    </w:p>
    <w:p w14:paraId="34170C1E" w14:textId="4A809E62" w:rsidR="00547251" w:rsidRPr="00F615EF" w:rsidRDefault="0070799C" w:rsidP="00613909">
      <w:pPr>
        <w:pStyle w:val="12"/>
        <w:rPr>
          <w:rFonts w:asciiTheme="minorHAnsi" w:eastAsiaTheme="minorEastAsia" w:hAnsiTheme="minorHAnsi" w:cstheme="minorBidi"/>
        </w:rPr>
      </w:pPr>
      <w:hyperlink w:anchor="_Toc116317210" w:history="1">
        <w:r w:rsidR="00547251" w:rsidRPr="00613909">
          <w:rPr>
            <w:rStyle w:val="aa"/>
          </w:rPr>
          <w:t>Библиография</w:t>
        </w:r>
        <w:r w:rsidR="00547251" w:rsidRPr="00613909">
          <w:rPr>
            <w:webHidden/>
          </w:rPr>
          <w:t xml:space="preserve"> </w:t>
        </w:r>
      </w:hyperlink>
    </w:p>
    <w:p w14:paraId="3A299FE7" w14:textId="77777777" w:rsidR="00BC43F6" w:rsidRPr="00B27FCB" w:rsidRDefault="00547251" w:rsidP="00613909">
      <w:pPr>
        <w:ind w:firstLine="567"/>
        <w:rPr>
          <w:sz w:val="24"/>
        </w:rPr>
      </w:pPr>
      <w:r w:rsidRPr="00466DF5">
        <w:rPr>
          <w:b/>
          <w:bCs/>
          <w:sz w:val="24"/>
        </w:rPr>
        <w:fldChar w:fldCharType="end"/>
      </w:r>
      <w:r w:rsidR="00BC43F6" w:rsidRPr="00B27FCB">
        <w:rPr>
          <w:sz w:val="24"/>
        </w:rPr>
        <w:br w:type="page"/>
      </w:r>
    </w:p>
    <w:p w14:paraId="14EBED18" w14:textId="31D63F82" w:rsidR="00547251" w:rsidRDefault="00450701" w:rsidP="0070799C">
      <w:pPr>
        <w:tabs>
          <w:tab w:val="left" w:pos="284"/>
          <w:tab w:val="left" w:pos="851"/>
          <w:tab w:val="left" w:pos="1276"/>
        </w:tabs>
        <w:autoSpaceDE w:val="0"/>
        <w:autoSpaceDN w:val="0"/>
        <w:adjustRightInd w:val="0"/>
        <w:spacing w:before="120" w:after="120"/>
        <w:ind w:left="567"/>
        <w:jc w:val="center"/>
        <w:rPr>
          <w:b/>
          <w:bCs/>
          <w:sz w:val="24"/>
        </w:rPr>
      </w:pPr>
      <w:r w:rsidRPr="00466DF5">
        <w:rPr>
          <w:b/>
          <w:bCs/>
          <w:sz w:val="24"/>
        </w:rPr>
        <w:lastRenderedPageBreak/>
        <w:fldChar w:fldCharType="end"/>
      </w:r>
      <w:r w:rsidR="00A503B7">
        <w:rPr>
          <w:b/>
          <w:bCs/>
          <w:sz w:val="24"/>
        </w:rPr>
        <w:t>Введение</w:t>
      </w:r>
    </w:p>
    <w:p w14:paraId="3C892ED6" w14:textId="003759DC" w:rsidR="00547251" w:rsidRDefault="00547251" w:rsidP="00275B99">
      <w:pPr>
        <w:tabs>
          <w:tab w:val="left" w:pos="284"/>
          <w:tab w:val="left" w:pos="851"/>
          <w:tab w:val="left" w:pos="1276"/>
        </w:tabs>
        <w:autoSpaceDE w:val="0"/>
        <w:autoSpaceDN w:val="0"/>
        <w:adjustRightInd w:val="0"/>
        <w:ind w:left="567"/>
        <w:jc w:val="center"/>
        <w:rPr>
          <w:b/>
          <w:bCs/>
          <w:sz w:val="24"/>
        </w:rPr>
      </w:pPr>
    </w:p>
    <w:p w14:paraId="41A5FD47" w14:textId="77777777" w:rsidR="00BC43F6" w:rsidRPr="00BC43F6" w:rsidRDefault="00BC43F6" w:rsidP="0070799C">
      <w:pPr>
        <w:tabs>
          <w:tab w:val="center" w:pos="4677"/>
        </w:tabs>
        <w:ind w:firstLine="567"/>
        <w:rPr>
          <w:sz w:val="24"/>
        </w:rPr>
      </w:pPr>
      <w:bookmarkStart w:id="7" w:name="_Hlk144667143"/>
      <w:r w:rsidRPr="00BC43F6">
        <w:rPr>
          <w:sz w:val="24"/>
        </w:rPr>
        <w:t>В некоторых странах национальные фармакопеи или другие нормативные правовые акты имеют обязательную юридическую силу и приоритет над настоящим стандартом.</w:t>
      </w:r>
    </w:p>
    <w:p w14:paraId="17F25B05" w14:textId="77777777" w:rsidR="00BC43F6" w:rsidRPr="00BC43F6" w:rsidRDefault="00BC43F6" w:rsidP="0070799C">
      <w:pPr>
        <w:tabs>
          <w:tab w:val="center" w:pos="4677"/>
        </w:tabs>
        <w:ind w:firstLine="567"/>
        <w:rPr>
          <w:sz w:val="24"/>
        </w:rPr>
      </w:pPr>
      <w:r w:rsidRPr="00BC43F6">
        <w:rPr>
          <w:sz w:val="24"/>
        </w:rPr>
        <w:t>Предполагается, что производители или поставщики пластиковых контейнеров в конфиденциальном порядке сообщают национальному контролирующему органу по его запросу полную информацию о пластиковом материале (материалах) и компонентах материалов, а также методах их изготовления, подробности изготовления пластиковых контейнеров, включая химические наименования и количества любых добавок, независимо от того, включены ли они производителями пластиковых контейнеров в изделие или присутствуют е сырье, а также полные сведения о любых использованных добавках.</w:t>
      </w:r>
    </w:p>
    <w:p w14:paraId="25729CB1" w14:textId="0D5BAF71" w:rsidR="003D1C08" w:rsidRPr="003D1C08" w:rsidRDefault="003D1C08" w:rsidP="0070799C">
      <w:pPr>
        <w:ind w:firstLine="567"/>
        <w:rPr>
          <w:sz w:val="24"/>
        </w:rPr>
      </w:pPr>
      <w:r w:rsidRPr="003D1C08">
        <w:rPr>
          <w:sz w:val="24"/>
        </w:rPr>
        <w:t xml:space="preserve">Удаление универсального лейкоцитарного компонента обязательно в различных странах. </w:t>
      </w:r>
      <w:r>
        <w:rPr>
          <w:sz w:val="24"/>
        </w:rPr>
        <w:t>Настоящий стандарт</w:t>
      </w:r>
      <w:r w:rsidRPr="003D1C08">
        <w:rPr>
          <w:sz w:val="24"/>
        </w:rPr>
        <w:t xml:space="preserve"> ISO 3826 считается основным документом для других стандартов, которые включают технические инновации. Требования в этой части ISO 3826 направлены на:</w:t>
      </w:r>
    </w:p>
    <w:p w14:paraId="38F1ED7F" w14:textId="77777777" w:rsidR="003D1C08" w:rsidRPr="003D1C08" w:rsidRDefault="003D1C08" w:rsidP="0070799C">
      <w:pPr>
        <w:ind w:firstLine="567"/>
        <w:rPr>
          <w:sz w:val="24"/>
        </w:rPr>
      </w:pPr>
      <w:r w:rsidRPr="003D1C08">
        <w:rPr>
          <w:sz w:val="24"/>
        </w:rPr>
        <w:t>a) обеспечение поддержания высокого качества крови и ее компонентов в необходимом объеме;</w:t>
      </w:r>
    </w:p>
    <w:p w14:paraId="3430E7A5" w14:textId="77777777" w:rsidR="003D1C08" w:rsidRPr="003D1C08" w:rsidRDefault="003D1C08" w:rsidP="0070799C">
      <w:pPr>
        <w:ind w:firstLine="567"/>
        <w:rPr>
          <w:sz w:val="24"/>
        </w:rPr>
      </w:pPr>
      <w:r w:rsidRPr="003D1C08">
        <w:rPr>
          <w:sz w:val="24"/>
        </w:rPr>
        <w:t>b) обеспечение эффективного и безопасного сбора, идентификации, хранения, разделения и трансфузии содержимого с особым вниманием к уменьшению рисков, связанных с:</w:t>
      </w:r>
    </w:p>
    <w:p w14:paraId="53337BDB" w14:textId="31391A86" w:rsidR="003D1C08" w:rsidRPr="003D1C08" w:rsidRDefault="003D1C08" w:rsidP="0070799C">
      <w:pPr>
        <w:ind w:firstLine="567"/>
        <w:rPr>
          <w:sz w:val="24"/>
        </w:rPr>
      </w:pPr>
      <w:r>
        <w:rPr>
          <w:sz w:val="24"/>
        </w:rPr>
        <w:t>-</w:t>
      </w:r>
      <w:r w:rsidRPr="003D1C08">
        <w:rPr>
          <w:sz w:val="24"/>
        </w:rPr>
        <w:t xml:space="preserve"> загрязнением, в частности </w:t>
      </w:r>
      <w:r>
        <w:rPr>
          <w:sz w:val="24"/>
        </w:rPr>
        <w:t>микробиологическим загрязнением;</w:t>
      </w:r>
    </w:p>
    <w:p w14:paraId="7923755E" w14:textId="7149FDD0" w:rsidR="003D1C08" w:rsidRPr="003D1C08" w:rsidRDefault="003D1C08" w:rsidP="0070799C">
      <w:pPr>
        <w:ind w:firstLine="567"/>
        <w:rPr>
          <w:sz w:val="24"/>
        </w:rPr>
      </w:pPr>
      <w:r>
        <w:rPr>
          <w:sz w:val="24"/>
        </w:rPr>
        <w:t>- воздушной эмболией;</w:t>
      </w:r>
    </w:p>
    <w:p w14:paraId="605A9E2B" w14:textId="77744937" w:rsidR="003D1C08" w:rsidRPr="003D1C08" w:rsidRDefault="003D1C08" w:rsidP="0070799C">
      <w:pPr>
        <w:ind w:firstLine="567"/>
        <w:rPr>
          <w:sz w:val="24"/>
        </w:rPr>
      </w:pPr>
      <w:r>
        <w:rPr>
          <w:sz w:val="24"/>
        </w:rPr>
        <w:t>-</w:t>
      </w:r>
      <w:r w:rsidRPr="003D1C08">
        <w:rPr>
          <w:sz w:val="24"/>
        </w:rPr>
        <w:t xml:space="preserve"> ошибками в идентификации пластиковых контейнеров и любых предст</w:t>
      </w:r>
      <w:r>
        <w:rPr>
          <w:sz w:val="24"/>
        </w:rPr>
        <w:t>авительных образцов содержимого;</w:t>
      </w:r>
    </w:p>
    <w:p w14:paraId="0F72BDC0" w14:textId="7664D162" w:rsidR="003D1C08" w:rsidRPr="003D1C08" w:rsidRDefault="003D1C08" w:rsidP="0070799C">
      <w:pPr>
        <w:ind w:firstLine="567"/>
        <w:rPr>
          <w:sz w:val="24"/>
        </w:rPr>
      </w:pPr>
      <w:r>
        <w:rPr>
          <w:sz w:val="24"/>
        </w:rPr>
        <w:t>-</w:t>
      </w:r>
      <w:r w:rsidRPr="003D1C08">
        <w:rPr>
          <w:sz w:val="24"/>
        </w:rPr>
        <w:t xml:space="preserve"> взаимодействием между пластиков</w:t>
      </w:r>
      <w:r>
        <w:rPr>
          <w:sz w:val="24"/>
        </w:rPr>
        <w:t>ым контейнером и его содержимым;</w:t>
      </w:r>
    </w:p>
    <w:p w14:paraId="3FE63854" w14:textId="30E8ADA1" w:rsidR="003D1C08" w:rsidRPr="003D1C08" w:rsidRDefault="003D1C08" w:rsidP="0070799C">
      <w:pPr>
        <w:ind w:firstLine="567"/>
        <w:rPr>
          <w:sz w:val="24"/>
        </w:rPr>
      </w:pPr>
      <w:r w:rsidRPr="003D1C08">
        <w:rPr>
          <w:sz w:val="24"/>
        </w:rPr>
        <w:t>c) обеспечение функциональной совместимости при использовании в сочетании с системами трансфузии, указа</w:t>
      </w:r>
      <w:r>
        <w:rPr>
          <w:sz w:val="24"/>
        </w:rPr>
        <w:t>нными в ISO 1135-4 и ISO 1135-5;</w:t>
      </w:r>
    </w:p>
    <w:p w14:paraId="7E0BD696" w14:textId="77777777" w:rsidR="003D1C08" w:rsidRPr="003D1C08" w:rsidRDefault="003D1C08" w:rsidP="0070799C">
      <w:pPr>
        <w:ind w:firstLine="567"/>
        <w:rPr>
          <w:sz w:val="24"/>
        </w:rPr>
      </w:pPr>
      <w:r w:rsidRPr="003D1C08">
        <w:rPr>
          <w:sz w:val="24"/>
        </w:rPr>
        <w:t>d) предоставление упаковки с соответствующей стойкостью к разрывам и деградации.</w:t>
      </w:r>
    </w:p>
    <w:bookmarkEnd w:id="7"/>
    <w:p w14:paraId="27344429" w14:textId="77777777" w:rsidR="003D1C08" w:rsidRPr="003D1C08" w:rsidRDefault="003D1C08" w:rsidP="0070799C">
      <w:pPr>
        <w:ind w:firstLine="567"/>
        <w:rPr>
          <w:sz w:val="24"/>
        </w:rPr>
      </w:pPr>
    </w:p>
    <w:p w14:paraId="1B27A28D" w14:textId="77777777" w:rsidR="003D1C08" w:rsidRPr="003D1C08" w:rsidRDefault="003D1C08" w:rsidP="003D1C08">
      <w:pPr>
        <w:ind w:firstLine="567"/>
        <w:rPr>
          <w:sz w:val="24"/>
        </w:rPr>
      </w:pPr>
    </w:p>
    <w:p w14:paraId="5A93C3E7" w14:textId="77777777" w:rsidR="003D1C08" w:rsidRPr="003D1C08" w:rsidRDefault="003D1C08" w:rsidP="003D1C08">
      <w:pPr>
        <w:ind w:firstLine="567"/>
        <w:rPr>
          <w:sz w:val="24"/>
        </w:rPr>
      </w:pPr>
    </w:p>
    <w:p w14:paraId="42F28F1E" w14:textId="2CF9F98E" w:rsidR="00AC1ADE" w:rsidRPr="00B27FCB" w:rsidRDefault="00AC1ADE" w:rsidP="003D1C08">
      <w:pPr>
        <w:ind w:firstLine="567"/>
        <w:rPr>
          <w:sz w:val="24"/>
        </w:rPr>
      </w:pPr>
      <w:r w:rsidRPr="00B27FCB">
        <w:rPr>
          <w:sz w:val="24"/>
        </w:rPr>
        <w:br w:type="page"/>
      </w:r>
    </w:p>
    <w:p w14:paraId="7DC73D6E" w14:textId="67AD9256" w:rsidR="00547251" w:rsidRPr="00466DF5" w:rsidRDefault="00547251" w:rsidP="00AC1ADE">
      <w:pPr>
        <w:tabs>
          <w:tab w:val="left" w:pos="284"/>
          <w:tab w:val="left" w:pos="851"/>
          <w:tab w:val="left" w:pos="1276"/>
        </w:tabs>
        <w:autoSpaceDE w:val="0"/>
        <w:autoSpaceDN w:val="0"/>
        <w:adjustRightInd w:val="0"/>
        <w:spacing w:before="120" w:after="120"/>
        <w:rPr>
          <w:sz w:val="24"/>
        </w:rPr>
        <w:sectPr w:rsidR="00547251" w:rsidRPr="00466DF5" w:rsidSect="00547251">
          <w:headerReference w:type="even" r:id="rId15"/>
          <w:headerReference w:type="default" r:id="rId16"/>
          <w:footerReference w:type="even" r:id="rId17"/>
          <w:footerReference w:type="default" r:id="rId18"/>
          <w:headerReference w:type="first" r:id="rId19"/>
          <w:footerReference w:type="first" r:id="rId20"/>
          <w:type w:val="nextColumn"/>
          <w:pgSz w:w="11907" w:h="16840" w:code="9"/>
          <w:pgMar w:top="1418" w:right="1418" w:bottom="1418" w:left="1134" w:header="1021" w:footer="1021" w:gutter="0"/>
          <w:pgNumType w:fmt="upperRoman" w:start="1"/>
          <w:cols w:space="60"/>
          <w:noEndnote/>
          <w:titlePg/>
          <w:docGrid w:linePitch="381"/>
        </w:sectPr>
      </w:pPr>
    </w:p>
    <w:p w14:paraId="1AC57B4E" w14:textId="77777777" w:rsidR="00651C2C" w:rsidRPr="00466DF5" w:rsidRDefault="00853BD4" w:rsidP="00264E03">
      <w:pPr>
        <w:pStyle w:val="a3"/>
        <w:pBdr>
          <w:bottom w:val="single" w:sz="4" w:space="1" w:color="auto"/>
        </w:pBdr>
        <w:spacing w:before="0" w:after="0"/>
        <w:ind w:firstLine="567"/>
        <w:jc w:val="center"/>
        <w:rPr>
          <w:sz w:val="24"/>
          <w:szCs w:val="24"/>
        </w:rPr>
      </w:pPr>
      <w:r w:rsidRPr="00466DF5">
        <w:rPr>
          <w:sz w:val="24"/>
          <w:szCs w:val="24"/>
        </w:rPr>
        <w:lastRenderedPageBreak/>
        <w:t xml:space="preserve">НАЦИОНАЛЬНЫЙ </w:t>
      </w:r>
      <w:r w:rsidR="00651C2C" w:rsidRPr="00466DF5">
        <w:rPr>
          <w:sz w:val="24"/>
          <w:szCs w:val="24"/>
        </w:rPr>
        <w:t>СТАНДАРТ РЕСПУБЛИКИ КАЗАХСТАН</w:t>
      </w:r>
    </w:p>
    <w:p w14:paraId="25183189" w14:textId="77777777" w:rsidR="008C1A90" w:rsidRPr="00466DF5" w:rsidRDefault="008C1A90" w:rsidP="00264E03">
      <w:pPr>
        <w:tabs>
          <w:tab w:val="left" w:pos="0"/>
        </w:tabs>
        <w:ind w:firstLine="567"/>
        <w:jc w:val="center"/>
        <w:rPr>
          <w:b/>
          <w:sz w:val="24"/>
        </w:rPr>
      </w:pPr>
    </w:p>
    <w:p w14:paraId="4B442EC9" w14:textId="3341E752" w:rsidR="00A503B7" w:rsidRPr="00DE0299" w:rsidRDefault="00A503B7" w:rsidP="00A503B7">
      <w:pPr>
        <w:jc w:val="center"/>
        <w:rPr>
          <w:b/>
          <w:sz w:val="24"/>
          <w:lang w:val="kk-KZ"/>
        </w:rPr>
      </w:pPr>
      <w:r>
        <w:rPr>
          <w:b/>
          <w:sz w:val="24"/>
          <w:lang w:val="kk-KZ"/>
        </w:rPr>
        <w:t>ПЛАСТМАССОВЫЕ СКЛАДНЫЕ КОНТЕЙНЕРЫ ДЛЯ ЧЕЛОВЕЧЕСКОЙ КРОВИ И КОМПОНЕНОТОВ КРОВИ</w:t>
      </w:r>
    </w:p>
    <w:p w14:paraId="11C3A6D8" w14:textId="77777777" w:rsidR="00A503B7" w:rsidRPr="00091EDB" w:rsidRDefault="00A503B7" w:rsidP="00A503B7">
      <w:pPr>
        <w:jc w:val="center"/>
        <w:rPr>
          <w:b/>
          <w:sz w:val="24"/>
        </w:rPr>
      </w:pPr>
    </w:p>
    <w:p w14:paraId="3372E145" w14:textId="77777777" w:rsidR="00AC1ADE" w:rsidRPr="00BC43F6" w:rsidRDefault="00AC1ADE" w:rsidP="00AC1ADE">
      <w:pPr>
        <w:jc w:val="center"/>
        <w:rPr>
          <w:b/>
          <w:sz w:val="24"/>
        </w:rPr>
      </w:pPr>
      <w:r w:rsidRPr="00091EDB">
        <w:rPr>
          <w:b/>
          <w:sz w:val="24"/>
        </w:rPr>
        <w:t>Часть</w:t>
      </w:r>
      <w:r w:rsidRPr="00AC1ADE">
        <w:rPr>
          <w:b/>
          <w:sz w:val="24"/>
        </w:rPr>
        <w:t xml:space="preserve"> </w:t>
      </w:r>
      <w:r>
        <w:rPr>
          <w:b/>
          <w:sz w:val="24"/>
        </w:rPr>
        <w:t>4</w:t>
      </w:r>
    </w:p>
    <w:p w14:paraId="5938EF8D" w14:textId="77777777" w:rsidR="00AC1ADE" w:rsidRPr="00AC1ADE" w:rsidRDefault="00AC1ADE" w:rsidP="00AC1ADE">
      <w:pPr>
        <w:rPr>
          <w:b/>
          <w:sz w:val="24"/>
        </w:rPr>
      </w:pPr>
    </w:p>
    <w:p w14:paraId="50A07971" w14:textId="77777777" w:rsidR="00347F71" w:rsidRDefault="00347F71" w:rsidP="00347F71">
      <w:pPr>
        <w:jc w:val="center"/>
        <w:rPr>
          <w:b/>
          <w:sz w:val="24"/>
        </w:rPr>
      </w:pPr>
      <w:r>
        <w:rPr>
          <w:b/>
          <w:sz w:val="24"/>
        </w:rPr>
        <w:t xml:space="preserve">Системы мешков для крови для афереза со встроенными функциями </w:t>
      </w:r>
    </w:p>
    <w:p w14:paraId="782647F2" w14:textId="25B53017" w:rsidR="0022196A" w:rsidRPr="00466DF5" w:rsidRDefault="0022196A" w:rsidP="00264E03">
      <w:pPr>
        <w:pBdr>
          <w:bottom w:val="single" w:sz="4" w:space="1" w:color="auto"/>
        </w:pBdr>
        <w:tabs>
          <w:tab w:val="left" w:pos="0"/>
        </w:tabs>
        <w:ind w:firstLine="567"/>
        <w:rPr>
          <w:b/>
          <w:sz w:val="24"/>
        </w:rPr>
      </w:pPr>
    </w:p>
    <w:p w14:paraId="6FA306F2" w14:textId="43EA3785" w:rsidR="00E46177" w:rsidRPr="00466DF5" w:rsidRDefault="00E46177" w:rsidP="00264E03">
      <w:pPr>
        <w:tabs>
          <w:tab w:val="left" w:pos="0"/>
        </w:tabs>
        <w:ind w:firstLine="567"/>
        <w:jc w:val="right"/>
        <w:rPr>
          <w:b/>
          <w:bCs/>
          <w:sz w:val="24"/>
        </w:rPr>
      </w:pPr>
      <w:r w:rsidRPr="00466DF5">
        <w:rPr>
          <w:b/>
          <w:bCs/>
          <w:sz w:val="24"/>
        </w:rPr>
        <w:t xml:space="preserve">Дата </w:t>
      </w:r>
      <w:r w:rsidR="00802073" w:rsidRPr="00466DF5">
        <w:rPr>
          <w:b/>
          <w:bCs/>
          <w:sz w:val="24"/>
        </w:rPr>
        <w:t xml:space="preserve">введения </w:t>
      </w:r>
      <w:r w:rsidR="00E675FA" w:rsidRPr="00466DF5">
        <w:rPr>
          <w:b/>
          <w:bCs/>
          <w:sz w:val="24"/>
        </w:rPr>
        <w:t>_______</w:t>
      </w:r>
      <w:r w:rsidRPr="00466DF5">
        <w:rPr>
          <w:b/>
          <w:bCs/>
          <w:sz w:val="24"/>
        </w:rPr>
        <w:t xml:space="preserve"> </w:t>
      </w:r>
    </w:p>
    <w:p w14:paraId="5C4E71D1" w14:textId="77777777" w:rsidR="00502AC4" w:rsidRPr="00466DF5" w:rsidRDefault="00502AC4" w:rsidP="00264E03">
      <w:pPr>
        <w:tabs>
          <w:tab w:val="left" w:pos="0"/>
        </w:tabs>
        <w:ind w:firstLine="567"/>
        <w:jc w:val="right"/>
        <w:rPr>
          <w:b/>
          <w:bCs/>
          <w:sz w:val="24"/>
        </w:rPr>
      </w:pPr>
    </w:p>
    <w:p w14:paraId="48713B2A" w14:textId="77777777" w:rsidR="00A321B1" w:rsidRPr="00466DF5" w:rsidRDefault="00A321B1" w:rsidP="00342E7E">
      <w:pPr>
        <w:ind w:firstLine="567"/>
        <w:rPr>
          <w:sz w:val="20"/>
          <w:szCs w:val="20"/>
        </w:rPr>
      </w:pPr>
    </w:p>
    <w:p w14:paraId="3AF784BD" w14:textId="77777777" w:rsidR="00190D2A" w:rsidRPr="00466DF5" w:rsidRDefault="005E2168" w:rsidP="00264E03">
      <w:pPr>
        <w:pStyle w:val="10"/>
        <w:numPr>
          <w:ilvl w:val="0"/>
          <w:numId w:val="4"/>
        </w:numPr>
        <w:tabs>
          <w:tab w:val="clear" w:pos="1134"/>
          <w:tab w:val="num" w:pos="0"/>
          <w:tab w:val="left" w:pos="851"/>
        </w:tabs>
        <w:spacing w:before="0" w:after="0"/>
        <w:ind w:left="0" w:firstLine="567"/>
        <w:jc w:val="both"/>
        <w:rPr>
          <w:sz w:val="24"/>
          <w:szCs w:val="24"/>
          <w:lang w:val="en-US"/>
        </w:rPr>
      </w:pPr>
      <w:bookmarkStart w:id="8" w:name="_Toc116317181"/>
      <w:r w:rsidRPr="00466DF5">
        <w:rPr>
          <w:sz w:val="24"/>
          <w:szCs w:val="24"/>
        </w:rPr>
        <w:t>Область применения</w:t>
      </w:r>
      <w:bookmarkEnd w:id="8"/>
    </w:p>
    <w:p w14:paraId="44AC0F44" w14:textId="77777777" w:rsidR="00A3047A" w:rsidRPr="00466DF5" w:rsidRDefault="00A3047A" w:rsidP="00264E03">
      <w:pPr>
        <w:ind w:firstLine="567"/>
        <w:contextualSpacing/>
        <w:rPr>
          <w:b/>
          <w:sz w:val="24"/>
          <w:lang w:val="kk-KZ"/>
        </w:rPr>
      </w:pPr>
    </w:p>
    <w:p w14:paraId="5024055C" w14:textId="2BDDA2BD" w:rsidR="00AC1ADE" w:rsidRDefault="00AC1ADE" w:rsidP="00AC1ADE">
      <w:pPr>
        <w:ind w:firstLine="567"/>
        <w:rPr>
          <w:sz w:val="24"/>
        </w:rPr>
      </w:pPr>
      <w:r>
        <w:rPr>
          <w:sz w:val="24"/>
        </w:rPr>
        <w:t xml:space="preserve">Настоящий стандарт устанавливает требования, в том числе к рабочим характеристикам систем контейнеров для заготовки компонентов крови методом афереза со встроенными/интегрированными фикциями/элементами. Системы контейнеров для </w:t>
      </w:r>
      <w:proofErr w:type="spellStart"/>
      <w:r>
        <w:rPr>
          <w:sz w:val="24"/>
        </w:rPr>
        <w:t>аферезных</w:t>
      </w:r>
      <w:proofErr w:type="spellEnd"/>
      <w:r>
        <w:rPr>
          <w:sz w:val="24"/>
        </w:rPr>
        <w:t xml:space="preserve"> методов не обязательно должны содержать все встроенные/интегрированные функции, определенные в настоящем стандарте.</w:t>
      </w:r>
    </w:p>
    <w:p w14:paraId="10EE789C" w14:textId="1C367D6C" w:rsidR="00AC1ADE" w:rsidRDefault="00AC1ADE" w:rsidP="00AC1ADE">
      <w:pPr>
        <w:ind w:firstLine="567"/>
        <w:rPr>
          <w:sz w:val="24"/>
        </w:rPr>
      </w:pPr>
      <w:r>
        <w:rPr>
          <w:sz w:val="24"/>
        </w:rPr>
        <w:t>К встроенным/интегрированным элементам относят:</w:t>
      </w:r>
    </w:p>
    <w:p w14:paraId="2795B883" w14:textId="77777777" w:rsidR="00AC1ADE" w:rsidRDefault="00AC1ADE" w:rsidP="00AC1ADE">
      <w:pPr>
        <w:ind w:firstLine="567"/>
        <w:rPr>
          <w:sz w:val="24"/>
        </w:rPr>
      </w:pPr>
      <w:r>
        <w:rPr>
          <w:sz w:val="24"/>
        </w:rPr>
        <w:t>-</w:t>
      </w:r>
      <w:r>
        <w:rPr>
          <w:sz w:val="24"/>
        </w:rPr>
        <w:tab/>
        <w:t>протектор иглы;</w:t>
      </w:r>
    </w:p>
    <w:p w14:paraId="35D44A24" w14:textId="77777777" w:rsidR="00AC1ADE" w:rsidRDefault="00AC1ADE" w:rsidP="00AC1ADE">
      <w:pPr>
        <w:ind w:firstLine="567"/>
        <w:rPr>
          <w:sz w:val="24"/>
        </w:rPr>
      </w:pPr>
      <w:r>
        <w:rPr>
          <w:sz w:val="24"/>
        </w:rPr>
        <w:t>-</w:t>
      </w:r>
      <w:r>
        <w:rPr>
          <w:sz w:val="24"/>
        </w:rPr>
        <w:tab/>
        <w:t>лейкоцитарный фильтр;</w:t>
      </w:r>
    </w:p>
    <w:p w14:paraId="2C2D04AC" w14:textId="77777777" w:rsidR="00AC1ADE" w:rsidRDefault="00AC1ADE" w:rsidP="00AC1ADE">
      <w:pPr>
        <w:ind w:firstLine="567"/>
        <w:rPr>
          <w:sz w:val="24"/>
        </w:rPr>
      </w:pPr>
      <w:r>
        <w:rPr>
          <w:sz w:val="24"/>
        </w:rPr>
        <w:t>-</w:t>
      </w:r>
      <w:r>
        <w:rPr>
          <w:sz w:val="24"/>
        </w:rPr>
        <w:tab/>
        <w:t>антибактериальный фильтр (обеспечивающий стерильность);</w:t>
      </w:r>
    </w:p>
    <w:p w14:paraId="5618F9CC" w14:textId="77777777" w:rsidR="00AC1ADE" w:rsidRDefault="00AC1ADE" w:rsidP="00AC1ADE">
      <w:pPr>
        <w:ind w:firstLine="567"/>
        <w:rPr>
          <w:sz w:val="24"/>
        </w:rPr>
      </w:pPr>
      <w:r>
        <w:rPr>
          <w:sz w:val="24"/>
        </w:rPr>
        <w:t>-</w:t>
      </w:r>
      <w:r>
        <w:rPr>
          <w:sz w:val="24"/>
        </w:rPr>
        <w:tab/>
        <w:t>устройство предварительного взятия проб;</w:t>
      </w:r>
    </w:p>
    <w:p w14:paraId="1733F39C" w14:textId="77777777" w:rsidR="00AC1ADE" w:rsidRDefault="00AC1ADE" w:rsidP="00AC1ADE">
      <w:pPr>
        <w:ind w:firstLine="567"/>
        <w:rPr>
          <w:sz w:val="24"/>
        </w:rPr>
      </w:pPr>
      <w:r>
        <w:rPr>
          <w:sz w:val="24"/>
        </w:rPr>
        <w:t>-</w:t>
      </w:r>
      <w:r>
        <w:rPr>
          <w:sz w:val="24"/>
        </w:rPr>
        <w:tab/>
        <w:t>контейнер для хранения эритроцитов;</w:t>
      </w:r>
    </w:p>
    <w:p w14:paraId="3F155BBF" w14:textId="77777777" w:rsidR="00AC1ADE" w:rsidRDefault="00AC1ADE" w:rsidP="00AC1ADE">
      <w:pPr>
        <w:ind w:firstLine="567"/>
        <w:rPr>
          <w:sz w:val="24"/>
        </w:rPr>
      </w:pPr>
      <w:r>
        <w:rPr>
          <w:sz w:val="24"/>
        </w:rPr>
        <w:t>-</w:t>
      </w:r>
      <w:r>
        <w:rPr>
          <w:sz w:val="24"/>
        </w:rPr>
        <w:tab/>
        <w:t>контейнер для хранения плазмы;</w:t>
      </w:r>
    </w:p>
    <w:p w14:paraId="316D9171" w14:textId="77777777" w:rsidR="00AC1ADE" w:rsidRDefault="00AC1ADE" w:rsidP="00AC1ADE">
      <w:pPr>
        <w:ind w:firstLine="567"/>
        <w:rPr>
          <w:sz w:val="24"/>
        </w:rPr>
      </w:pPr>
      <w:r>
        <w:rPr>
          <w:sz w:val="24"/>
        </w:rPr>
        <w:t>-</w:t>
      </w:r>
      <w:r>
        <w:rPr>
          <w:sz w:val="24"/>
        </w:rPr>
        <w:tab/>
        <w:t>контейнер для хранения тромбоцитов;</w:t>
      </w:r>
    </w:p>
    <w:p w14:paraId="53717AD6" w14:textId="77777777" w:rsidR="00AC1ADE" w:rsidRDefault="00AC1ADE" w:rsidP="00AC1ADE">
      <w:pPr>
        <w:ind w:firstLine="567"/>
        <w:rPr>
          <w:sz w:val="24"/>
        </w:rPr>
      </w:pPr>
      <w:r>
        <w:rPr>
          <w:sz w:val="24"/>
        </w:rPr>
        <w:t>-</w:t>
      </w:r>
      <w:r>
        <w:rPr>
          <w:sz w:val="24"/>
        </w:rPr>
        <w:tab/>
        <w:t xml:space="preserve">контейнер для хранения клеток </w:t>
      </w:r>
      <w:proofErr w:type="spellStart"/>
      <w:r>
        <w:rPr>
          <w:sz w:val="24"/>
        </w:rPr>
        <w:t>лейкотромбослоя</w:t>
      </w:r>
      <w:proofErr w:type="spellEnd"/>
      <w:r>
        <w:rPr>
          <w:sz w:val="24"/>
        </w:rPr>
        <w:t xml:space="preserve"> (например, стволовых);</w:t>
      </w:r>
    </w:p>
    <w:p w14:paraId="438234F7" w14:textId="77777777" w:rsidR="00AC1ADE" w:rsidRDefault="00AC1ADE" w:rsidP="00AC1ADE">
      <w:pPr>
        <w:ind w:firstLine="567"/>
        <w:rPr>
          <w:sz w:val="24"/>
        </w:rPr>
      </w:pPr>
      <w:r>
        <w:rPr>
          <w:sz w:val="24"/>
        </w:rPr>
        <w:t>-</w:t>
      </w:r>
      <w:r>
        <w:rPr>
          <w:sz w:val="24"/>
        </w:rPr>
        <w:tab/>
        <w:t>устройство для взятия проб после донации крови;</w:t>
      </w:r>
    </w:p>
    <w:p w14:paraId="7536BDAC" w14:textId="77777777" w:rsidR="00AC1ADE" w:rsidRDefault="00AC1ADE" w:rsidP="00AC1ADE">
      <w:pPr>
        <w:ind w:firstLine="567"/>
        <w:rPr>
          <w:sz w:val="24"/>
        </w:rPr>
      </w:pPr>
      <w:r>
        <w:rPr>
          <w:sz w:val="24"/>
        </w:rPr>
        <w:t>-</w:t>
      </w:r>
      <w:r>
        <w:rPr>
          <w:sz w:val="24"/>
        </w:rPr>
        <w:tab/>
        <w:t xml:space="preserve">коннекторы для консервирующих растворов, антикоагулянта и замещающего </w:t>
      </w:r>
      <w:proofErr w:type="spellStart"/>
      <w:r>
        <w:rPr>
          <w:sz w:val="24"/>
        </w:rPr>
        <w:t>растеора</w:t>
      </w:r>
      <w:proofErr w:type="spellEnd"/>
      <w:r>
        <w:rPr>
          <w:sz w:val="24"/>
        </w:rPr>
        <w:t>/жидкости.</w:t>
      </w:r>
    </w:p>
    <w:p w14:paraId="5017566F" w14:textId="77777777" w:rsidR="00AC1ADE" w:rsidRDefault="00AC1ADE" w:rsidP="00AC1ADE">
      <w:pPr>
        <w:ind w:firstLine="567"/>
        <w:rPr>
          <w:sz w:val="24"/>
        </w:rPr>
      </w:pPr>
      <w:r>
        <w:rPr>
          <w:sz w:val="24"/>
        </w:rPr>
        <w:t>Настоящий стандарт устанавливает дополнительные требования к системам контейнеров для крови, которые используют для сбора различного количества компонентов крови или клеток путем афереза. Настоящий стандарт применим в отношении автоматических или полуавтоматических систем для сбора крови.</w:t>
      </w:r>
    </w:p>
    <w:p w14:paraId="79DDCF76" w14:textId="1C5B59BB" w:rsidR="009F7C34" w:rsidRDefault="00AC1ADE" w:rsidP="00AC1ADE">
      <w:pPr>
        <w:ind w:firstLine="567"/>
        <w:rPr>
          <w:sz w:val="24"/>
        </w:rPr>
      </w:pPr>
      <w:r>
        <w:rPr>
          <w:sz w:val="24"/>
        </w:rPr>
        <w:t>В некоторых странах национальные фармакопеи или другие национальные правила имеют обязательную юридическую силу и приоритет над настоящим стандартом.</w:t>
      </w:r>
    </w:p>
    <w:p w14:paraId="778E1719" w14:textId="77777777" w:rsidR="00AC1ADE" w:rsidRPr="00466DF5" w:rsidRDefault="00AC1ADE" w:rsidP="00AC1ADE">
      <w:pPr>
        <w:ind w:firstLine="567"/>
        <w:rPr>
          <w:sz w:val="24"/>
        </w:rPr>
      </w:pPr>
    </w:p>
    <w:p w14:paraId="4D6CD854" w14:textId="77777777" w:rsidR="00B83207" w:rsidRPr="00466DF5" w:rsidRDefault="00B83207" w:rsidP="00B83207">
      <w:pPr>
        <w:pStyle w:val="10"/>
        <w:numPr>
          <w:ilvl w:val="0"/>
          <w:numId w:val="4"/>
        </w:numPr>
        <w:tabs>
          <w:tab w:val="clear" w:pos="1134"/>
          <w:tab w:val="clear" w:pos="1605"/>
          <w:tab w:val="num" w:pos="0"/>
          <w:tab w:val="left" w:pos="851"/>
        </w:tabs>
        <w:spacing w:before="0" w:after="0"/>
        <w:ind w:left="0" w:firstLine="567"/>
        <w:rPr>
          <w:sz w:val="24"/>
          <w:szCs w:val="24"/>
        </w:rPr>
      </w:pPr>
      <w:bookmarkStart w:id="9" w:name="_Toc428970550"/>
      <w:bookmarkStart w:id="10" w:name="_Toc116317182"/>
      <w:r w:rsidRPr="00466DF5">
        <w:rPr>
          <w:sz w:val="24"/>
          <w:szCs w:val="24"/>
        </w:rPr>
        <w:t>Нормативные ссылки</w:t>
      </w:r>
      <w:bookmarkEnd w:id="9"/>
      <w:bookmarkEnd w:id="10"/>
    </w:p>
    <w:p w14:paraId="63B3FAA3" w14:textId="77777777" w:rsidR="00B83207" w:rsidRPr="00466DF5" w:rsidRDefault="00B83207" w:rsidP="00B83207">
      <w:pPr>
        <w:ind w:firstLine="567"/>
        <w:rPr>
          <w:sz w:val="24"/>
        </w:rPr>
      </w:pPr>
    </w:p>
    <w:p w14:paraId="4C504425" w14:textId="77777777" w:rsidR="00E15932" w:rsidRDefault="00E15932" w:rsidP="008F5BD8">
      <w:pPr>
        <w:widowControl w:val="0"/>
        <w:shd w:val="clear" w:color="auto" w:fill="FFFFFF"/>
        <w:tabs>
          <w:tab w:val="left" w:pos="206"/>
          <w:tab w:val="left" w:pos="3261"/>
        </w:tabs>
        <w:autoSpaceDE w:val="0"/>
        <w:autoSpaceDN w:val="0"/>
        <w:adjustRightInd w:val="0"/>
        <w:ind w:firstLine="567"/>
        <w:rPr>
          <w:sz w:val="24"/>
        </w:rPr>
      </w:pPr>
      <w:r w:rsidRPr="00E15932">
        <w:rPr>
          <w:sz w:val="24"/>
        </w:rPr>
        <w:t>Для применения настоящего стандарта необходимы следующие ссылочные нормативные документы. Для датированных ссылок применяют только указанное издание ссылочного нормативного документа, для недатированных ссылок применяют последнее издание ссылочного документа (включая все его изменения):</w:t>
      </w:r>
    </w:p>
    <w:p w14:paraId="20385508" w14:textId="1BF4C0FE" w:rsidR="00AC1ADE" w:rsidRPr="00347F71" w:rsidRDefault="00AC1ADE" w:rsidP="00AC1ADE">
      <w:pPr>
        <w:widowControl w:val="0"/>
        <w:shd w:val="clear" w:color="auto" w:fill="FFFFFF"/>
        <w:tabs>
          <w:tab w:val="left" w:pos="206"/>
          <w:tab w:val="left" w:pos="3261"/>
        </w:tabs>
        <w:autoSpaceDE w:val="0"/>
        <w:autoSpaceDN w:val="0"/>
        <w:adjustRightInd w:val="0"/>
        <w:ind w:firstLine="567"/>
        <w:rPr>
          <w:bCs/>
          <w:sz w:val="24"/>
        </w:rPr>
      </w:pPr>
      <w:r>
        <w:rPr>
          <w:bCs/>
          <w:sz w:val="24"/>
          <w:lang w:val="en-US"/>
        </w:rPr>
        <w:t>ISO 594-2, Cortical fittings with б % (Luer) taper for syringes, needles and certain other medical</w:t>
      </w:r>
      <w:r w:rsidRPr="00AC1ADE">
        <w:rPr>
          <w:bCs/>
          <w:sz w:val="24"/>
          <w:lang w:val="en-US"/>
        </w:rPr>
        <w:t xml:space="preserve"> </w:t>
      </w:r>
      <w:r>
        <w:rPr>
          <w:bCs/>
          <w:sz w:val="24"/>
          <w:lang w:val="en-US"/>
        </w:rPr>
        <w:t>equipment – Part</w:t>
      </w:r>
      <w:r w:rsidRPr="00AC1ADE">
        <w:rPr>
          <w:bCs/>
          <w:sz w:val="24"/>
          <w:lang w:val="en-US"/>
        </w:rPr>
        <w:t xml:space="preserve"> 2: </w:t>
      </w:r>
      <w:r>
        <w:rPr>
          <w:bCs/>
          <w:sz w:val="24"/>
          <w:lang w:val="en-US"/>
        </w:rPr>
        <w:t>Lock</w:t>
      </w:r>
      <w:r w:rsidRPr="00AC1ADE">
        <w:rPr>
          <w:bCs/>
          <w:sz w:val="24"/>
          <w:lang w:val="en-US"/>
        </w:rPr>
        <w:t xml:space="preserve"> </w:t>
      </w:r>
      <w:r>
        <w:rPr>
          <w:bCs/>
          <w:sz w:val="24"/>
          <w:lang w:val="en-US"/>
        </w:rPr>
        <w:t>fittings</w:t>
      </w:r>
      <w:r w:rsidRPr="00AC1ADE">
        <w:rPr>
          <w:bCs/>
          <w:sz w:val="24"/>
          <w:lang w:val="en-US"/>
        </w:rPr>
        <w:t xml:space="preserve"> (</w:t>
      </w:r>
      <w:r>
        <w:rPr>
          <w:bCs/>
          <w:sz w:val="24"/>
        </w:rPr>
        <w:t>Детали</w:t>
      </w:r>
      <w:r w:rsidRPr="00AC1ADE">
        <w:rPr>
          <w:bCs/>
          <w:sz w:val="24"/>
          <w:lang w:val="en-US"/>
        </w:rPr>
        <w:t xml:space="preserve"> </w:t>
      </w:r>
      <w:r>
        <w:rPr>
          <w:bCs/>
          <w:sz w:val="24"/>
        </w:rPr>
        <w:t>соединительные</w:t>
      </w:r>
      <w:r w:rsidRPr="00AC1ADE">
        <w:rPr>
          <w:bCs/>
          <w:sz w:val="24"/>
          <w:lang w:val="en-US"/>
        </w:rPr>
        <w:t xml:space="preserve"> </w:t>
      </w:r>
      <w:r>
        <w:rPr>
          <w:bCs/>
          <w:sz w:val="24"/>
        </w:rPr>
        <w:t>с</w:t>
      </w:r>
      <w:r w:rsidRPr="00AC1ADE">
        <w:rPr>
          <w:bCs/>
          <w:sz w:val="24"/>
          <w:lang w:val="en-US"/>
        </w:rPr>
        <w:t xml:space="preserve"> </w:t>
      </w:r>
      <w:r>
        <w:rPr>
          <w:bCs/>
          <w:sz w:val="24"/>
        </w:rPr>
        <w:t>конусностью</w:t>
      </w:r>
      <w:r w:rsidRPr="00AC1ADE">
        <w:rPr>
          <w:bCs/>
          <w:sz w:val="24"/>
          <w:lang w:val="en-US"/>
        </w:rPr>
        <w:t xml:space="preserve"> </w:t>
      </w:r>
      <w:r>
        <w:rPr>
          <w:bCs/>
          <w:sz w:val="24"/>
        </w:rPr>
        <w:t>6 %</w:t>
      </w:r>
    </w:p>
    <w:p w14:paraId="714E806A" w14:textId="345DE12F" w:rsidR="00AC1ADE" w:rsidRDefault="00AC1ADE" w:rsidP="00AC1ADE">
      <w:pPr>
        <w:widowControl w:val="0"/>
        <w:shd w:val="clear" w:color="auto" w:fill="FFFFFF"/>
        <w:tabs>
          <w:tab w:val="left" w:pos="206"/>
          <w:tab w:val="left" w:pos="3261"/>
        </w:tabs>
        <w:autoSpaceDE w:val="0"/>
        <w:autoSpaceDN w:val="0"/>
        <w:adjustRightInd w:val="0"/>
        <w:ind w:firstLine="567"/>
        <w:rPr>
          <w:bCs/>
          <w:sz w:val="24"/>
          <w:vertAlign w:val="superscript"/>
        </w:rPr>
      </w:pPr>
    </w:p>
    <w:p w14:paraId="10948538" w14:textId="77777777" w:rsidR="00613909" w:rsidRDefault="00613909" w:rsidP="00AC1ADE">
      <w:pPr>
        <w:widowControl w:val="0"/>
        <w:shd w:val="clear" w:color="auto" w:fill="FFFFFF"/>
        <w:tabs>
          <w:tab w:val="left" w:pos="206"/>
          <w:tab w:val="left" w:pos="3261"/>
        </w:tabs>
        <w:autoSpaceDE w:val="0"/>
        <w:autoSpaceDN w:val="0"/>
        <w:adjustRightInd w:val="0"/>
        <w:ind w:firstLine="567"/>
        <w:rPr>
          <w:bCs/>
          <w:sz w:val="24"/>
          <w:vertAlign w:val="superscript"/>
        </w:rPr>
      </w:pPr>
    </w:p>
    <w:p w14:paraId="5834881C" w14:textId="33BA85BB" w:rsidR="00AC1ADE" w:rsidRPr="00AC1ADE" w:rsidRDefault="00AC1ADE" w:rsidP="00AC1ADE">
      <w:pPr>
        <w:widowControl w:val="0"/>
        <w:shd w:val="clear" w:color="auto" w:fill="FFFFFF"/>
        <w:tabs>
          <w:tab w:val="left" w:pos="206"/>
          <w:tab w:val="left" w:pos="3261"/>
        </w:tabs>
        <w:autoSpaceDE w:val="0"/>
        <w:autoSpaceDN w:val="0"/>
        <w:adjustRightInd w:val="0"/>
        <w:ind w:firstLine="567"/>
        <w:rPr>
          <w:bCs/>
          <w:sz w:val="24"/>
        </w:rPr>
      </w:pPr>
      <w:r w:rsidRPr="00E15932">
        <w:rPr>
          <w:bCs/>
          <w:sz w:val="24"/>
        </w:rPr>
        <w:t>_____________________________________________</w:t>
      </w:r>
      <w:r>
        <w:rPr>
          <w:bCs/>
          <w:sz w:val="24"/>
        </w:rPr>
        <w:t>____________________________</w:t>
      </w:r>
    </w:p>
    <w:p w14:paraId="725675CE" w14:textId="77777777" w:rsidR="00AC1ADE" w:rsidRPr="00E15932" w:rsidRDefault="00AC1ADE" w:rsidP="00AC1ADE">
      <w:pPr>
        <w:widowControl w:val="0"/>
        <w:shd w:val="clear" w:color="auto" w:fill="FFFFFF"/>
        <w:tabs>
          <w:tab w:val="left" w:pos="206"/>
          <w:tab w:val="left" w:pos="3261"/>
        </w:tabs>
        <w:autoSpaceDE w:val="0"/>
        <w:autoSpaceDN w:val="0"/>
        <w:adjustRightInd w:val="0"/>
        <w:ind w:firstLine="567"/>
        <w:rPr>
          <w:bCs/>
          <w:i/>
          <w:sz w:val="24"/>
        </w:rPr>
      </w:pPr>
      <w:r w:rsidRPr="00E15932">
        <w:rPr>
          <w:bCs/>
          <w:i/>
          <w:sz w:val="24"/>
        </w:rPr>
        <w:t>Проект, редакция 1</w:t>
      </w:r>
    </w:p>
    <w:p w14:paraId="53E8B0F2" w14:textId="143F8B4F" w:rsidR="00AC1ADE" w:rsidRPr="00AC1ADE" w:rsidRDefault="00AC1ADE" w:rsidP="00AC1ADE">
      <w:pPr>
        <w:widowControl w:val="0"/>
        <w:shd w:val="clear" w:color="auto" w:fill="FFFFFF"/>
        <w:tabs>
          <w:tab w:val="left" w:pos="206"/>
          <w:tab w:val="left" w:pos="3261"/>
        </w:tabs>
        <w:autoSpaceDE w:val="0"/>
        <w:autoSpaceDN w:val="0"/>
        <w:adjustRightInd w:val="0"/>
        <w:rPr>
          <w:bCs/>
          <w:sz w:val="24"/>
        </w:rPr>
      </w:pPr>
      <w:r>
        <w:rPr>
          <w:bCs/>
          <w:sz w:val="24"/>
        </w:rPr>
        <w:lastRenderedPageBreak/>
        <w:t>(</w:t>
      </w:r>
      <w:proofErr w:type="spellStart"/>
      <w:r>
        <w:rPr>
          <w:bCs/>
          <w:sz w:val="24"/>
        </w:rPr>
        <w:t>Люэра</w:t>
      </w:r>
      <w:proofErr w:type="spellEnd"/>
      <w:r>
        <w:rPr>
          <w:bCs/>
          <w:sz w:val="24"/>
        </w:rPr>
        <w:t xml:space="preserve">) для шприцев, игл и другого медицинского оборудования. Часть 2. </w:t>
      </w:r>
      <w:proofErr w:type="spellStart"/>
      <w:r>
        <w:rPr>
          <w:bCs/>
          <w:sz w:val="24"/>
        </w:rPr>
        <w:t>Люэровские</w:t>
      </w:r>
      <w:proofErr w:type="spellEnd"/>
      <w:r>
        <w:rPr>
          <w:bCs/>
          <w:sz w:val="24"/>
        </w:rPr>
        <w:t xml:space="preserve"> наконечники)</w:t>
      </w:r>
      <w:r w:rsidRPr="00AC1ADE">
        <w:rPr>
          <w:bCs/>
          <w:sz w:val="24"/>
          <w:vertAlign w:val="superscript"/>
        </w:rPr>
        <w:t>1)</w:t>
      </w:r>
      <w:r>
        <w:rPr>
          <w:bCs/>
          <w:sz w:val="24"/>
        </w:rPr>
        <w:t>.</w:t>
      </w:r>
    </w:p>
    <w:p w14:paraId="56294E3C" w14:textId="25038490" w:rsidR="00AC1ADE" w:rsidRPr="00347F71" w:rsidRDefault="00AC1ADE" w:rsidP="00AC1ADE">
      <w:pPr>
        <w:widowControl w:val="0"/>
        <w:shd w:val="clear" w:color="auto" w:fill="FFFFFF"/>
        <w:tabs>
          <w:tab w:val="left" w:pos="206"/>
          <w:tab w:val="left" w:pos="3261"/>
        </w:tabs>
        <w:autoSpaceDE w:val="0"/>
        <w:autoSpaceDN w:val="0"/>
        <w:adjustRightInd w:val="0"/>
        <w:ind w:firstLine="567"/>
        <w:rPr>
          <w:bCs/>
          <w:sz w:val="24"/>
        </w:rPr>
      </w:pPr>
      <w:r>
        <w:rPr>
          <w:bCs/>
          <w:sz w:val="24"/>
          <w:lang w:val="en-US"/>
        </w:rPr>
        <w:t>ISO</w:t>
      </w:r>
      <w:r w:rsidRPr="00164F6F">
        <w:rPr>
          <w:bCs/>
          <w:sz w:val="24"/>
        </w:rPr>
        <w:t xml:space="preserve"> 1135-4, </w:t>
      </w:r>
      <w:r>
        <w:rPr>
          <w:bCs/>
          <w:sz w:val="24"/>
          <w:lang w:val="en-US"/>
        </w:rPr>
        <w:t>Transfusion</w:t>
      </w:r>
      <w:r w:rsidRPr="00164F6F">
        <w:rPr>
          <w:bCs/>
          <w:sz w:val="24"/>
        </w:rPr>
        <w:t xml:space="preserve"> </w:t>
      </w:r>
      <w:r>
        <w:rPr>
          <w:bCs/>
          <w:sz w:val="24"/>
          <w:lang w:val="en-US"/>
        </w:rPr>
        <w:t>equipment</w:t>
      </w:r>
      <w:r w:rsidRPr="00164F6F">
        <w:rPr>
          <w:bCs/>
          <w:sz w:val="24"/>
        </w:rPr>
        <w:t xml:space="preserve"> </w:t>
      </w:r>
      <w:r>
        <w:rPr>
          <w:bCs/>
          <w:sz w:val="24"/>
          <w:lang w:val="en-US"/>
        </w:rPr>
        <w:t>for</w:t>
      </w:r>
      <w:r w:rsidRPr="00164F6F">
        <w:rPr>
          <w:bCs/>
          <w:sz w:val="24"/>
        </w:rPr>
        <w:t xml:space="preserve"> </w:t>
      </w:r>
      <w:r>
        <w:rPr>
          <w:bCs/>
          <w:sz w:val="24"/>
          <w:lang w:val="en-US"/>
        </w:rPr>
        <w:t>medical</w:t>
      </w:r>
      <w:r w:rsidRPr="00164F6F">
        <w:rPr>
          <w:bCs/>
          <w:sz w:val="24"/>
        </w:rPr>
        <w:t xml:space="preserve"> </w:t>
      </w:r>
      <w:r>
        <w:rPr>
          <w:bCs/>
          <w:sz w:val="24"/>
          <w:lang w:val="en-US"/>
        </w:rPr>
        <w:t>use</w:t>
      </w:r>
      <w:r w:rsidRPr="00164F6F">
        <w:rPr>
          <w:bCs/>
          <w:sz w:val="24"/>
        </w:rPr>
        <w:t xml:space="preserve"> – </w:t>
      </w:r>
      <w:r>
        <w:rPr>
          <w:bCs/>
          <w:sz w:val="24"/>
          <w:lang w:val="en-US"/>
        </w:rPr>
        <w:t>Part</w:t>
      </w:r>
      <w:r w:rsidRPr="00164F6F">
        <w:rPr>
          <w:bCs/>
          <w:sz w:val="24"/>
        </w:rPr>
        <w:t xml:space="preserve"> 4: </w:t>
      </w:r>
      <w:r>
        <w:rPr>
          <w:bCs/>
          <w:sz w:val="24"/>
          <w:lang w:val="en-US"/>
        </w:rPr>
        <w:t>Transfusion</w:t>
      </w:r>
      <w:r w:rsidRPr="00164F6F">
        <w:rPr>
          <w:bCs/>
          <w:sz w:val="24"/>
        </w:rPr>
        <w:t xml:space="preserve"> </w:t>
      </w:r>
      <w:r>
        <w:rPr>
          <w:bCs/>
          <w:sz w:val="24"/>
          <w:lang w:val="en-US"/>
        </w:rPr>
        <w:t>sets</w:t>
      </w:r>
      <w:r w:rsidRPr="00164F6F">
        <w:rPr>
          <w:bCs/>
          <w:sz w:val="24"/>
        </w:rPr>
        <w:t xml:space="preserve"> </w:t>
      </w:r>
      <w:r>
        <w:rPr>
          <w:bCs/>
          <w:sz w:val="24"/>
          <w:lang w:val="en-US"/>
        </w:rPr>
        <w:t>for</w:t>
      </w:r>
      <w:r w:rsidRPr="00164F6F">
        <w:rPr>
          <w:bCs/>
          <w:sz w:val="24"/>
        </w:rPr>
        <w:t xml:space="preserve"> </w:t>
      </w:r>
      <w:r>
        <w:rPr>
          <w:bCs/>
          <w:sz w:val="24"/>
          <w:lang w:val="en-US"/>
        </w:rPr>
        <w:t>single</w:t>
      </w:r>
      <w:r w:rsidRPr="00164F6F">
        <w:rPr>
          <w:bCs/>
          <w:sz w:val="24"/>
        </w:rPr>
        <w:t xml:space="preserve"> </w:t>
      </w:r>
      <w:r>
        <w:rPr>
          <w:bCs/>
          <w:sz w:val="24"/>
          <w:lang w:val="en-US"/>
        </w:rPr>
        <w:t>use</w:t>
      </w:r>
      <w:r w:rsidRPr="00164F6F">
        <w:rPr>
          <w:bCs/>
          <w:sz w:val="24"/>
        </w:rPr>
        <w:t xml:space="preserve"> (</w:t>
      </w:r>
      <w:r w:rsidRPr="00AC1ADE">
        <w:rPr>
          <w:bCs/>
          <w:sz w:val="24"/>
        </w:rPr>
        <w:t>Обо</w:t>
      </w:r>
      <w:r>
        <w:rPr>
          <w:bCs/>
          <w:sz w:val="24"/>
        </w:rPr>
        <w:t>рудование</w:t>
      </w:r>
      <w:r w:rsidRPr="00164F6F">
        <w:rPr>
          <w:bCs/>
          <w:sz w:val="24"/>
        </w:rPr>
        <w:t xml:space="preserve"> </w:t>
      </w:r>
      <w:r>
        <w:rPr>
          <w:bCs/>
          <w:sz w:val="24"/>
        </w:rPr>
        <w:t>для</w:t>
      </w:r>
      <w:r w:rsidRPr="00164F6F">
        <w:rPr>
          <w:bCs/>
          <w:sz w:val="24"/>
        </w:rPr>
        <w:t xml:space="preserve"> </w:t>
      </w:r>
      <w:r>
        <w:rPr>
          <w:bCs/>
          <w:sz w:val="24"/>
        </w:rPr>
        <w:t>переливания</w:t>
      </w:r>
      <w:r w:rsidRPr="00164F6F">
        <w:rPr>
          <w:bCs/>
          <w:sz w:val="24"/>
        </w:rPr>
        <w:t xml:space="preserve"> </w:t>
      </w:r>
      <w:r>
        <w:rPr>
          <w:bCs/>
          <w:sz w:val="24"/>
        </w:rPr>
        <w:t>крови</w:t>
      </w:r>
      <w:r w:rsidRPr="00164F6F">
        <w:rPr>
          <w:bCs/>
          <w:sz w:val="24"/>
        </w:rPr>
        <w:t xml:space="preserve"> </w:t>
      </w:r>
      <w:r>
        <w:rPr>
          <w:bCs/>
          <w:sz w:val="24"/>
        </w:rPr>
        <w:t>для</w:t>
      </w:r>
      <w:r w:rsidRPr="00164F6F">
        <w:rPr>
          <w:bCs/>
          <w:sz w:val="24"/>
        </w:rPr>
        <w:t xml:space="preserve"> </w:t>
      </w:r>
      <w:r>
        <w:rPr>
          <w:bCs/>
          <w:sz w:val="24"/>
        </w:rPr>
        <w:t>медицинских</w:t>
      </w:r>
      <w:r w:rsidRPr="00164F6F">
        <w:rPr>
          <w:bCs/>
          <w:sz w:val="24"/>
        </w:rPr>
        <w:t xml:space="preserve"> </w:t>
      </w:r>
      <w:r>
        <w:rPr>
          <w:bCs/>
          <w:sz w:val="24"/>
        </w:rPr>
        <w:t>целей</w:t>
      </w:r>
      <w:r w:rsidRPr="00164F6F">
        <w:rPr>
          <w:bCs/>
          <w:sz w:val="24"/>
        </w:rPr>
        <w:t xml:space="preserve">. </w:t>
      </w:r>
      <w:r>
        <w:rPr>
          <w:bCs/>
          <w:sz w:val="24"/>
        </w:rPr>
        <w:t>Часть</w:t>
      </w:r>
      <w:r w:rsidRPr="00347F71">
        <w:rPr>
          <w:bCs/>
          <w:sz w:val="24"/>
        </w:rPr>
        <w:t xml:space="preserve"> 4. </w:t>
      </w:r>
      <w:r>
        <w:rPr>
          <w:bCs/>
          <w:sz w:val="24"/>
        </w:rPr>
        <w:t>Наборы</w:t>
      </w:r>
      <w:r w:rsidRPr="00347F71">
        <w:rPr>
          <w:bCs/>
          <w:sz w:val="24"/>
        </w:rPr>
        <w:t xml:space="preserve"> </w:t>
      </w:r>
      <w:r>
        <w:rPr>
          <w:bCs/>
          <w:sz w:val="24"/>
        </w:rPr>
        <w:t>для</w:t>
      </w:r>
      <w:r w:rsidRPr="00347F71">
        <w:rPr>
          <w:bCs/>
          <w:sz w:val="24"/>
        </w:rPr>
        <w:t xml:space="preserve"> </w:t>
      </w:r>
      <w:r>
        <w:rPr>
          <w:bCs/>
          <w:sz w:val="24"/>
        </w:rPr>
        <w:t>переливания</w:t>
      </w:r>
      <w:r w:rsidRPr="00347F71">
        <w:rPr>
          <w:bCs/>
          <w:sz w:val="24"/>
        </w:rPr>
        <w:t xml:space="preserve"> </w:t>
      </w:r>
      <w:r>
        <w:rPr>
          <w:bCs/>
          <w:sz w:val="24"/>
        </w:rPr>
        <w:t>крови</w:t>
      </w:r>
      <w:r w:rsidRPr="00347F71">
        <w:rPr>
          <w:bCs/>
          <w:sz w:val="24"/>
        </w:rPr>
        <w:t xml:space="preserve"> </w:t>
      </w:r>
      <w:r>
        <w:rPr>
          <w:bCs/>
          <w:sz w:val="24"/>
        </w:rPr>
        <w:t>одноразового</w:t>
      </w:r>
      <w:r w:rsidRPr="00347F71">
        <w:rPr>
          <w:bCs/>
          <w:sz w:val="24"/>
        </w:rPr>
        <w:t xml:space="preserve"> </w:t>
      </w:r>
      <w:r>
        <w:rPr>
          <w:bCs/>
          <w:sz w:val="24"/>
        </w:rPr>
        <w:t>использования</w:t>
      </w:r>
      <w:r w:rsidRPr="00347F71">
        <w:rPr>
          <w:bCs/>
          <w:sz w:val="24"/>
        </w:rPr>
        <w:t>)</w:t>
      </w:r>
      <w:r w:rsidR="0076618E">
        <w:rPr>
          <w:bCs/>
          <w:sz w:val="24"/>
        </w:rPr>
        <w:t xml:space="preserve"> </w:t>
      </w:r>
      <w:r w:rsidR="0076618E" w:rsidRPr="0076618E">
        <w:rPr>
          <w:bCs/>
          <w:sz w:val="24"/>
          <w:vertAlign w:val="superscript"/>
        </w:rPr>
        <w:t>2)</w:t>
      </w:r>
      <w:r w:rsidRPr="00347F71">
        <w:rPr>
          <w:bCs/>
          <w:sz w:val="24"/>
        </w:rPr>
        <w:t>.</w:t>
      </w:r>
    </w:p>
    <w:p w14:paraId="09AB2F83" w14:textId="33226AB0" w:rsidR="00AC1ADE" w:rsidRPr="00164F6F" w:rsidRDefault="0076618E" w:rsidP="00613909">
      <w:pPr>
        <w:widowControl w:val="0"/>
        <w:shd w:val="clear" w:color="auto" w:fill="FFFFFF"/>
        <w:tabs>
          <w:tab w:val="left" w:pos="206"/>
          <w:tab w:val="left" w:pos="3261"/>
        </w:tabs>
        <w:autoSpaceDE w:val="0"/>
        <w:autoSpaceDN w:val="0"/>
        <w:adjustRightInd w:val="0"/>
        <w:ind w:firstLine="567"/>
        <w:rPr>
          <w:bCs/>
          <w:sz w:val="24"/>
        </w:rPr>
      </w:pPr>
      <w:r>
        <w:rPr>
          <w:bCs/>
          <w:sz w:val="24"/>
          <w:lang w:val="en-US"/>
        </w:rPr>
        <w:t>ISO</w:t>
      </w:r>
      <w:r w:rsidRPr="00164F6F">
        <w:rPr>
          <w:bCs/>
          <w:sz w:val="24"/>
        </w:rPr>
        <w:t xml:space="preserve"> 3696,</w:t>
      </w:r>
      <w:r w:rsidR="00AC1ADE" w:rsidRPr="00164F6F">
        <w:rPr>
          <w:bCs/>
          <w:sz w:val="24"/>
        </w:rPr>
        <w:t xml:space="preserve"> </w:t>
      </w:r>
      <w:r w:rsidR="00AC1ADE">
        <w:rPr>
          <w:bCs/>
          <w:sz w:val="24"/>
          <w:lang w:val="en-US"/>
        </w:rPr>
        <w:t>Water</w:t>
      </w:r>
      <w:r w:rsidR="00AC1ADE" w:rsidRPr="00164F6F">
        <w:rPr>
          <w:bCs/>
          <w:sz w:val="24"/>
        </w:rPr>
        <w:t xml:space="preserve"> </w:t>
      </w:r>
      <w:r w:rsidR="00AC1ADE">
        <w:rPr>
          <w:bCs/>
          <w:sz w:val="24"/>
          <w:lang w:val="en-US"/>
        </w:rPr>
        <w:t>for</w:t>
      </w:r>
      <w:r w:rsidR="00AC1ADE" w:rsidRPr="00164F6F">
        <w:rPr>
          <w:bCs/>
          <w:sz w:val="24"/>
        </w:rPr>
        <w:t xml:space="preserve"> </w:t>
      </w:r>
      <w:r w:rsidR="00AC1ADE">
        <w:rPr>
          <w:bCs/>
          <w:sz w:val="24"/>
          <w:lang w:val="en-US"/>
        </w:rPr>
        <w:t>analytical</w:t>
      </w:r>
      <w:r w:rsidR="00AC1ADE" w:rsidRPr="00164F6F">
        <w:rPr>
          <w:bCs/>
          <w:sz w:val="24"/>
        </w:rPr>
        <w:t xml:space="preserve"> </w:t>
      </w:r>
      <w:r w:rsidR="00AC1ADE">
        <w:rPr>
          <w:bCs/>
          <w:sz w:val="24"/>
          <w:lang w:val="en-US"/>
        </w:rPr>
        <w:t>laboratory</w:t>
      </w:r>
      <w:r w:rsidR="00AC1ADE" w:rsidRPr="00164F6F">
        <w:rPr>
          <w:bCs/>
          <w:sz w:val="24"/>
        </w:rPr>
        <w:t xml:space="preserve"> </w:t>
      </w:r>
      <w:r w:rsidR="00AC1ADE">
        <w:rPr>
          <w:bCs/>
          <w:sz w:val="24"/>
          <w:lang w:val="en-US"/>
        </w:rPr>
        <w:t>use</w:t>
      </w:r>
      <w:r w:rsidR="00613909" w:rsidRPr="00164F6F">
        <w:rPr>
          <w:bCs/>
          <w:sz w:val="24"/>
        </w:rPr>
        <w:t xml:space="preserve"> –</w:t>
      </w:r>
      <w:r w:rsidR="00AC1ADE" w:rsidRPr="00164F6F">
        <w:rPr>
          <w:bCs/>
          <w:sz w:val="24"/>
        </w:rPr>
        <w:t xml:space="preserve"> </w:t>
      </w:r>
      <w:r w:rsidR="00AC1ADE">
        <w:rPr>
          <w:bCs/>
          <w:sz w:val="24"/>
          <w:lang w:val="en-US"/>
        </w:rPr>
        <w:t>Specification</w:t>
      </w:r>
      <w:r w:rsidR="00AC1ADE" w:rsidRPr="00164F6F">
        <w:rPr>
          <w:bCs/>
          <w:sz w:val="24"/>
        </w:rPr>
        <w:t xml:space="preserve"> </w:t>
      </w:r>
      <w:r w:rsidR="00AC1ADE">
        <w:rPr>
          <w:bCs/>
          <w:sz w:val="24"/>
          <w:lang w:val="en-US"/>
        </w:rPr>
        <w:t>and</w:t>
      </w:r>
      <w:r w:rsidR="00AC1ADE" w:rsidRPr="00164F6F">
        <w:rPr>
          <w:bCs/>
          <w:sz w:val="24"/>
        </w:rPr>
        <w:t xml:space="preserve"> </w:t>
      </w:r>
      <w:r w:rsidR="00AC1ADE">
        <w:rPr>
          <w:bCs/>
          <w:sz w:val="24"/>
          <w:lang w:val="en-US"/>
        </w:rPr>
        <w:t>test</w:t>
      </w:r>
      <w:r w:rsidR="00AC1ADE" w:rsidRPr="00164F6F">
        <w:rPr>
          <w:bCs/>
          <w:sz w:val="24"/>
        </w:rPr>
        <w:t xml:space="preserve"> </w:t>
      </w:r>
      <w:r w:rsidR="00AC1ADE">
        <w:rPr>
          <w:bCs/>
          <w:sz w:val="24"/>
          <w:lang w:val="en-US"/>
        </w:rPr>
        <w:t>methods</w:t>
      </w:r>
      <w:r w:rsidR="00AC1ADE" w:rsidRPr="00164F6F">
        <w:rPr>
          <w:bCs/>
          <w:sz w:val="24"/>
        </w:rPr>
        <w:t xml:space="preserve"> (</w:t>
      </w:r>
      <w:r w:rsidR="00AC1ADE" w:rsidRPr="00347F71">
        <w:rPr>
          <w:bCs/>
          <w:sz w:val="24"/>
        </w:rPr>
        <w:t>Вода</w:t>
      </w:r>
      <w:r w:rsidR="00AC1ADE" w:rsidRPr="00164F6F">
        <w:rPr>
          <w:bCs/>
          <w:sz w:val="24"/>
        </w:rPr>
        <w:t xml:space="preserve"> </w:t>
      </w:r>
      <w:r w:rsidR="00AC1ADE" w:rsidRPr="00347F71">
        <w:rPr>
          <w:bCs/>
          <w:sz w:val="24"/>
        </w:rPr>
        <w:t>для</w:t>
      </w:r>
      <w:r w:rsidR="00AC1ADE" w:rsidRPr="00164F6F">
        <w:rPr>
          <w:bCs/>
          <w:sz w:val="24"/>
        </w:rPr>
        <w:t xml:space="preserve"> </w:t>
      </w:r>
      <w:r w:rsidR="00AC1ADE" w:rsidRPr="00347F71">
        <w:rPr>
          <w:bCs/>
          <w:sz w:val="24"/>
        </w:rPr>
        <w:t>лаборатор</w:t>
      </w:r>
      <w:r w:rsidR="00AC1ADE">
        <w:rPr>
          <w:bCs/>
          <w:sz w:val="24"/>
        </w:rPr>
        <w:t>ного</w:t>
      </w:r>
      <w:r w:rsidR="00AC1ADE" w:rsidRPr="00164F6F">
        <w:rPr>
          <w:bCs/>
          <w:sz w:val="24"/>
        </w:rPr>
        <w:t xml:space="preserve"> </w:t>
      </w:r>
      <w:r w:rsidR="00AC1ADE">
        <w:rPr>
          <w:bCs/>
          <w:sz w:val="24"/>
        </w:rPr>
        <w:t>анализа</w:t>
      </w:r>
      <w:r w:rsidR="00AC1ADE" w:rsidRPr="00164F6F">
        <w:rPr>
          <w:bCs/>
          <w:sz w:val="24"/>
        </w:rPr>
        <w:t xml:space="preserve">. </w:t>
      </w:r>
      <w:r w:rsidR="00AC1ADE">
        <w:rPr>
          <w:bCs/>
          <w:sz w:val="24"/>
        </w:rPr>
        <w:t>Технические</w:t>
      </w:r>
      <w:r w:rsidR="00AC1ADE" w:rsidRPr="00613909">
        <w:rPr>
          <w:bCs/>
          <w:sz w:val="24"/>
        </w:rPr>
        <w:t xml:space="preserve"> </w:t>
      </w:r>
      <w:r w:rsidR="00AC1ADE">
        <w:rPr>
          <w:bCs/>
          <w:sz w:val="24"/>
        </w:rPr>
        <w:t>требования</w:t>
      </w:r>
      <w:r w:rsidR="00AC1ADE" w:rsidRPr="00613909">
        <w:rPr>
          <w:bCs/>
          <w:sz w:val="24"/>
        </w:rPr>
        <w:t xml:space="preserve"> </w:t>
      </w:r>
      <w:r w:rsidR="00AC1ADE">
        <w:rPr>
          <w:bCs/>
          <w:sz w:val="24"/>
        </w:rPr>
        <w:t>и</w:t>
      </w:r>
      <w:r w:rsidR="00AC1ADE" w:rsidRPr="00613909">
        <w:rPr>
          <w:bCs/>
          <w:sz w:val="24"/>
        </w:rPr>
        <w:t xml:space="preserve"> </w:t>
      </w:r>
      <w:r w:rsidR="00AC1ADE">
        <w:rPr>
          <w:bCs/>
          <w:sz w:val="24"/>
        </w:rPr>
        <w:t>методы</w:t>
      </w:r>
      <w:r w:rsidR="00AC1ADE" w:rsidRPr="00613909">
        <w:rPr>
          <w:bCs/>
          <w:sz w:val="24"/>
        </w:rPr>
        <w:t xml:space="preserve"> </w:t>
      </w:r>
      <w:r w:rsidR="00AC1ADE">
        <w:rPr>
          <w:bCs/>
          <w:sz w:val="24"/>
        </w:rPr>
        <w:t>испытаний</w:t>
      </w:r>
      <w:r w:rsidR="00AC1ADE" w:rsidRPr="00613909">
        <w:rPr>
          <w:bCs/>
          <w:sz w:val="24"/>
        </w:rPr>
        <w:t>).</w:t>
      </w:r>
    </w:p>
    <w:p w14:paraId="4E6A101F" w14:textId="15DB2BBD" w:rsidR="00AC1ADE" w:rsidRPr="00BB2E81" w:rsidRDefault="0076618E" w:rsidP="0076618E">
      <w:pPr>
        <w:widowControl w:val="0"/>
        <w:shd w:val="clear" w:color="auto" w:fill="FFFFFF"/>
        <w:tabs>
          <w:tab w:val="left" w:pos="206"/>
          <w:tab w:val="left" w:pos="3261"/>
        </w:tabs>
        <w:autoSpaceDE w:val="0"/>
        <w:autoSpaceDN w:val="0"/>
        <w:adjustRightInd w:val="0"/>
        <w:ind w:firstLine="567"/>
        <w:rPr>
          <w:bCs/>
          <w:sz w:val="24"/>
          <w:lang w:val="en-US"/>
        </w:rPr>
      </w:pPr>
      <w:r>
        <w:rPr>
          <w:bCs/>
          <w:sz w:val="24"/>
          <w:lang w:val="en-US"/>
        </w:rPr>
        <w:t>ISO</w:t>
      </w:r>
      <w:r w:rsidRPr="00BB2E81">
        <w:rPr>
          <w:bCs/>
          <w:sz w:val="24"/>
          <w:lang w:val="en-US"/>
        </w:rPr>
        <w:t xml:space="preserve"> 3826-1,</w:t>
      </w:r>
      <w:r w:rsidR="00AC1ADE" w:rsidRPr="00BB2E81">
        <w:rPr>
          <w:bCs/>
          <w:sz w:val="24"/>
          <w:lang w:val="en-US"/>
        </w:rPr>
        <w:t xml:space="preserve"> </w:t>
      </w:r>
      <w:r w:rsidR="00AC1ADE">
        <w:rPr>
          <w:bCs/>
          <w:sz w:val="24"/>
          <w:lang w:val="en-US"/>
        </w:rPr>
        <w:t>Plastics</w:t>
      </w:r>
      <w:r w:rsidR="00AC1ADE" w:rsidRPr="00BB2E81">
        <w:rPr>
          <w:bCs/>
          <w:sz w:val="24"/>
          <w:lang w:val="en-US"/>
        </w:rPr>
        <w:t xml:space="preserve"> </w:t>
      </w:r>
      <w:r w:rsidR="00AC1ADE">
        <w:rPr>
          <w:bCs/>
          <w:sz w:val="24"/>
          <w:lang w:val="en-US"/>
        </w:rPr>
        <w:t>collapsible</w:t>
      </w:r>
      <w:r w:rsidR="00AC1ADE" w:rsidRPr="00BB2E81">
        <w:rPr>
          <w:bCs/>
          <w:sz w:val="24"/>
          <w:lang w:val="en-US"/>
        </w:rPr>
        <w:t xml:space="preserve"> </w:t>
      </w:r>
      <w:r w:rsidR="00AC1ADE">
        <w:rPr>
          <w:bCs/>
          <w:sz w:val="24"/>
          <w:lang w:val="en-US"/>
        </w:rPr>
        <w:t>containers</w:t>
      </w:r>
      <w:r w:rsidR="00AC1ADE" w:rsidRPr="00BB2E81">
        <w:rPr>
          <w:bCs/>
          <w:sz w:val="24"/>
          <w:lang w:val="en-US"/>
        </w:rPr>
        <w:t xml:space="preserve"> </w:t>
      </w:r>
      <w:r w:rsidR="00AC1ADE">
        <w:rPr>
          <w:bCs/>
          <w:sz w:val="24"/>
          <w:lang w:val="en-US"/>
        </w:rPr>
        <w:t>for</w:t>
      </w:r>
      <w:r w:rsidR="00AC1ADE" w:rsidRPr="00BB2E81">
        <w:rPr>
          <w:bCs/>
          <w:sz w:val="24"/>
          <w:lang w:val="en-US"/>
        </w:rPr>
        <w:t xml:space="preserve"> </w:t>
      </w:r>
      <w:r w:rsidR="00AC1ADE">
        <w:rPr>
          <w:bCs/>
          <w:sz w:val="24"/>
          <w:lang w:val="en-US"/>
        </w:rPr>
        <w:t>human</w:t>
      </w:r>
      <w:r w:rsidR="00AC1ADE" w:rsidRPr="00BB2E81">
        <w:rPr>
          <w:bCs/>
          <w:sz w:val="24"/>
          <w:lang w:val="en-US"/>
        </w:rPr>
        <w:t xml:space="preserve"> </w:t>
      </w:r>
      <w:r w:rsidR="00AC1ADE">
        <w:rPr>
          <w:bCs/>
          <w:sz w:val="24"/>
          <w:lang w:val="en-US"/>
        </w:rPr>
        <w:t>blood</w:t>
      </w:r>
      <w:r w:rsidR="00AC1ADE" w:rsidRPr="00BB2E81">
        <w:rPr>
          <w:bCs/>
          <w:sz w:val="24"/>
          <w:lang w:val="en-US"/>
        </w:rPr>
        <w:t xml:space="preserve"> </w:t>
      </w:r>
      <w:r w:rsidR="00AC1ADE">
        <w:rPr>
          <w:bCs/>
          <w:sz w:val="24"/>
          <w:lang w:val="en-US"/>
        </w:rPr>
        <w:t>and</w:t>
      </w:r>
      <w:r w:rsidR="00AC1ADE" w:rsidRPr="00BB2E81">
        <w:rPr>
          <w:bCs/>
          <w:sz w:val="24"/>
          <w:lang w:val="en-US"/>
        </w:rPr>
        <w:t xml:space="preserve"> </w:t>
      </w:r>
      <w:r w:rsidR="00AC1ADE">
        <w:rPr>
          <w:bCs/>
          <w:sz w:val="24"/>
          <w:lang w:val="en-US"/>
        </w:rPr>
        <w:t>blood</w:t>
      </w:r>
      <w:r w:rsidR="00AC1ADE" w:rsidRPr="00BB2E81">
        <w:rPr>
          <w:bCs/>
          <w:sz w:val="24"/>
          <w:lang w:val="en-US"/>
        </w:rPr>
        <w:t xml:space="preserve"> </w:t>
      </w:r>
      <w:r w:rsidR="00AC1ADE">
        <w:rPr>
          <w:bCs/>
          <w:sz w:val="24"/>
          <w:lang w:val="en-US"/>
        </w:rPr>
        <w:t>co</w:t>
      </w:r>
      <w:r>
        <w:rPr>
          <w:bCs/>
          <w:sz w:val="24"/>
          <w:lang w:val="en-US"/>
        </w:rPr>
        <w:t>mponents</w:t>
      </w:r>
      <w:r w:rsidRPr="00BB2E81">
        <w:rPr>
          <w:bCs/>
          <w:sz w:val="24"/>
          <w:lang w:val="en-US"/>
        </w:rPr>
        <w:t xml:space="preserve"> –</w:t>
      </w:r>
      <w:r w:rsidR="00AC1ADE" w:rsidRPr="00BB2E81">
        <w:rPr>
          <w:bCs/>
          <w:sz w:val="24"/>
          <w:lang w:val="en-US"/>
        </w:rPr>
        <w:t xml:space="preserve"> </w:t>
      </w:r>
      <w:r w:rsidR="00AC1ADE">
        <w:rPr>
          <w:bCs/>
          <w:sz w:val="24"/>
          <w:lang w:val="en-US"/>
        </w:rPr>
        <w:t>Part</w:t>
      </w:r>
      <w:r w:rsidR="00AC1ADE" w:rsidRPr="00BB2E81">
        <w:rPr>
          <w:bCs/>
          <w:sz w:val="24"/>
          <w:lang w:val="en-US"/>
        </w:rPr>
        <w:t xml:space="preserve"> </w:t>
      </w:r>
      <w:proofErr w:type="gramStart"/>
      <w:r w:rsidR="00AC1ADE" w:rsidRPr="00BB2E81">
        <w:rPr>
          <w:bCs/>
          <w:sz w:val="24"/>
          <w:lang w:val="en-US"/>
        </w:rPr>
        <w:t>1:</w:t>
      </w:r>
      <w:r w:rsidR="00AC1ADE">
        <w:rPr>
          <w:bCs/>
          <w:sz w:val="24"/>
          <w:lang w:val="en-US"/>
        </w:rPr>
        <w:t>Conventional</w:t>
      </w:r>
      <w:proofErr w:type="gramEnd"/>
      <w:r w:rsidR="00AC1ADE" w:rsidRPr="00BB2E81">
        <w:rPr>
          <w:bCs/>
          <w:sz w:val="24"/>
          <w:lang w:val="en-US"/>
        </w:rPr>
        <w:t xml:space="preserve"> </w:t>
      </w:r>
      <w:r w:rsidR="00AC1ADE">
        <w:rPr>
          <w:bCs/>
          <w:sz w:val="24"/>
          <w:lang w:val="en-US"/>
        </w:rPr>
        <w:t>containers</w:t>
      </w:r>
      <w:r w:rsidR="00AC1ADE" w:rsidRPr="00BB2E81">
        <w:rPr>
          <w:bCs/>
          <w:sz w:val="24"/>
          <w:lang w:val="en-US"/>
        </w:rPr>
        <w:t xml:space="preserve"> (</w:t>
      </w:r>
      <w:r w:rsidR="00AC1ADE">
        <w:rPr>
          <w:bCs/>
          <w:sz w:val="24"/>
        </w:rPr>
        <w:t>Контейнеры</w:t>
      </w:r>
      <w:r w:rsidR="00AC1ADE" w:rsidRPr="00BB2E81">
        <w:rPr>
          <w:bCs/>
          <w:sz w:val="24"/>
          <w:lang w:val="en-US"/>
        </w:rPr>
        <w:t xml:space="preserve"> </w:t>
      </w:r>
      <w:r w:rsidR="00AC1ADE">
        <w:rPr>
          <w:bCs/>
          <w:sz w:val="24"/>
        </w:rPr>
        <w:t>пластиковые</w:t>
      </w:r>
      <w:r w:rsidR="00AC1ADE" w:rsidRPr="00BB2E81">
        <w:rPr>
          <w:bCs/>
          <w:sz w:val="24"/>
          <w:lang w:val="en-US"/>
        </w:rPr>
        <w:t xml:space="preserve"> </w:t>
      </w:r>
      <w:r w:rsidR="00AC1ADE">
        <w:rPr>
          <w:bCs/>
          <w:sz w:val="24"/>
        </w:rPr>
        <w:t>гибкие</w:t>
      </w:r>
      <w:r w:rsidR="00AC1ADE" w:rsidRPr="00BB2E81">
        <w:rPr>
          <w:bCs/>
          <w:sz w:val="24"/>
          <w:lang w:val="en-US"/>
        </w:rPr>
        <w:t xml:space="preserve"> </w:t>
      </w:r>
      <w:r w:rsidR="00AC1ADE">
        <w:rPr>
          <w:bCs/>
          <w:sz w:val="24"/>
        </w:rPr>
        <w:t>для</w:t>
      </w:r>
      <w:r w:rsidR="00AC1ADE" w:rsidRPr="00BB2E81">
        <w:rPr>
          <w:bCs/>
          <w:sz w:val="24"/>
          <w:lang w:val="en-US"/>
        </w:rPr>
        <w:t xml:space="preserve"> </w:t>
      </w:r>
      <w:r w:rsidR="00AC1ADE">
        <w:rPr>
          <w:bCs/>
          <w:sz w:val="24"/>
        </w:rPr>
        <w:t>человеческой</w:t>
      </w:r>
      <w:r w:rsidR="00AC1ADE" w:rsidRPr="00BB2E81">
        <w:rPr>
          <w:bCs/>
          <w:sz w:val="24"/>
          <w:lang w:val="en-US"/>
        </w:rPr>
        <w:t xml:space="preserve"> </w:t>
      </w:r>
      <w:r w:rsidR="00AC1ADE">
        <w:rPr>
          <w:bCs/>
          <w:sz w:val="24"/>
        </w:rPr>
        <w:t>крови</w:t>
      </w:r>
      <w:r w:rsidR="00AC1ADE" w:rsidRPr="00BB2E81">
        <w:rPr>
          <w:bCs/>
          <w:sz w:val="24"/>
          <w:lang w:val="en-US"/>
        </w:rPr>
        <w:t xml:space="preserve"> </w:t>
      </w:r>
      <w:r w:rsidR="00AC1ADE">
        <w:rPr>
          <w:bCs/>
          <w:sz w:val="24"/>
        </w:rPr>
        <w:t>и</w:t>
      </w:r>
      <w:r w:rsidR="00AC1ADE" w:rsidRPr="00BB2E81">
        <w:rPr>
          <w:bCs/>
          <w:sz w:val="24"/>
          <w:lang w:val="en-US"/>
        </w:rPr>
        <w:t xml:space="preserve"> </w:t>
      </w:r>
      <w:r w:rsidR="00AC1ADE">
        <w:rPr>
          <w:bCs/>
          <w:sz w:val="24"/>
        </w:rPr>
        <w:t>ее</w:t>
      </w:r>
      <w:r w:rsidR="00AC1ADE" w:rsidRPr="00BB2E81">
        <w:rPr>
          <w:bCs/>
          <w:sz w:val="24"/>
          <w:lang w:val="en-US"/>
        </w:rPr>
        <w:t xml:space="preserve"> </w:t>
      </w:r>
      <w:r w:rsidR="00AC1ADE">
        <w:rPr>
          <w:bCs/>
          <w:sz w:val="24"/>
        </w:rPr>
        <w:t>компонентов</w:t>
      </w:r>
      <w:r w:rsidR="00AC1ADE" w:rsidRPr="00BB2E81">
        <w:rPr>
          <w:bCs/>
          <w:sz w:val="24"/>
          <w:lang w:val="en-US"/>
        </w:rPr>
        <w:t xml:space="preserve">. </w:t>
      </w:r>
      <w:r w:rsidR="00AC1ADE">
        <w:rPr>
          <w:bCs/>
          <w:sz w:val="24"/>
        </w:rPr>
        <w:t>Часть</w:t>
      </w:r>
      <w:r w:rsidR="00AC1ADE" w:rsidRPr="00BB2E81">
        <w:rPr>
          <w:bCs/>
          <w:sz w:val="24"/>
          <w:lang w:val="en-US"/>
        </w:rPr>
        <w:t xml:space="preserve"> 1. </w:t>
      </w:r>
      <w:r w:rsidR="00AC1ADE">
        <w:rPr>
          <w:bCs/>
          <w:sz w:val="24"/>
        </w:rPr>
        <w:t>Стандартные</w:t>
      </w:r>
      <w:r w:rsidR="00AC1ADE" w:rsidRPr="00BB2E81">
        <w:rPr>
          <w:bCs/>
          <w:sz w:val="24"/>
          <w:lang w:val="en-US"/>
        </w:rPr>
        <w:t xml:space="preserve"> </w:t>
      </w:r>
      <w:r w:rsidR="00AC1ADE">
        <w:rPr>
          <w:bCs/>
          <w:sz w:val="24"/>
        </w:rPr>
        <w:t>контейнеры</w:t>
      </w:r>
      <w:r w:rsidR="00AC1ADE" w:rsidRPr="00BB2E81">
        <w:rPr>
          <w:bCs/>
          <w:sz w:val="24"/>
          <w:lang w:val="en-US"/>
        </w:rPr>
        <w:t>).</w:t>
      </w:r>
    </w:p>
    <w:p w14:paraId="55F94CDA" w14:textId="4004583C" w:rsidR="00AC1ADE" w:rsidRPr="0076618E" w:rsidRDefault="00AC1ADE" w:rsidP="0076618E">
      <w:pPr>
        <w:widowControl w:val="0"/>
        <w:shd w:val="clear" w:color="auto" w:fill="FFFFFF"/>
        <w:tabs>
          <w:tab w:val="left" w:pos="206"/>
          <w:tab w:val="left" w:pos="3261"/>
        </w:tabs>
        <w:autoSpaceDE w:val="0"/>
        <w:autoSpaceDN w:val="0"/>
        <w:adjustRightInd w:val="0"/>
        <w:ind w:firstLine="567"/>
        <w:rPr>
          <w:bCs/>
          <w:sz w:val="24"/>
        </w:rPr>
      </w:pPr>
      <w:r>
        <w:rPr>
          <w:bCs/>
          <w:sz w:val="24"/>
          <w:lang w:val="en-US"/>
        </w:rPr>
        <w:t>ISO</w:t>
      </w:r>
      <w:r w:rsidRPr="00BB2E81">
        <w:rPr>
          <w:bCs/>
          <w:sz w:val="24"/>
          <w:lang w:val="en-US"/>
        </w:rPr>
        <w:t xml:space="preserve"> 3826-2, </w:t>
      </w:r>
      <w:r>
        <w:rPr>
          <w:bCs/>
          <w:sz w:val="24"/>
          <w:lang w:val="en-US"/>
        </w:rPr>
        <w:t>Plastics</w:t>
      </w:r>
      <w:r w:rsidRPr="00BB2E81">
        <w:rPr>
          <w:bCs/>
          <w:sz w:val="24"/>
          <w:lang w:val="en-US"/>
        </w:rPr>
        <w:t xml:space="preserve"> </w:t>
      </w:r>
      <w:r>
        <w:rPr>
          <w:bCs/>
          <w:sz w:val="24"/>
          <w:lang w:val="en-US"/>
        </w:rPr>
        <w:t>collapsible</w:t>
      </w:r>
      <w:r w:rsidRPr="00BB2E81">
        <w:rPr>
          <w:bCs/>
          <w:sz w:val="24"/>
          <w:lang w:val="en-US"/>
        </w:rPr>
        <w:t xml:space="preserve"> </w:t>
      </w:r>
      <w:r>
        <w:rPr>
          <w:bCs/>
          <w:sz w:val="24"/>
          <w:lang w:val="en-US"/>
        </w:rPr>
        <w:t>containers</w:t>
      </w:r>
      <w:r w:rsidRPr="00BB2E81">
        <w:rPr>
          <w:bCs/>
          <w:sz w:val="24"/>
          <w:lang w:val="en-US"/>
        </w:rPr>
        <w:t xml:space="preserve"> </w:t>
      </w:r>
      <w:r>
        <w:rPr>
          <w:bCs/>
          <w:sz w:val="24"/>
          <w:lang w:val="en-US"/>
        </w:rPr>
        <w:t>for</w:t>
      </w:r>
      <w:r w:rsidRPr="00BB2E81">
        <w:rPr>
          <w:bCs/>
          <w:sz w:val="24"/>
          <w:lang w:val="en-US"/>
        </w:rPr>
        <w:t xml:space="preserve"> </w:t>
      </w:r>
      <w:r>
        <w:rPr>
          <w:bCs/>
          <w:sz w:val="24"/>
          <w:lang w:val="en-US"/>
        </w:rPr>
        <w:t>human</w:t>
      </w:r>
      <w:r w:rsidRPr="00BB2E81">
        <w:rPr>
          <w:bCs/>
          <w:sz w:val="24"/>
          <w:lang w:val="en-US"/>
        </w:rPr>
        <w:t xml:space="preserve"> </w:t>
      </w:r>
      <w:r>
        <w:rPr>
          <w:bCs/>
          <w:sz w:val="24"/>
          <w:lang w:val="en-US"/>
        </w:rPr>
        <w:t>blood</w:t>
      </w:r>
      <w:r w:rsidRPr="00BB2E81">
        <w:rPr>
          <w:bCs/>
          <w:sz w:val="24"/>
          <w:lang w:val="en-US"/>
        </w:rPr>
        <w:t xml:space="preserve"> </w:t>
      </w:r>
      <w:r>
        <w:rPr>
          <w:bCs/>
          <w:sz w:val="24"/>
          <w:lang w:val="en-US"/>
        </w:rPr>
        <w:t>and</w:t>
      </w:r>
      <w:r w:rsidRPr="00BB2E81">
        <w:rPr>
          <w:bCs/>
          <w:sz w:val="24"/>
          <w:lang w:val="en-US"/>
        </w:rPr>
        <w:t xml:space="preserve"> </w:t>
      </w:r>
      <w:r>
        <w:rPr>
          <w:bCs/>
          <w:sz w:val="24"/>
          <w:lang w:val="en-US"/>
        </w:rPr>
        <w:t>blood</w:t>
      </w:r>
      <w:r w:rsidRPr="00BB2E81">
        <w:rPr>
          <w:bCs/>
          <w:sz w:val="24"/>
          <w:lang w:val="en-US"/>
        </w:rPr>
        <w:t xml:space="preserve"> </w:t>
      </w:r>
      <w:r>
        <w:rPr>
          <w:bCs/>
          <w:sz w:val="24"/>
          <w:lang w:val="en-US"/>
        </w:rPr>
        <w:t>components</w:t>
      </w:r>
      <w:r w:rsidR="0076618E" w:rsidRPr="00BB2E81">
        <w:rPr>
          <w:bCs/>
          <w:sz w:val="24"/>
          <w:lang w:val="en-US"/>
        </w:rPr>
        <w:t xml:space="preserve"> –</w:t>
      </w:r>
      <w:r w:rsidRPr="00BB2E81">
        <w:rPr>
          <w:bCs/>
          <w:sz w:val="24"/>
          <w:lang w:val="en-US"/>
        </w:rPr>
        <w:t xml:space="preserve"> </w:t>
      </w:r>
      <w:r>
        <w:rPr>
          <w:bCs/>
          <w:sz w:val="24"/>
          <w:lang w:val="en-US"/>
        </w:rPr>
        <w:t>Part</w:t>
      </w:r>
      <w:r w:rsidRPr="00BB2E81">
        <w:rPr>
          <w:bCs/>
          <w:sz w:val="24"/>
          <w:lang w:val="en-US"/>
        </w:rPr>
        <w:t xml:space="preserve"> 2: </w:t>
      </w:r>
      <w:r>
        <w:rPr>
          <w:bCs/>
          <w:sz w:val="24"/>
          <w:lang w:val="en-US"/>
        </w:rPr>
        <w:t>Graphical</w:t>
      </w:r>
      <w:r w:rsidRPr="00BB2E81">
        <w:rPr>
          <w:bCs/>
          <w:sz w:val="24"/>
          <w:lang w:val="en-US"/>
        </w:rPr>
        <w:t xml:space="preserve"> </w:t>
      </w:r>
      <w:r>
        <w:rPr>
          <w:bCs/>
          <w:sz w:val="24"/>
          <w:lang w:val="en-US"/>
        </w:rPr>
        <w:t>symbols</w:t>
      </w:r>
      <w:r w:rsidRPr="00BB2E81">
        <w:rPr>
          <w:bCs/>
          <w:sz w:val="24"/>
          <w:lang w:val="en-US"/>
        </w:rPr>
        <w:t xml:space="preserve"> </w:t>
      </w:r>
      <w:r>
        <w:rPr>
          <w:bCs/>
          <w:sz w:val="24"/>
          <w:lang w:val="en-US"/>
        </w:rPr>
        <w:t>for</w:t>
      </w:r>
      <w:r w:rsidRPr="00BB2E81">
        <w:rPr>
          <w:bCs/>
          <w:sz w:val="24"/>
          <w:lang w:val="en-US"/>
        </w:rPr>
        <w:t xml:space="preserve"> </w:t>
      </w:r>
      <w:r>
        <w:rPr>
          <w:bCs/>
          <w:sz w:val="24"/>
          <w:lang w:val="en-US"/>
        </w:rPr>
        <w:t>use</w:t>
      </w:r>
      <w:r w:rsidRPr="00BB2E81">
        <w:rPr>
          <w:bCs/>
          <w:sz w:val="24"/>
          <w:lang w:val="en-US"/>
        </w:rPr>
        <w:t xml:space="preserve"> </w:t>
      </w:r>
      <w:r>
        <w:rPr>
          <w:bCs/>
          <w:sz w:val="24"/>
          <w:lang w:val="en-US"/>
        </w:rPr>
        <w:t>on</w:t>
      </w:r>
      <w:r w:rsidRPr="00BB2E81">
        <w:rPr>
          <w:bCs/>
          <w:sz w:val="24"/>
          <w:lang w:val="en-US"/>
        </w:rPr>
        <w:t xml:space="preserve"> </w:t>
      </w:r>
      <w:r>
        <w:rPr>
          <w:bCs/>
          <w:sz w:val="24"/>
          <w:lang w:val="en-US"/>
        </w:rPr>
        <w:t>labels</w:t>
      </w:r>
      <w:r w:rsidRPr="00BB2E81">
        <w:rPr>
          <w:bCs/>
          <w:sz w:val="24"/>
          <w:lang w:val="en-US"/>
        </w:rPr>
        <w:t xml:space="preserve"> </w:t>
      </w:r>
      <w:r>
        <w:rPr>
          <w:bCs/>
          <w:sz w:val="24"/>
          <w:lang w:val="en-US"/>
        </w:rPr>
        <w:t>and</w:t>
      </w:r>
      <w:r w:rsidRPr="00BB2E81">
        <w:rPr>
          <w:bCs/>
          <w:sz w:val="24"/>
          <w:lang w:val="en-US"/>
        </w:rPr>
        <w:t xml:space="preserve"> </w:t>
      </w:r>
      <w:r>
        <w:rPr>
          <w:bCs/>
          <w:sz w:val="24"/>
          <w:lang w:val="en-US"/>
        </w:rPr>
        <w:t>instruction</w:t>
      </w:r>
      <w:r w:rsidRPr="00BB2E81">
        <w:rPr>
          <w:bCs/>
          <w:sz w:val="24"/>
          <w:lang w:val="en-US"/>
        </w:rPr>
        <w:t xml:space="preserve"> </w:t>
      </w:r>
      <w:r>
        <w:rPr>
          <w:bCs/>
          <w:sz w:val="24"/>
          <w:lang w:val="en-US"/>
        </w:rPr>
        <w:t>leaflets</w:t>
      </w:r>
      <w:r w:rsidRPr="00BB2E81">
        <w:rPr>
          <w:bCs/>
          <w:sz w:val="24"/>
          <w:lang w:val="en-US"/>
        </w:rPr>
        <w:t xml:space="preserve"> (</w:t>
      </w:r>
      <w:r>
        <w:rPr>
          <w:bCs/>
          <w:sz w:val="24"/>
        </w:rPr>
        <w:t>Контейнеры</w:t>
      </w:r>
      <w:r w:rsidRPr="00BB2E81">
        <w:rPr>
          <w:bCs/>
          <w:sz w:val="24"/>
          <w:lang w:val="en-US"/>
        </w:rPr>
        <w:t xml:space="preserve"> </w:t>
      </w:r>
      <w:r>
        <w:rPr>
          <w:bCs/>
          <w:sz w:val="24"/>
        </w:rPr>
        <w:t>пластиковые</w:t>
      </w:r>
      <w:r w:rsidRPr="00BB2E81">
        <w:rPr>
          <w:bCs/>
          <w:sz w:val="24"/>
          <w:lang w:val="en-US"/>
        </w:rPr>
        <w:t xml:space="preserve"> </w:t>
      </w:r>
      <w:r>
        <w:rPr>
          <w:bCs/>
          <w:sz w:val="24"/>
        </w:rPr>
        <w:t>гибкие</w:t>
      </w:r>
      <w:r w:rsidRPr="00BB2E81">
        <w:rPr>
          <w:bCs/>
          <w:sz w:val="24"/>
          <w:lang w:val="en-US"/>
        </w:rPr>
        <w:t xml:space="preserve"> </w:t>
      </w:r>
      <w:r>
        <w:rPr>
          <w:bCs/>
          <w:sz w:val="24"/>
        </w:rPr>
        <w:t>для</w:t>
      </w:r>
      <w:r w:rsidRPr="00BB2E81">
        <w:rPr>
          <w:bCs/>
          <w:sz w:val="24"/>
          <w:lang w:val="en-US"/>
        </w:rPr>
        <w:t xml:space="preserve"> </w:t>
      </w:r>
      <w:r>
        <w:rPr>
          <w:bCs/>
          <w:sz w:val="24"/>
        </w:rPr>
        <w:t>человеческой</w:t>
      </w:r>
      <w:r w:rsidRPr="00BB2E81">
        <w:rPr>
          <w:bCs/>
          <w:sz w:val="24"/>
          <w:lang w:val="en-US"/>
        </w:rPr>
        <w:t xml:space="preserve"> </w:t>
      </w:r>
      <w:r>
        <w:rPr>
          <w:bCs/>
          <w:sz w:val="24"/>
        </w:rPr>
        <w:t>крови</w:t>
      </w:r>
      <w:r w:rsidRPr="00BB2E81">
        <w:rPr>
          <w:bCs/>
          <w:sz w:val="24"/>
          <w:lang w:val="en-US"/>
        </w:rPr>
        <w:t xml:space="preserve"> </w:t>
      </w:r>
      <w:r>
        <w:rPr>
          <w:bCs/>
          <w:sz w:val="24"/>
        </w:rPr>
        <w:t>и</w:t>
      </w:r>
      <w:r w:rsidRPr="00BB2E81">
        <w:rPr>
          <w:bCs/>
          <w:sz w:val="24"/>
          <w:lang w:val="en-US"/>
        </w:rPr>
        <w:t xml:space="preserve"> </w:t>
      </w:r>
      <w:r>
        <w:rPr>
          <w:bCs/>
          <w:sz w:val="24"/>
        </w:rPr>
        <w:t>ее</w:t>
      </w:r>
      <w:r w:rsidRPr="00BB2E81">
        <w:rPr>
          <w:bCs/>
          <w:sz w:val="24"/>
          <w:lang w:val="en-US"/>
        </w:rPr>
        <w:t xml:space="preserve"> </w:t>
      </w:r>
      <w:r>
        <w:rPr>
          <w:bCs/>
          <w:sz w:val="24"/>
        </w:rPr>
        <w:t>компонентов</w:t>
      </w:r>
      <w:r w:rsidRPr="00BB2E81">
        <w:rPr>
          <w:bCs/>
          <w:sz w:val="24"/>
          <w:lang w:val="en-US"/>
        </w:rPr>
        <w:t xml:space="preserve">. </w:t>
      </w:r>
      <w:r>
        <w:rPr>
          <w:bCs/>
          <w:sz w:val="24"/>
        </w:rPr>
        <w:t>Часть 2. Графические символы для использования на этикетках и в инструкциях).</w:t>
      </w:r>
    </w:p>
    <w:p w14:paraId="58062DFF" w14:textId="2295D367" w:rsidR="00AC1ADE" w:rsidRPr="0076618E" w:rsidRDefault="0076618E" w:rsidP="0076618E">
      <w:pPr>
        <w:widowControl w:val="0"/>
        <w:shd w:val="clear" w:color="auto" w:fill="FFFFFF"/>
        <w:tabs>
          <w:tab w:val="left" w:pos="206"/>
          <w:tab w:val="left" w:pos="3261"/>
        </w:tabs>
        <w:autoSpaceDE w:val="0"/>
        <w:autoSpaceDN w:val="0"/>
        <w:adjustRightInd w:val="0"/>
        <w:ind w:firstLine="567"/>
        <w:rPr>
          <w:bCs/>
          <w:sz w:val="24"/>
        </w:rPr>
      </w:pPr>
      <w:r>
        <w:rPr>
          <w:bCs/>
          <w:sz w:val="24"/>
          <w:lang w:val="en-US"/>
        </w:rPr>
        <w:t>ISO</w:t>
      </w:r>
      <w:r w:rsidRPr="00347F71">
        <w:rPr>
          <w:bCs/>
          <w:sz w:val="24"/>
          <w:lang w:val="en-US"/>
        </w:rPr>
        <w:t xml:space="preserve"> 3826-3,</w:t>
      </w:r>
      <w:r w:rsidR="00AC1ADE" w:rsidRPr="00347F71">
        <w:rPr>
          <w:bCs/>
          <w:sz w:val="24"/>
          <w:lang w:val="en-US"/>
        </w:rPr>
        <w:t xml:space="preserve"> </w:t>
      </w:r>
      <w:r w:rsidR="00AC1ADE">
        <w:rPr>
          <w:bCs/>
          <w:sz w:val="24"/>
          <w:lang w:val="en-US"/>
        </w:rPr>
        <w:t>Plastics</w:t>
      </w:r>
      <w:r w:rsidR="00AC1ADE" w:rsidRPr="00347F71">
        <w:rPr>
          <w:bCs/>
          <w:sz w:val="24"/>
          <w:lang w:val="en-US"/>
        </w:rPr>
        <w:t xml:space="preserve"> </w:t>
      </w:r>
      <w:r w:rsidR="00AC1ADE">
        <w:rPr>
          <w:bCs/>
          <w:sz w:val="24"/>
          <w:lang w:val="en-US"/>
        </w:rPr>
        <w:t>collapsible</w:t>
      </w:r>
      <w:r w:rsidR="00AC1ADE" w:rsidRPr="00347F71">
        <w:rPr>
          <w:bCs/>
          <w:sz w:val="24"/>
          <w:lang w:val="en-US"/>
        </w:rPr>
        <w:t xml:space="preserve"> </w:t>
      </w:r>
      <w:r w:rsidR="00AC1ADE">
        <w:rPr>
          <w:bCs/>
          <w:sz w:val="24"/>
          <w:lang w:val="en-US"/>
        </w:rPr>
        <w:t>containers</w:t>
      </w:r>
      <w:r w:rsidR="00AC1ADE" w:rsidRPr="00347F71">
        <w:rPr>
          <w:bCs/>
          <w:sz w:val="24"/>
          <w:lang w:val="en-US"/>
        </w:rPr>
        <w:t xml:space="preserve"> </w:t>
      </w:r>
      <w:r w:rsidR="00AC1ADE">
        <w:rPr>
          <w:bCs/>
          <w:sz w:val="24"/>
          <w:lang w:val="en-US"/>
        </w:rPr>
        <w:t>for</w:t>
      </w:r>
      <w:r w:rsidR="00AC1ADE" w:rsidRPr="00347F71">
        <w:rPr>
          <w:bCs/>
          <w:sz w:val="24"/>
          <w:lang w:val="en-US"/>
        </w:rPr>
        <w:t xml:space="preserve"> </w:t>
      </w:r>
      <w:r w:rsidR="00AC1ADE">
        <w:rPr>
          <w:bCs/>
          <w:sz w:val="24"/>
          <w:lang w:val="en-US"/>
        </w:rPr>
        <w:t>human</w:t>
      </w:r>
      <w:r w:rsidR="00AC1ADE" w:rsidRPr="00347F71">
        <w:rPr>
          <w:bCs/>
          <w:sz w:val="24"/>
          <w:lang w:val="en-US"/>
        </w:rPr>
        <w:t xml:space="preserve"> </w:t>
      </w:r>
      <w:r w:rsidR="00AC1ADE">
        <w:rPr>
          <w:bCs/>
          <w:sz w:val="24"/>
          <w:lang w:val="en-US"/>
        </w:rPr>
        <w:t>blood</w:t>
      </w:r>
      <w:r w:rsidR="00AC1ADE" w:rsidRPr="00347F71">
        <w:rPr>
          <w:bCs/>
          <w:sz w:val="24"/>
          <w:lang w:val="en-US"/>
        </w:rPr>
        <w:t xml:space="preserve"> </w:t>
      </w:r>
      <w:r w:rsidR="00AC1ADE">
        <w:rPr>
          <w:bCs/>
          <w:sz w:val="24"/>
          <w:lang w:val="en-US"/>
        </w:rPr>
        <w:t>and</w:t>
      </w:r>
      <w:r w:rsidRPr="00347F71">
        <w:rPr>
          <w:bCs/>
          <w:sz w:val="24"/>
          <w:lang w:val="en-US"/>
        </w:rPr>
        <w:t xml:space="preserve"> </w:t>
      </w:r>
      <w:r>
        <w:rPr>
          <w:bCs/>
          <w:sz w:val="24"/>
          <w:lang w:val="en-US"/>
        </w:rPr>
        <w:t>blood</w:t>
      </w:r>
      <w:r w:rsidRPr="00347F71">
        <w:rPr>
          <w:bCs/>
          <w:sz w:val="24"/>
          <w:lang w:val="en-US"/>
        </w:rPr>
        <w:t xml:space="preserve"> </w:t>
      </w:r>
      <w:r>
        <w:rPr>
          <w:bCs/>
          <w:sz w:val="24"/>
          <w:lang w:val="en-US"/>
        </w:rPr>
        <w:t>components</w:t>
      </w:r>
      <w:r w:rsidRPr="00347F71">
        <w:rPr>
          <w:bCs/>
          <w:sz w:val="24"/>
          <w:lang w:val="en-US"/>
        </w:rPr>
        <w:t xml:space="preserve"> –</w:t>
      </w:r>
      <w:r w:rsidR="00AC1ADE" w:rsidRPr="00347F71">
        <w:rPr>
          <w:bCs/>
          <w:sz w:val="24"/>
          <w:lang w:val="en-US"/>
        </w:rPr>
        <w:t xml:space="preserve"> </w:t>
      </w:r>
      <w:r w:rsidR="00AC1ADE">
        <w:rPr>
          <w:bCs/>
          <w:sz w:val="24"/>
          <w:lang w:val="en-US"/>
        </w:rPr>
        <w:t>Part</w:t>
      </w:r>
      <w:r w:rsidR="00AC1ADE" w:rsidRPr="00347F71">
        <w:rPr>
          <w:bCs/>
          <w:sz w:val="24"/>
          <w:lang w:val="en-US"/>
        </w:rPr>
        <w:t xml:space="preserve"> 3: </w:t>
      </w:r>
      <w:r w:rsidR="00AC1ADE">
        <w:rPr>
          <w:bCs/>
          <w:sz w:val="24"/>
          <w:lang w:val="en-US"/>
        </w:rPr>
        <w:t>Blood</w:t>
      </w:r>
      <w:r w:rsidR="00AC1ADE" w:rsidRPr="00347F71">
        <w:rPr>
          <w:bCs/>
          <w:sz w:val="24"/>
          <w:lang w:val="en-US"/>
        </w:rPr>
        <w:t xml:space="preserve"> </w:t>
      </w:r>
      <w:r w:rsidR="00AC1ADE">
        <w:rPr>
          <w:bCs/>
          <w:sz w:val="24"/>
          <w:lang w:val="en-US"/>
        </w:rPr>
        <w:t>bag</w:t>
      </w:r>
      <w:r w:rsidR="00AC1ADE" w:rsidRPr="00347F71">
        <w:rPr>
          <w:bCs/>
          <w:sz w:val="24"/>
          <w:lang w:val="en-US"/>
        </w:rPr>
        <w:t xml:space="preserve"> </w:t>
      </w:r>
      <w:r w:rsidR="00AC1ADE">
        <w:rPr>
          <w:bCs/>
          <w:sz w:val="24"/>
          <w:lang w:val="en-US"/>
        </w:rPr>
        <w:t>systems</w:t>
      </w:r>
      <w:r w:rsidR="00AC1ADE" w:rsidRPr="00347F71">
        <w:rPr>
          <w:bCs/>
          <w:sz w:val="24"/>
          <w:lang w:val="en-US"/>
        </w:rPr>
        <w:t xml:space="preserve"> </w:t>
      </w:r>
      <w:r w:rsidR="00AC1ADE">
        <w:rPr>
          <w:bCs/>
          <w:sz w:val="24"/>
          <w:lang w:val="en-US"/>
        </w:rPr>
        <w:t>with</w:t>
      </w:r>
      <w:r w:rsidR="00AC1ADE" w:rsidRPr="00347F71">
        <w:rPr>
          <w:bCs/>
          <w:sz w:val="24"/>
          <w:lang w:val="en-US"/>
        </w:rPr>
        <w:t xml:space="preserve"> </w:t>
      </w:r>
      <w:r w:rsidR="00AC1ADE">
        <w:rPr>
          <w:bCs/>
          <w:sz w:val="24"/>
          <w:lang w:val="en-US"/>
        </w:rPr>
        <w:t>integrated</w:t>
      </w:r>
      <w:r w:rsidR="00AC1ADE" w:rsidRPr="00347F71">
        <w:rPr>
          <w:bCs/>
          <w:sz w:val="24"/>
          <w:lang w:val="en-US"/>
        </w:rPr>
        <w:t xml:space="preserve"> </w:t>
      </w:r>
      <w:r w:rsidR="00AC1ADE">
        <w:rPr>
          <w:bCs/>
          <w:sz w:val="24"/>
          <w:lang w:val="en-US"/>
        </w:rPr>
        <w:t>features</w:t>
      </w:r>
      <w:r w:rsidR="00AC1ADE" w:rsidRPr="00347F71">
        <w:rPr>
          <w:bCs/>
          <w:sz w:val="24"/>
          <w:lang w:val="en-US"/>
        </w:rPr>
        <w:t xml:space="preserve"> (</w:t>
      </w:r>
      <w:r w:rsidR="00AC1ADE">
        <w:rPr>
          <w:bCs/>
          <w:sz w:val="24"/>
        </w:rPr>
        <w:t>Контейнеры</w:t>
      </w:r>
      <w:r w:rsidR="00AC1ADE" w:rsidRPr="00347F71">
        <w:rPr>
          <w:bCs/>
          <w:sz w:val="24"/>
          <w:lang w:val="en-US"/>
        </w:rPr>
        <w:t xml:space="preserve"> </w:t>
      </w:r>
      <w:r w:rsidR="00AC1ADE">
        <w:rPr>
          <w:bCs/>
          <w:sz w:val="24"/>
        </w:rPr>
        <w:t>пластиковые</w:t>
      </w:r>
      <w:r w:rsidR="00AC1ADE" w:rsidRPr="00347F71">
        <w:rPr>
          <w:bCs/>
          <w:sz w:val="24"/>
          <w:lang w:val="en-US"/>
        </w:rPr>
        <w:t xml:space="preserve"> </w:t>
      </w:r>
      <w:r w:rsidR="00AC1ADE">
        <w:rPr>
          <w:bCs/>
          <w:sz w:val="24"/>
        </w:rPr>
        <w:t>гибкие</w:t>
      </w:r>
      <w:r w:rsidR="00AC1ADE" w:rsidRPr="00347F71">
        <w:rPr>
          <w:bCs/>
          <w:sz w:val="24"/>
          <w:lang w:val="en-US"/>
        </w:rPr>
        <w:t xml:space="preserve"> </w:t>
      </w:r>
      <w:r w:rsidR="00AC1ADE">
        <w:rPr>
          <w:bCs/>
          <w:sz w:val="24"/>
        </w:rPr>
        <w:t>для</w:t>
      </w:r>
      <w:r w:rsidR="00AC1ADE" w:rsidRPr="00347F71">
        <w:rPr>
          <w:bCs/>
          <w:sz w:val="24"/>
          <w:lang w:val="en-US"/>
        </w:rPr>
        <w:t xml:space="preserve"> </w:t>
      </w:r>
      <w:r w:rsidR="00AC1ADE">
        <w:rPr>
          <w:bCs/>
          <w:sz w:val="24"/>
        </w:rPr>
        <w:t>человеческой</w:t>
      </w:r>
      <w:r w:rsidR="00AC1ADE" w:rsidRPr="00347F71">
        <w:rPr>
          <w:bCs/>
          <w:sz w:val="24"/>
          <w:lang w:val="en-US"/>
        </w:rPr>
        <w:t xml:space="preserve"> </w:t>
      </w:r>
      <w:r w:rsidR="00AC1ADE">
        <w:rPr>
          <w:bCs/>
          <w:sz w:val="24"/>
        </w:rPr>
        <w:t>крови</w:t>
      </w:r>
      <w:r w:rsidR="00AC1ADE" w:rsidRPr="00347F71">
        <w:rPr>
          <w:bCs/>
          <w:sz w:val="24"/>
          <w:lang w:val="en-US"/>
        </w:rPr>
        <w:t xml:space="preserve"> </w:t>
      </w:r>
      <w:r w:rsidR="00AC1ADE">
        <w:rPr>
          <w:bCs/>
          <w:sz w:val="24"/>
        </w:rPr>
        <w:t>и</w:t>
      </w:r>
      <w:r w:rsidR="00AC1ADE" w:rsidRPr="00347F71">
        <w:rPr>
          <w:bCs/>
          <w:sz w:val="24"/>
          <w:lang w:val="en-US"/>
        </w:rPr>
        <w:t xml:space="preserve"> </w:t>
      </w:r>
      <w:r w:rsidR="00AC1ADE">
        <w:rPr>
          <w:bCs/>
          <w:sz w:val="24"/>
        </w:rPr>
        <w:t>ее</w:t>
      </w:r>
      <w:r w:rsidR="00AC1ADE" w:rsidRPr="00347F71">
        <w:rPr>
          <w:bCs/>
          <w:sz w:val="24"/>
          <w:lang w:val="en-US"/>
        </w:rPr>
        <w:t xml:space="preserve"> </w:t>
      </w:r>
      <w:r w:rsidR="00AC1ADE">
        <w:rPr>
          <w:bCs/>
          <w:sz w:val="24"/>
        </w:rPr>
        <w:t>компонентов</w:t>
      </w:r>
      <w:r w:rsidR="00AC1ADE" w:rsidRPr="00347F71">
        <w:rPr>
          <w:bCs/>
          <w:sz w:val="24"/>
          <w:lang w:val="en-US"/>
        </w:rPr>
        <w:t xml:space="preserve">. </w:t>
      </w:r>
      <w:r w:rsidR="00AC1ADE">
        <w:rPr>
          <w:bCs/>
          <w:sz w:val="24"/>
        </w:rPr>
        <w:t>Часть 3. Системы контейнеров для крови со встроенным к/интегрированными функциями).</w:t>
      </w:r>
    </w:p>
    <w:p w14:paraId="001F7192" w14:textId="28A0A6B1" w:rsidR="00AC1ADE" w:rsidRPr="00347F71" w:rsidRDefault="0076618E" w:rsidP="0076618E">
      <w:pPr>
        <w:widowControl w:val="0"/>
        <w:shd w:val="clear" w:color="auto" w:fill="FFFFFF"/>
        <w:tabs>
          <w:tab w:val="left" w:pos="206"/>
          <w:tab w:val="left" w:pos="3261"/>
        </w:tabs>
        <w:autoSpaceDE w:val="0"/>
        <w:autoSpaceDN w:val="0"/>
        <w:adjustRightInd w:val="0"/>
        <w:ind w:firstLine="567"/>
        <w:rPr>
          <w:bCs/>
          <w:sz w:val="24"/>
        </w:rPr>
      </w:pPr>
      <w:r>
        <w:rPr>
          <w:bCs/>
          <w:sz w:val="24"/>
          <w:lang w:val="en-US"/>
        </w:rPr>
        <w:t>ISO</w:t>
      </w:r>
      <w:r w:rsidRPr="00347F71">
        <w:rPr>
          <w:bCs/>
          <w:sz w:val="24"/>
          <w:lang w:val="en-US"/>
        </w:rPr>
        <w:t xml:space="preserve"> 8536-4, </w:t>
      </w:r>
      <w:r w:rsidR="00AC1ADE">
        <w:rPr>
          <w:bCs/>
          <w:sz w:val="24"/>
          <w:lang w:val="en-US"/>
        </w:rPr>
        <w:t>Infusion</w:t>
      </w:r>
      <w:r w:rsidR="00AC1ADE" w:rsidRPr="00347F71">
        <w:rPr>
          <w:bCs/>
          <w:sz w:val="24"/>
          <w:lang w:val="en-US"/>
        </w:rPr>
        <w:t xml:space="preserve"> </w:t>
      </w:r>
      <w:r w:rsidR="00AC1ADE">
        <w:rPr>
          <w:bCs/>
          <w:sz w:val="24"/>
          <w:lang w:val="en-US"/>
        </w:rPr>
        <w:t>equipment</w:t>
      </w:r>
      <w:r w:rsidRPr="00347F71">
        <w:rPr>
          <w:bCs/>
          <w:sz w:val="24"/>
          <w:lang w:val="en-US"/>
        </w:rPr>
        <w:t xml:space="preserve"> </w:t>
      </w:r>
      <w:r>
        <w:rPr>
          <w:bCs/>
          <w:sz w:val="24"/>
          <w:lang w:val="en-US"/>
        </w:rPr>
        <w:t>for</w:t>
      </w:r>
      <w:r w:rsidRPr="00347F71">
        <w:rPr>
          <w:bCs/>
          <w:sz w:val="24"/>
          <w:lang w:val="en-US"/>
        </w:rPr>
        <w:t xml:space="preserve"> </w:t>
      </w:r>
      <w:r>
        <w:rPr>
          <w:bCs/>
          <w:sz w:val="24"/>
          <w:lang w:val="en-US"/>
        </w:rPr>
        <w:t>medical</w:t>
      </w:r>
      <w:r w:rsidRPr="00347F71">
        <w:rPr>
          <w:bCs/>
          <w:sz w:val="24"/>
          <w:lang w:val="en-US"/>
        </w:rPr>
        <w:t xml:space="preserve"> </w:t>
      </w:r>
      <w:r>
        <w:rPr>
          <w:bCs/>
          <w:sz w:val="24"/>
          <w:lang w:val="en-US"/>
        </w:rPr>
        <w:t>use</w:t>
      </w:r>
      <w:r w:rsidRPr="00347F71">
        <w:rPr>
          <w:bCs/>
          <w:sz w:val="24"/>
          <w:lang w:val="en-US"/>
        </w:rPr>
        <w:t xml:space="preserve"> – </w:t>
      </w:r>
      <w:r w:rsidR="00AC1ADE">
        <w:rPr>
          <w:bCs/>
          <w:sz w:val="24"/>
          <w:lang w:val="en-US"/>
        </w:rPr>
        <w:t>Part</w:t>
      </w:r>
      <w:r w:rsidR="00AC1ADE" w:rsidRPr="00347F71">
        <w:rPr>
          <w:bCs/>
          <w:sz w:val="24"/>
          <w:lang w:val="en-US"/>
        </w:rPr>
        <w:t xml:space="preserve"> 4: </w:t>
      </w:r>
      <w:r w:rsidR="00AC1ADE">
        <w:rPr>
          <w:bCs/>
          <w:sz w:val="24"/>
          <w:lang w:val="en-US"/>
        </w:rPr>
        <w:t>Infusion</w:t>
      </w:r>
      <w:r w:rsidR="00AC1ADE" w:rsidRPr="00347F71">
        <w:rPr>
          <w:bCs/>
          <w:sz w:val="24"/>
          <w:lang w:val="en-US"/>
        </w:rPr>
        <w:t xml:space="preserve"> </w:t>
      </w:r>
      <w:r w:rsidR="00AC1ADE">
        <w:rPr>
          <w:bCs/>
          <w:sz w:val="24"/>
          <w:lang w:val="en-US"/>
        </w:rPr>
        <w:t>sets</w:t>
      </w:r>
      <w:r w:rsidR="00AC1ADE" w:rsidRPr="00347F71">
        <w:rPr>
          <w:bCs/>
          <w:sz w:val="24"/>
          <w:lang w:val="en-US"/>
        </w:rPr>
        <w:t xml:space="preserve"> </w:t>
      </w:r>
      <w:r w:rsidR="00AC1ADE">
        <w:rPr>
          <w:bCs/>
          <w:sz w:val="24"/>
          <w:lang w:val="en-US"/>
        </w:rPr>
        <w:t>for</w:t>
      </w:r>
      <w:r w:rsidR="00AC1ADE" w:rsidRPr="00347F71">
        <w:rPr>
          <w:bCs/>
          <w:sz w:val="24"/>
          <w:lang w:val="en-US"/>
        </w:rPr>
        <w:t xml:space="preserve"> </w:t>
      </w:r>
      <w:r w:rsidR="00AC1ADE">
        <w:rPr>
          <w:bCs/>
          <w:sz w:val="24"/>
          <w:lang w:val="en-US"/>
        </w:rPr>
        <w:t>single</w:t>
      </w:r>
      <w:r w:rsidR="00AC1ADE" w:rsidRPr="00347F71">
        <w:rPr>
          <w:bCs/>
          <w:sz w:val="24"/>
          <w:lang w:val="en-US"/>
        </w:rPr>
        <w:t xml:space="preserve"> </w:t>
      </w:r>
      <w:r w:rsidR="00AC1ADE">
        <w:rPr>
          <w:bCs/>
          <w:sz w:val="24"/>
          <w:lang w:val="en-US"/>
        </w:rPr>
        <w:t>use</w:t>
      </w:r>
      <w:r w:rsidR="00AC1ADE" w:rsidRPr="00347F71">
        <w:rPr>
          <w:bCs/>
          <w:sz w:val="24"/>
          <w:lang w:val="en-US"/>
        </w:rPr>
        <w:t xml:space="preserve">. </w:t>
      </w:r>
      <w:r w:rsidR="00AC1ADE">
        <w:rPr>
          <w:bCs/>
          <w:sz w:val="24"/>
          <w:lang w:val="en-US"/>
        </w:rPr>
        <w:t>gravity</w:t>
      </w:r>
      <w:r w:rsidR="00AC1ADE" w:rsidRPr="00347F71">
        <w:rPr>
          <w:bCs/>
          <w:sz w:val="24"/>
          <w:lang w:val="en-US"/>
        </w:rPr>
        <w:t xml:space="preserve"> </w:t>
      </w:r>
      <w:r w:rsidR="00AC1ADE">
        <w:rPr>
          <w:bCs/>
          <w:sz w:val="24"/>
          <w:lang w:val="en-US"/>
        </w:rPr>
        <w:t>feed</w:t>
      </w:r>
      <w:r w:rsidR="00AC1ADE" w:rsidRPr="00347F71">
        <w:rPr>
          <w:bCs/>
          <w:sz w:val="24"/>
          <w:lang w:val="en-US"/>
        </w:rPr>
        <w:t xml:space="preserve"> (</w:t>
      </w:r>
      <w:r w:rsidR="00AC1ADE" w:rsidRPr="0076618E">
        <w:rPr>
          <w:bCs/>
          <w:sz w:val="24"/>
        </w:rPr>
        <w:t>Ин</w:t>
      </w:r>
      <w:r w:rsidR="00AC1ADE">
        <w:rPr>
          <w:bCs/>
          <w:sz w:val="24"/>
        </w:rPr>
        <w:t>фузионное</w:t>
      </w:r>
      <w:r w:rsidR="00AC1ADE" w:rsidRPr="00347F71">
        <w:rPr>
          <w:bCs/>
          <w:sz w:val="24"/>
          <w:lang w:val="en-US"/>
        </w:rPr>
        <w:t xml:space="preserve"> </w:t>
      </w:r>
      <w:r w:rsidR="00AC1ADE">
        <w:rPr>
          <w:bCs/>
          <w:sz w:val="24"/>
        </w:rPr>
        <w:t>оборудование</w:t>
      </w:r>
      <w:r w:rsidR="00AC1ADE" w:rsidRPr="00347F71">
        <w:rPr>
          <w:bCs/>
          <w:sz w:val="24"/>
          <w:lang w:val="en-US"/>
        </w:rPr>
        <w:t xml:space="preserve"> </w:t>
      </w:r>
      <w:r w:rsidR="00AC1ADE">
        <w:rPr>
          <w:bCs/>
          <w:sz w:val="24"/>
        </w:rPr>
        <w:t>для</w:t>
      </w:r>
      <w:r w:rsidR="00AC1ADE" w:rsidRPr="00347F71">
        <w:rPr>
          <w:bCs/>
          <w:sz w:val="24"/>
          <w:lang w:val="en-US"/>
        </w:rPr>
        <w:t xml:space="preserve"> </w:t>
      </w:r>
      <w:r w:rsidR="00AC1ADE">
        <w:rPr>
          <w:bCs/>
          <w:sz w:val="24"/>
        </w:rPr>
        <w:t>медицинского</w:t>
      </w:r>
      <w:r w:rsidR="00AC1ADE" w:rsidRPr="00347F71">
        <w:rPr>
          <w:bCs/>
          <w:sz w:val="24"/>
          <w:lang w:val="en-US"/>
        </w:rPr>
        <w:t xml:space="preserve"> </w:t>
      </w:r>
      <w:r w:rsidR="00AC1ADE">
        <w:rPr>
          <w:bCs/>
          <w:sz w:val="24"/>
        </w:rPr>
        <w:t>применения</w:t>
      </w:r>
      <w:r w:rsidR="00AC1ADE" w:rsidRPr="00347F71">
        <w:rPr>
          <w:bCs/>
          <w:sz w:val="24"/>
          <w:lang w:val="en-US"/>
        </w:rPr>
        <w:t xml:space="preserve">. </w:t>
      </w:r>
      <w:r w:rsidR="00AC1ADE">
        <w:rPr>
          <w:bCs/>
          <w:sz w:val="24"/>
        </w:rPr>
        <w:t>Часть 4. Инфузионные наборы для одноразового использования, для переливания под действием силы тяжести).</w:t>
      </w:r>
    </w:p>
    <w:p w14:paraId="5154B106" w14:textId="6180B733" w:rsidR="00AC1ADE" w:rsidRPr="0076618E" w:rsidRDefault="0076618E" w:rsidP="0076618E">
      <w:pPr>
        <w:widowControl w:val="0"/>
        <w:shd w:val="clear" w:color="auto" w:fill="FFFFFF"/>
        <w:tabs>
          <w:tab w:val="left" w:pos="206"/>
          <w:tab w:val="left" w:pos="3261"/>
        </w:tabs>
        <w:autoSpaceDE w:val="0"/>
        <w:autoSpaceDN w:val="0"/>
        <w:adjustRightInd w:val="0"/>
        <w:ind w:firstLine="567"/>
        <w:rPr>
          <w:bCs/>
          <w:sz w:val="24"/>
          <w:lang w:val="en-US"/>
        </w:rPr>
      </w:pPr>
      <w:r>
        <w:rPr>
          <w:bCs/>
          <w:sz w:val="24"/>
          <w:lang w:val="en-US"/>
        </w:rPr>
        <w:t>ISO 10993-1,</w:t>
      </w:r>
      <w:r w:rsidR="00AC1ADE">
        <w:rPr>
          <w:bCs/>
          <w:sz w:val="24"/>
          <w:lang w:val="en-US"/>
        </w:rPr>
        <w:t xml:space="preserve"> Biological</w:t>
      </w:r>
      <w:r>
        <w:rPr>
          <w:bCs/>
          <w:sz w:val="24"/>
          <w:lang w:val="en-US"/>
        </w:rPr>
        <w:t xml:space="preserve"> evaluation of medical devices –</w:t>
      </w:r>
      <w:r w:rsidR="00AC1ADE">
        <w:rPr>
          <w:bCs/>
          <w:sz w:val="24"/>
          <w:lang w:val="en-US"/>
        </w:rPr>
        <w:t xml:space="preserve"> Part 1: Evaluation and testing within a risk management process (</w:t>
      </w:r>
      <w:r w:rsidR="00AC1ADE">
        <w:rPr>
          <w:bCs/>
          <w:sz w:val="24"/>
        </w:rPr>
        <w:t>Оценка</w:t>
      </w:r>
      <w:r w:rsidR="00AC1ADE">
        <w:rPr>
          <w:bCs/>
          <w:sz w:val="24"/>
          <w:lang w:val="en-US"/>
        </w:rPr>
        <w:t xml:space="preserve"> </w:t>
      </w:r>
      <w:r w:rsidR="00AC1ADE">
        <w:rPr>
          <w:bCs/>
          <w:sz w:val="24"/>
        </w:rPr>
        <w:t>биологического</w:t>
      </w:r>
      <w:r w:rsidR="00AC1ADE">
        <w:rPr>
          <w:bCs/>
          <w:sz w:val="24"/>
          <w:lang w:val="en-US"/>
        </w:rPr>
        <w:t xml:space="preserve"> </w:t>
      </w:r>
      <w:r w:rsidR="00AC1ADE">
        <w:rPr>
          <w:bCs/>
          <w:sz w:val="24"/>
        </w:rPr>
        <w:t>действия</w:t>
      </w:r>
      <w:r w:rsidR="00AC1ADE">
        <w:rPr>
          <w:bCs/>
          <w:sz w:val="24"/>
          <w:lang w:val="en-US"/>
        </w:rPr>
        <w:t xml:space="preserve"> </w:t>
      </w:r>
      <w:r w:rsidR="00AC1ADE">
        <w:rPr>
          <w:bCs/>
          <w:sz w:val="24"/>
        </w:rPr>
        <w:t>медицинских</w:t>
      </w:r>
      <w:r w:rsidR="00AC1ADE">
        <w:rPr>
          <w:bCs/>
          <w:sz w:val="24"/>
          <w:lang w:val="en-US"/>
        </w:rPr>
        <w:t xml:space="preserve"> </w:t>
      </w:r>
      <w:r w:rsidR="00AC1ADE">
        <w:rPr>
          <w:bCs/>
          <w:sz w:val="24"/>
        </w:rPr>
        <w:t>изделий</w:t>
      </w:r>
      <w:r w:rsidR="00AC1ADE">
        <w:rPr>
          <w:bCs/>
          <w:sz w:val="24"/>
          <w:lang w:val="en-US"/>
        </w:rPr>
        <w:t xml:space="preserve">. </w:t>
      </w:r>
      <w:r w:rsidR="00AC1ADE">
        <w:rPr>
          <w:bCs/>
          <w:sz w:val="24"/>
        </w:rPr>
        <w:t>Часть</w:t>
      </w:r>
      <w:r w:rsidR="00AC1ADE" w:rsidRPr="00AC1ADE">
        <w:rPr>
          <w:bCs/>
          <w:sz w:val="24"/>
          <w:lang w:val="en-US"/>
        </w:rPr>
        <w:t xml:space="preserve"> 1. </w:t>
      </w:r>
      <w:r w:rsidR="00AC1ADE">
        <w:rPr>
          <w:bCs/>
          <w:sz w:val="24"/>
        </w:rPr>
        <w:t>Оценка</w:t>
      </w:r>
      <w:r w:rsidR="00AC1ADE" w:rsidRPr="00AC1ADE">
        <w:rPr>
          <w:bCs/>
          <w:sz w:val="24"/>
          <w:lang w:val="en-US"/>
        </w:rPr>
        <w:t xml:space="preserve"> </w:t>
      </w:r>
      <w:r w:rsidR="00AC1ADE">
        <w:rPr>
          <w:bCs/>
          <w:sz w:val="24"/>
        </w:rPr>
        <w:t>и</w:t>
      </w:r>
      <w:r w:rsidR="00AC1ADE" w:rsidRPr="00AC1ADE">
        <w:rPr>
          <w:bCs/>
          <w:sz w:val="24"/>
          <w:lang w:val="en-US"/>
        </w:rPr>
        <w:t xml:space="preserve"> </w:t>
      </w:r>
      <w:r w:rsidR="00AC1ADE">
        <w:rPr>
          <w:bCs/>
          <w:sz w:val="24"/>
        </w:rPr>
        <w:t>исследования</w:t>
      </w:r>
      <w:r w:rsidR="00AC1ADE" w:rsidRPr="00AC1ADE">
        <w:rPr>
          <w:bCs/>
          <w:sz w:val="24"/>
          <w:lang w:val="en-US"/>
        </w:rPr>
        <w:t xml:space="preserve"> </w:t>
      </w:r>
      <w:r w:rsidR="00AC1ADE">
        <w:rPr>
          <w:bCs/>
          <w:sz w:val="24"/>
        </w:rPr>
        <w:t>в</w:t>
      </w:r>
      <w:r w:rsidR="00AC1ADE" w:rsidRPr="00AC1ADE">
        <w:rPr>
          <w:bCs/>
          <w:sz w:val="24"/>
          <w:lang w:val="en-US"/>
        </w:rPr>
        <w:t xml:space="preserve"> </w:t>
      </w:r>
      <w:r w:rsidR="00AC1ADE">
        <w:rPr>
          <w:bCs/>
          <w:sz w:val="24"/>
        </w:rPr>
        <w:t>процессе</w:t>
      </w:r>
      <w:r w:rsidR="00AC1ADE" w:rsidRPr="00AC1ADE">
        <w:rPr>
          <w:bCs/>
          <w:sz w:val="24"/>
          <w:lang w:val="en-US"/>
        </w:rPr>
        <w:t xml:space="preserve"> </w:t>
      </w:r>
      <w:r w:rsidR="00AC1ADE">
        <w:rPr>
          <w:bCs/>
          <w:sz w:val="24"/>
        </w:rPr>
        <w:t>менеджмента</w:t>
      </w:r>
      <w:r w:rsidR="00AC1ADE" w:rsidRPr="00AC1ADE">
        <w:rPr>
          <w:bCs/>
          <w:sz w:val="24"/>
          <w:lang w:val="en-US"/>
        </w:rPr>
        <w:t xml:space="preserve"> </w:t>
      </w:r>
      <w:r w:rsidR="00AC1ADE">
        <w:rPr>
          <w:bCs/>
          <w:sz w:val="24"/>
        </w:rPr>
        <w:t>рисков</w:t>
      </w:r>
      <w:r w:rsidR="00AC1ADE" w:rsidRPr="00AC1ADE">
        <w:rPr>
          <w:bCs/>
          <w:sz w:val="24"/>
          <w:lang w:val="en-US"/>
        </w:rPr>
        <w:t>)</w:t>
      </w:r>
      <w:r w:rsidR="00AC1ADE" w:rsidRPr="0076618E">
        <w:rPr>
          <w:bCs/>
          <w:sz w:val="24"/>
          <w:lang w:val="en-US"/>
        </w:rPr>
        <w:t>.</w:t>
      </w:r>
    </w:p>
    <w:p w14:paraId="39181BDB" w14:textId="4E3E5A74" w:rsidR="00AC1ADE" w:rsidRPr="0076618E" w:rsidRDefault="0076618E" w:rsidP="0076618E">
      <w:pPr>
        <w:widowControl w:val="0"/>
        <w:shd w:val="clear" w:color="auto" w:fill="FFFFFF"/>
        <w:tabs>
          <w:tab w:val="left" w:pos="206"/>
          <w:tab w:val="left" w:pos="3261"/>
        </w:tabs>
        <w:autoSpaceDE w:val="0"/>
        <w:autoSpaceDN w:val="0"/>
        <w:adjustRightInd w:val="0"/>
        <w:ind w:firstLine="567"/>
        <w:rPr>
          <w:bCs/>
          <w:sz w:val="24"/>
          <w:lang w:val="en-US"/>
        </w:rPr>
      </w:pPr>
      <w:r>
        <w:rPr>
          <w:bCs/>
          <w:sz w:val="24"/>
          <w:lang w:val="en-US"/>
        </w:rPr>
        <w:t>ISO 10993-4,</w:t>
      </w:r>
      <w:r w:rsidR="00AC1ADE">
        <w:rPr>
          <w:bCs/>
          <w:sz w:val="24"/>
          <w:lang w:val="en-US"/>
        </w:rPr>
        <w:t xml:space="preserve"> </w:t>
      </w:r>
      <w:proofErr w:type="spellStart"/>
      <w:r w:rsidR="00AC1ADE">
        <w:rPr>
          <w:bCs/>
          <w:sz w:val="24"/>
          <w:lang w:val="en-US"/>
        </w:rPr>
        <w:t>Biologica</w:t>
      </w:r>
      <w:r>
        <w:rPr>
          <w:bCs/>
          <w:sz w:val="24"/>
          <w:lang w:val="en-US"/>
        </w:rPr>
        <w:t>levaluation</w:t>
      </w:r>
      <w:proofErr w:type="spellEnd"/>
      <w:r>
        <w:rPr>
          <w:bCs/>
          <w:sz w:val="24"/>
          <w:lang w:val="en-US"/>
        </w:rPr>
        <w:t xml:space="preserve"> of medical devices –</w:t>
      </w:r>
      <w:r w:rsidR="00AC1ADE">
        <w:rPr>
          <w:bCs/>
          <w:sz w:val="24"/>
          <w:lang w:val="en-US"/>
        </w:rPr>
        <w:t xml:space="preserve"> Part 4: Selection of tests for interactions with blood (</w:t>
      </w:r>
      <w:r w:rsidR="00AC1ADE">
        <w:rPr>
          <w:bCs/>
          <w:sz w:val="24"/>
        </w:rPr>
        <w:t>Оценка</w:t>
      </w:r>
      <w:r w:rsidR="00AC1ADE">
        <w:rPr>
          <w:bCs/>
          <w:sz w:val="24"/>
          <w:lang w:val="en-US"/>
        </w:rPr>
        <w:t xml:space="preserve"> </w:t>
      </w:r>
      <w:r w:rsidR="00AC1ADE">
        <w:rPr>
          <w:bCs/>
          <w:sz w:val="24"/>
        </w:rPr>
        <w:t>биологического</w:t>
      </w:r>
      <w:r w:rsidR="00AC1ADE">
        <w:rPr>
          <w:bCs/>
          <w:sz w:val="24"/>
          <w:lang w:val="en-US"/>
        </w:rPr>
        <w:t xml:space="preserve"> </w:t>
      </w:r>
      <w:r w:rsidR="00AC1ADE">
        <w:rPr>
          <w:bCs/>
          <w:sz w:val="24"/>
        </w:rPr>
        <w:t>действия</w:t>
      </w:r>
      <w:r w:rsidR="00AC1ADE">
        <w:rPr>
          <w:bCs/>
          <w:sz w:val="24"/>
          <w:lang w:val="en-US"/>
        </w:rPr>
        <w:t xml:space="preserve"> </w:t>
      </w:r>
      <w:r w:rsidR="00AC1ADE">
        <w:rPr>
          <w:bCs/>
          <w:sz w:val="24"/>
        </w:rPr>
        <w:t>медицинских</w:t>
      </w:r>
      <w:r w:rsidR="00AC1ADE">
        <w:rPr>
          <w:bCs/>
          <w:sz w:val="24"/>
          <w:lang w:val="en-US"/>
        </w:rPr>
        <w:t xml:space="preserve"> </w:t>
      </w:r>
      <w:r w:rsidR="00AC1ADE">
        <w:rPr>
          <w:bCs/>
          <w:sz w:val="24"/>
        </w:rPr>
        <w:t>изделий</w:t>
      </w:r>
      <w:r w:rsidR="00AC1ADE">
        <w:rPr>
          <w:bCs/>
          <w:sz w:val="24"/>
          <w:lang w:val="en-US"/>
        </w:rPr>
        <w:t xml:space="preserve">. </w:t>
      </w:r>
      <w:r w:rsidR="00AC1ADE">
        <w:rPr>
          <w:bCs/>
          <w:sz w:val="24"/>
        </w:rPr>
        <w:t>Часть</w:t>
      </w:r>
      <w:r w:rsidR="00AC1ADE" w:rsidRPr="00AC1ADE">
        <w:rPr>
          <w:bCs/>
          <w:sz w:val="24"/>
          <w:lang w:val="en-US"/>
        </w:rPr>
        <w:t xml:space="preserve"> 4. </w:t>
      </w:r>
      <w:r w:rsidR="00AC1ADE">
        <w:rPr>
          <w:bCs/>
          <w:sz w:val="24"/>
        </w:rPr>
        <w:t>Исследование</w:t>
      </w:r>
      <w:r w:rsidR="00AC1ADE" w:rsidRPr="00AC1ADE">
        <w:rPr>
          <w:bCs/>
          <w:sz w:val="24"/>
          <w:lang w:val="en-US"/>
        </w:rPr>
        <w:t xml:space="preserve"> </w:t>
      </w:r>
      <w:r w:rsidR="00AC1ADE">
        <w:rPr>
          <w:bCs/>
          <w:sz w:val="24"/>
        </w:rPr>
        <w:t>изделий</w:t>
      </w:r>
      <w:r w:rsidR="00AC1ADE" w:rsidRPr="00AC1ADE">
        <w:rPr>
          <w:bCs/>
          <w:sz w:val="24"/>
          <w:lang w:val="en-US"/>
        </w:rPr>
        <w:t xml:space="preserve">, </w:t>
      </w:r>
      <w:r w:rsidR="00AC1ADE">
        <w:rPr>
          <w:bCs/>
          <w:sz w:val="24"/>
        </w:rPr>
        <w:t>взаимодействующих</w:t>
      </w:r>
      <w:r w:rsidR="00AC1ADE" w:rsidRPr="00AC1ADE">
        <w:rPr>
          <w:bCs/>
          <w:sz w:val="24"/>
          <w:lang w:val="en-US"/>
        </w:rPr>
        <w:t xml:space="preserve"> </w:t>
      </w:r>
      <w:r w:rsidR="00AC1ADE">
        <w:rPr>
          <w:bCs/>
          <w:sz w:val="24"/>
        </w:rPr>
        <w:t>с</w:t>
      </w:r>
      <w:r w:rsidR="00AC1ADE" w:rsidRPr="00AC1ADE">
        <w:rPr>
          <w:bCs/>
          <w:sz w:val="24"/>
          <w:lang w:val="en-US"/>
        </w:rPr>
        <w:t xml:space="preserve"> </w:t>
      </w:r>
      <w:r w:rsidR="00AC1ADE">
        <w:rPr>
          <w:bCs/>
          <w:sz w:val="24"/>
        </w:rPr>
        <w:t>кровью</w:t>
      </w:r>
      <w:r w:rsidR="00AC1ADE" w:rsidRPr="00AC1ADE">
        <w:rPr>
          <w:bCs/>
          <w:sz w:val="24"/>
          <w:lang w:val="en-US"/>
        </w:rPr>
        <w:t>)</w:t>
      </w:r>
      <w:r w:rsidR="00AC1ADE" w:rsidRPr="0076618E">
        <w:rPr>
          <w:bCs/>
          <w:sz w:val="24"/>
          <w:lang w:val="en-US"/>
        </w:rPr>
        <w:t>.</w:t>
      </w:r>
    </w:p>
    <w:p w14:paraId="6CF17F44" w14:textId="50F1AF50" w:rsidR="00AC1ADE" w:rsidRPr="00AC1ADE" w:rsidRDefault="0076618E" w:rsidP="0076618E">
      <w:pPr>
        <w:widowControl w:val="0"/>
        <w:shd w:val="clear" w:color="auto" w:fill="FFFFFF"/>
        <w:tabs>
          <w:tab w:val="left" w:pos="206"/>
          <w:tab w:val="left" w:pos="3261"/>
        </w:tabs>
        <w:autoSpaceDE w:val="0"/>
        <w:autoSpaceDN w:val="0"/>
        <w:adjustRightInd w:val="0"/>
        <w:ind w:firstLine="567"/>
        <w:rPr>
          <w:bCs/>
          <w:sz w:val="24"/>
          <w:lang w:val="en-US"/>
        </w:rPr>
      </w:pPr>
      <w:r>
        <w:rPr>
          <w:bCs/>
          <w:sz w:val="24"/>
          <w:lang w:val="en-US"/>
        </w:rPr>
        <w:t>ISO 10993-5,</w:t>
      </w:r>
      <w:r w:rsidR="00AC1ADE">
        <w:rPr>
          <w:bCs/>
          <w:sz w:val="24"/>
          <w:lang w:val="en-US"/>
        </w:rPr>
        <w:t xml:space="preserve"> Biological</w:t>
      </w:r>
      <w:r>
        <w:rPr>
          <w:bCs/>
          <w:sz w:val="24"/>
          <w:lang w:val="en-US"/>
        </w:rPr>
        <w:t xml:space="preserve"> evaluation of medical devices –</w:t>
      </w:r>
      <w:r w:rsidR="00AC1ADE" w:rsidRPr="0076618E">
        <w:rPr>
          <w:bCs/>
          <w:sz w:val="24"/>
          <w:lang w:val="en-US"/>
        </w:rPr>
        <w:t xml:space="preserve"> </w:t>
      </w:r>
      <w:r w:rsidR="00AC1ADE">
        <w:rPr>
          <w:bCs/>
          <w:sz w:val="24"/>
          <w:lang w:val="en-US"/>
        </w:rPr>
        <w:t>Part</w:t>
      </w:r>
      <w:r w:rsidR="00AC1ADE" w:rsidRPr="0076618E">
        <w:rPr>
          <w:bCs/>
          <w:sz w:val="24"/>
          <w:lang w:val="en-US"/>
        </w:rPr>
        <w:t xml:space="preserve"> 5: </w:t>
      </w:r>
      <w:r w:rsidR="00AC1ADE">
        <w:rPr>
          <w:bCs/>
          <w:sz w:val="24"/>
          <w:lang w:val="en-US"/>
        </w:rPr>
        <w:t>Tests</w:t>
      </w:r>
      <w:r w:rsidR="00AC1ADE" w:rsidRPr="0076618E">
        <w:rPr>
          <w:bCs/>
          <w:sz w:val="24"/>
          <w:lang w:val="en-US"/>
        </w:rPr>
        <w:t xml:space="preserve"> </w:t>
      </w:r>
      <w:r w:rsidR="00AC1ADE">
        <w:rPr>
          <w:bCs/>
          <w:sz w:val="24"/>
          <w:lang w:val="en-US"/>
        </w:rPr>
        <w:t>for</w:t>
      </w:r>
      <w:r w:rsidR="00AC1ADE" w:rsidRPr="0076618E">
        <w:rPr>
          <w:bCs/>
          <w:sz w:val="24"/>
          <w:lang w:val="en-US"/>
        </w:rPr>
        <w:t xml:space="preserve"> </w:t>
      </w:r>
      <w:r w:rsidR="00AC1ADE">
        <w:rPr>
          <w:bCs/>
          <w:sz w:val="24"/>
          <w:lang w:val="en-US"/>
        </w:rPr>
        <w:t>in</w:t>
      </w:r>
      <w:r w:rsidR="00AC1ADE" w:rsidRPr="0076618E">
        <w:rPr>
          <w:bCs/>
          <w:sz w:val="24"/>
          <w:lang w:val="en-US"/>
        </w:rPr>
        <w:t xml:space="preserve"> </w:t>
      </w:r>
      <w:r w:rsidR="00AC1ADE">
        <w:rPr>
          <w:bCs/>
          <w:sz w:val="24"/>
          <w:lang w:val="en-US"/>
        </w:rPr>
        <w:t>vitro</w:t>
      </w:r>
      <w:r w:rsidR="00AC1ADE" w:rsidRPr="0076618E">
        <w:rPr>
          <w:bCs/>
          <w:sz w:val="24"/>
          <w:lang w:val="en-US"/>
        </w:rPr>
        <w:t xml:space="preserve"> </w:t>
      </w:r>
      <w:r w:rsidR="00AC1ADE">
        <w:rPr>
          <w:bCs/>
          <w:sz w:val="24"/>
          <w:lang w:val="en-US"/>
        </w:rPr>
        <w:t>cytotoxicity</w:t>
      </w:r>
      <w:r w:rsidR="00AC1ADE" w:rsidRPr="0076618E">
        <w:rPr>
          <w:bCs/>
          <w:sz w:val="24"/>
          <w:lang w:val="en-US"/>
        </w:rPr>
        <w:t xml:space="preserve"> (</w:t>
      </w:r>
      <w:r w:rsidR="00AC1ADE" w:rsidRPr="0076618E">
        <w:rPr>
          <w:bCs/>
          <w:sz w:val="24"/>
        </w:rPr>
        <w:t>Оценка</w:t>
      </w:r>
      <w:r w:rsidR="00AC1ADE" w:rsidRPr="0076618E">
        <w:rPr>
          <w:bCs/>
          <w:sz w:val="24"/>
          <w:lang w:val="en-US"/>
        </w:rPr>
        <w:t xml:space="preserve"> </w:t>
      </w:r>
      <w:r w:rsidR="00AC1ADE">
        <w:rPr>
          <w:bCs/>
          <w:sz w:val="24"/>
        </w:rPr>
        <w:t>биологического</w:t>
      </w:r>
      <w:r w:rsidR="00AC1ADE" w:rsidRPr="0076618E">
        <w:rPr>
          <w:bCs/>
          <w:sz w:val="24"/>
          <w:lang w:val="en-US"/>
        </w:rPr>
        <w:t xml:space="preserve"> </w:t>
      </w:r>
      <w:r w:rsidR="00AC1ADE">
        <w:rPr>
          <w:bCs/>
          <w:sz w:val="24"/>
        </w:rPr>
        <w:t>действия</w:t>
      </w:r>
      <w:r w:rsidR="00AC1ADE" w:rsidRPr="0076618E">
        <w:rPr>
          <w:bCs/>
          <w:sz w:val="24"/>
          <w:lang w:val="en-US"/>
        </w:rPr>
        <w:t xml:space="preserve"> </w:t>
      </w:r>
      <w:r w:rsidR="00AC1ADE">
        <w:rPr>
          <w:bCs/>
          <w:sz w:val="24"/>
        </w:rPr>
        <w:t>медицинских</w:t>
      </w:r>
      <w:r w:rsidR="00AC1ADE" w:rsidRPr="0076618E">
        <w:rPr>
          <w:bCs/>
          <w:sz w:val="24"/>
          <w:lang w:val="en-US"/>
        </w:rPr>
        <w:t xml:space="preserve"> </w:t>
      </w:r>
      <w:r w:rsidR="00AC1ADE">
        <w:rPr>
          <w:bCs/>
          <w:sz w:val="24"/>
        </w:rPr>
        <w:t>изделий</w:t>
      </w:r>
      <w:r w:rsidR="00AC1ADE" w:rsidRPr="0076618E">
        <w:rPr>
          <w:bCs/>
          <w:sz w:val="24"/>
          <w:lang w:val="en-US"/>
        </w:rPr>
        <w:t xml:space="preserve">. </w:t>
      </w:r>
      <w:r w:rsidR="00AC1ADE">
        <w:rPr>
          <w:bCs/>
          <w:sz w:val="24"/>
        </w:rPr>
        <w:t>Часть</w:t>
      </w:r>
      <w:r w:rsidR="00AC1ADE" w:rsidRPr="00AC1ADE">
        <w:rPr>
          <w:bCs/>
          <w:sz w:val="24"/>
          <w:lang w:val="en-US"/>
        </w:rPr>
        <w:t xml:space="preserve"> 5. </w:t>
      </w:r>
      <w:r w:rsidR="00AC1ADE">
        <w:rPr>
          <w:bCs/>
          <w:sz w:val="24"/>
        </w:rPr>
        <w:t>Исследования</w:t>
      </w:r>
      <w:r w:rsidR="00AC1ADE" w:rsidRPr="00AC1ADE">
        <w:rPr>
          <w:bCs/>
          <w:sz w:val="24"/>
          <w:lang w:val="en-US"/>
        </w:rPr>
        <w:t xml:space="preserve"> </w:t>
      </w:r>
      <w:r w:rsidR="00AC1ADE">
        <w:rPr>
          <w:bCs/>
          <w:sz w:val="24"/>
        </w:rPr>
        <w:t>на</w:t>
      </w:r>
      <w:r w:rsidR="00AC1ADE" w:rsidRPr="00AC1ADE">
        <w:rPr>
          <w:bCs/>
          <w:sz w:val="24"/>
          <w:lang w:val="en-US"/>
        </w:rPr>
        <w:t xml:space="preserve"> </w:t>
      </w:r>
      <w:r w:rsidR="00AC1ADE">
        <w:rPr>
          <w:bCs/>
          <w:sz w:val="24"/>
        </w:rPr>
        <w:t>цитотоксичность</w:t>
      </w:r>
      <w:r w:rsidR="00AC1ADE" w:rsidRPr="00AC1ADE">
        <w:rPr>
          <w:bCs/>
          <w:sz w:val="24"/>
          <w:lang w:val="en-US"/>
        </w:rPr>
        <w:t xml:space="preserve">: </w:t>
      </w:r>
      <w:r w:rsidR="00AC1ADE">
        <w:rPr>
          <w:bCs/>
          <w:sz w:val="24"/>
        </w:rPr>
        <w:t>методы</w:t>
      </w:r>
      <w:r w:rsidR="00AC1ADE" w:rsidRPr="00AC1ADE">
        <w:rPr>
          <w:bCs/>
          <w:sz w:val="24"/>
          <w:lang w:val="en-US"/>
        </w:rPr>
        <w:t xml:space="preserve"> </w:t>
      </w:r>
      <w:r w:rsidR="00AC1ADE">
        <w:rPr>
          <w:bCs/>
          <w:sz w:val="24"/>
          <w:lang w:val="en-US"/>
        </w:rPr>
        <w:t>invitro</w:t>
      </w:r>
      <w:r>
        <w:rPr>
          <w:bCs/>
          <w:sz w:val="24"/>
          <w:lang w:val="en-US"/>
        </w:rPr>
        <w:t>).</w:t>
      </w:r>
    </w:p>
    <w:p w14:paraId="07AC4453" w14:textId="7C9C08A2" w:rsidR="00AC1ADE" w:rsidRPr="00347F71" w:rsidRDefault="00AC1ADE" w:rsidP="00613909">
      <w:pPr>
        <w:widowControl w:val="0"/>
        <w:shd w:val="clear" w:color="auto" w:fill="FFFFFF"/>
        <w:tabs>
          <w:tab w:val="left" w:pos="206"/>
          <w:tab w:val="left" w:pos="3261"/>
        </w:tabs>
        <w:autoSpaceDE w:val="0"/>
        <w:autoSpaceDN w:val="0"/>
        <w:adjustRightInd w:val="0"/>
        <w:ind w:firstLine="567"/>
        <w:rPr>
          <w:bCs/>
          <w:sz w:val="24"/>
          <w:lang w:val="en-US"/>
        </w:rPr>
      </w:pPr>
      <w:r>
        <w:rPr>
          <w:bCs/>
          <w:sz w:val="24"/>
          <w:lang w:val="en-US"/>
        </w:rPr>
        <w:t xml:space="preserve">IS010993-10, </w:t>
      </w:r>
      <w:proofErr w:type="spellStart"/>
      <w:r>
        <w:rPr>
          <w:bCs/>
          <w:sz w:val="24"/>
          <w:lang w:val="en-US"/>
        </w:rPr>
        <w:t>Biologicalevaluation</w:t>
      </w:r>
      <w:proofErr w:type="spellEnd"/>
      <w:r>
        <w:rPr>
          <w:bCs/>
          <w:sz w:val="24"/>
          <w:lang w:val="en-US"/>
        </w:rPr>
        <w:t xml:space="preserve"> of medical devices</w:t>
      </w:r>
      <w:r w:rsidR="00613909" w:rsidRPr="00613909">
        <w:rPr>
          <w:bCs/>
          <w:sz w:val="24"/>
          <w:lang w:val="en-US"/>
        </w:rPr>
        <w:t xml:space="preserve"> </w:t>
      </w:r>
      <w:r w:rsidR="00613909">
        <w:rPr>
          <w:bCs/>
          <w:sz w:val="24"/>
          <w:lang w:val="en-US"/>
        </w:rPr>
        <w:t>–</w:t>
      </w:r>
      <w:r>
        <w:rPr>
          <w:bCs/>
          <w:sz w:val="24"/>
          <w:lang w:val="en-US"/>
        </w:rPr>
        <w:t xml:space="preserve"> Part 10: Tests for irritation and skin sensitization (</w:t>
      </w:r>
      <w:r>
        <w:rPr>
          <w:bCs/>
          <w:sz w:val="24"/>
        </w:rPr>
        <w:t>Оценка</w:t>
      </w:r>
      <w:r>
        <w:rPr>
          <w:bCs/>
          <w:sz w:val="24"/>
          <w:lang w:val="en-US"/>
        </w:rPr>
        <w:t xml:space="preserve"> </w:t>
      </w:r>
      <w:r>
        <w:rPr>
          <w:bCs/>
          <w:sz w:val="24"/>
        </w:rPr>
        <w:t>биологического</w:t>
      </w:r>
      <w:r>
        <w:rPr>
          <w:bCs/>
          <w:sz w:val="24"/>
          <w:lang w:val="en-US"/>
        </w:rPr>
        <w:t xml:space="preserve"> </w:t>
      </w:r>
      <w:r>
        <w:rPr>
          <w:bCs/>
          <w:sz w:val="24"/>
        </w:rPr>
        <w:t>действия</w:t>
      </w:r>
      <w:r>
        <w:rPr>
          <w:bCs/>
          <w:sz w:val="24"/>
          <w:lang w:val="en-US"/>
        </w:rPr>
        <w:t xml:space="preserve"> </w:t>
      </w:r>
      <w:r>
        <w:rPr>
          <w:bCs/>
          <w:sz w:val="24"/>
        </w:rPr>
        <w:t>медицинских</w:t>
      </w:r>
      <w:r>
        <w:rPr>
          <w:bCs/>
          <w:sz w:val="24"/>
          <w:lang w:val="en-US"/>
        </w:rPr>
        <w:t xml:space="preserve"> </w:t>
      </w:r>
      <w:r>
        <w:rPr>
          <w:bCs/>
          <w:sz w:val="24"/>
        </w:rPr>
        <w:t>изделий</w:t>
      </w:r>
      <w:r>
        <w:rPr>
          <w:bCs/>
          <w:sz w:val="24"/>
          <w:lang w:val="en-US"/>
        </w:rPr>
        <w:t xml:space="preserve">. </w:t>
      </w:r>
      <w:r>
        <w:rPr>
          <w:bCs/>
          <w:sz w:val="24"/>
        </w:rPr>
        <w:t>Часть</w:t>
      </w:r>
      <w:r w:rsidRPr="00AC1ADE">
        <w:rPr>
          <w:bCs/>
          <w:sz w:val="24"/>
          <w:lang w:val="en-US"/>
        </w:rPr>
        <w:t xml:space="preserve"> 10. </w:t>
      </w:r>
      <w:r>
        <w:rPr>
          <w:bCs/>
          <w:sz w:val="24"/>
        </w:rPr>
        <w:t>Исследования</w:t>
      </w:r>
      <w:r w:rsidRPr="00AC1ADE">
        <w:rPr>
          <w:bCs/>
          <w:sz w:val="24"/>
          <w:lang w:val="en-US"/>
        </w:rPr>
        <w:t xml:space="preserve"> </w:t>
      </w:r>
      <w:r>
        <w:rPr>
          <w:bCs/>
          <w:sz w:val="24"/>
        </w:rPr>
        <w:t>раздражающего</w:t>
      </w:r>
      <w:r w:rsidRPr="00AC1ADE">
        <w:rPr>
          <w:bCs/>
          <w:sz w:val="24"/>
          <w:lang w:val="en-US"/>
        </w:rPr>
        <w:t xml:space="preserve"> </w:t>
      </w:r>
      <w:r>
        <w:rPr>
          <w:bCs/>
          <w:sz w:val="24"/>
        </w:rPr>
        <w:t>и</w:t>
      </w:r>
      <w:r w:rsidRPr="00AC1ADE">
        <w:rPr>
          <w:bCs/>
          <w:sz w:val="24"/>
          <w:lang w:val="en-US"/>
        </w:rPr>
        <w:t xml:space="preserve"> </w:t>
      </w:r>
      <w:r>
        <w:rPr>
          <w:bCs/>
          <w:sz w:val="24"/>
        </w:rPr>
        <w:t>сенсибилизирующего</w:t>
      </w:r>
      <w:r w:rsidRPr="00AC1ADE">
        <w:rPr>
          <w:bCs/>
          <w:sz w:val="24"/>
          <w:lang w:val="en-US"/>
        </w:rPr>
        <w:t xml:space="preserve"> </w:t>
      </w:r>
      <w:r>
        <w:rPr>
          <w:bCs/>
          <w:sz w:val="24"/>
        </w:rPr>
        <w:t>действия</w:t>
      </w:r>
      <w:r w:rsidRPr="00AC1ADE">
        <w:rPr>
          <w:bCs/>
          <w:sz w:val="24"/>
          <w:lang w:val="en-US"/>
        </w:rPr>
        <w:t>)</w:t>
      </w:r>
      <w:r w:rsidRPr="00347F71">
        <w:rPr>
          <w:bCs/>
          <w:sz w:val="24"/>
          <w:lang w:val="en-US"/>
        </w:rPr>
        <w:t>.</w:t>
      </w:r>
    </w:p>
    <w:p w14:paraId="76C5D7ED" w14:textId="28F74ACA" w:rsidR="00AC1ADE" w:rsidRPr="0076618E" w:rsidRDefault="00AC1ADE" w:rsidP="00613909">
      <w:pPr>
        <w:widowControl w:val="0"/>
        <w:shd w:val="clear" w:color="auto" w:fill="FFFFFF"/>
        <w:tabs>
          <w:tab w:val="left" w:pos="206"/>
          <w:tab w:val="left" w:pos="3261"/>
        </w:tabs>
        <w:autoSpaceDE w:val="0"/>
        <w:autoSpaceDN w:val="0"/>
        <w:adjustRightInd w:val="0"/>
        <w:ind w:firstLine="567"/>
        <w:rPr>
          <w:bCs/>
          <w:sz w:val="24"/>
          <w:lang w:val="en-US"/>
        </w:rPr>
      </w:pPr>
      <w:r>
        <w:rPr>
          <w:bCs/>
          <w:sz w:val="24"/>
          <w:lang w:val="en-US"/>
        </w:rPr>
        <w:t>ISO 10993-11, Biological evaluation of medical devices</w:t>
      </w:r>
      <w:r w:rsidR="00613909">
        <w:rPr>
          <w:bCs/>
          <w:sz w:val="24"/>
          <w:lang w:val="en-US"/>
        </w:rPr>
        <w:t xml:space="preserve"> –</w:t>
      </w:r>
      <w:r w:rsidRPr="00613909">
        <w:rPr>
          <w:bCs/>
          <w:sz w:val="24"/>
          <w:lang w:val="en-US"/>
        </w:rPr>
        <w:t xml:space="preserve"> </w:t>
      </w:r>
      <w:r>
        <w:rPr>
          <w:bCs/>
          <w:sz w:val="24"/>
          <w:lang w:val="en-US"/>
        </w:rPr>
        <w:t>Part</w:t>
      </w:r>
      <w:r w:rsidRPr="00613909">
        <w:rPr>
          <w:bCs/>
          <w:sz w:val="24"/>
          <w:lang w:val="en-US"/>
        </w:rPr>
        <w:t xml:space="preserve"> 11: </w:t>
      </w:r>
      <w:r>
        <w:rPr>
          <w:bCs/>
          <w:sz w:val="24"/>
          <w:lang w:val="en-US"/>
        </w:rPr>
        <w:t>Tests</w:t>
      </w:r>
      <w:r w:rsidRPr="00613909">
        <w:rPr>
          <w:bCs/>
          <w:sz w:val="24"/>
          <w:lang w:val="en-US"/>
        </w:rPr>
        <w:t xml:space="preserve"> </w:t>
      </w:r>
      <w:r>
        <w:rPr>
          <w:bCs/>
          <w:sz w:val="24"/>
          <w:lang w:val="en-US"/>
        </w:rPr>
        <w:t>for</w:t>
      </w:r>
      <w:r w:rsidRPr="00613909">
        <w:rPr>
          <w:bCs/>
          <w:sz w:val="24"/>
          <w:lang w:val="en-US"/>
        </w:rPr>
        <w:t xml:space="preserve"> </w:t>
      </w:r>
      <w:r>
        <w:rPr>
          <w:bCs/>
          <w:sz w:val="24"/>
          <w:lang w:val="en-US"/>
        </w:rPr>
        <w:t>systemic</w:t>
      </w:r>
      <w:r w:rsidRPr="00613909">
        <w:rPr>
          <w:bCs/>
          <w:sz w:val="24"/>
          <w:lang w:val="en-US"/>
        </w:rPr>
        <w:t xml:space="preserve"> </w:t>
      </w:r>
      <w:r>
        <w:rPr>
          <w:bCs/>
          <w:sz w:val="24"/>
          <w:lang w:val="en-US"/>
        </w:rPr>
        <w:t>toxicity</w:t>
      </w:r>
      <w:r w:rsidRPr="00613909">
        <w:rPr>
          <w:bCs/>
          <w:sz w:val="24"/>
          <w:lang w:val="en-US"/>
        </w:rPr>
        <w:t xml:space="preserve"> (</w:t>
      </w:r>
      <w:r>
        <w:rPr>
          <w:bCs/>
          <w:sz w:val="24"/>
        </w:rPr>
        <w:t>Оценка</w:t>
      </w:r>
      <w:r w:rsidRPr="00613909">
        <w:rPr>
          <w:bCs/>
          <w:sz w:val="24"/>
          <w:lang w:val="en-US"/>
        </w:rPr>
        <w:t xml:space="preserve"> </w:t>
      </w:r>
      <w:r>
        <w:rPr>
          <w:bCs/>
          <w:sz w:val="24"/>
        </w:rPr>
        <w:t>биологического</w:t>
      </w:r>
      <w:r w:rsidRPr="00613909">
        <w:rPr>
          <w:bCs/>
          <w:sz w:val="24"/>
          <w:lang w:val="en-US"/>
        </w:rPr>
        <w:t xml:space="preserve"> </w:t>
      </w:r>
      <w:r>
        <w:rPr>
          <w:bCs/>
          <w:sz w:val="24"/>
        </w:rPr>
        <w:t>действия</w:t>
      </w:r>
      <w:r w:rsidRPr="00613909">
        <w:rPr>
          <w:bCs/>
          <w:sz w:val="24"/>
          <w:lang w:val="en-US"/>
        </w:rPr>
        <w:t xml:space="preserve"> </w:t>
      </w:r>
      <w:r>
        <w:rPr>
          <w:bCs/>
          <w:sz w:val="24"/>
        </w:rPr>
        <w:t>медицинских</w:t>
      </w:r>
      <w:r w:rsidRPr="00613909">
        <w:rPr>
          <w:bCs/>
          <w:sz w:val="24"/>
          <w:lang w:val="en-US"/>
        </w:rPr>
        <w:t xml:space="preserve"> </w:t>
      </w:r>
      <w:r>
        <w:rPr>
          <w:bCs/>
          <w:sz w:val="24"/>
        </w:rPr>
        <w:t>изделий</w:t>
      </w:r>
      <w:r w:rsidRPr="00613909">
        <w:rPr>
          <w:bCs/>
          <w:sz w:val="24"/>
          <w:lang w:val="en-US"/>
        </w:rPr>
        <w:t xml:space="preserve">. </w:t>
      </w:r>
      <w:r>
        <w:rPr>
          <w:bCs/>
          <w:sz w:val="24"/>
        </w:rPr>
        <w:t>Часть</w:t>
      </w:r>
      <w:r w:rsidRPr="00AC1ADE">
        <w:rPr>
          <w:bCs/>
          <w:sz w:val="24"/>
          <w:lang w:val="en-US"/>
        </w:rPr>
        <w:t xml:space="preserve"> 11. </w:t>
      </w:r>
      <w:proofErr w:type="spellStart"/>
      <w:r w:rsidR="0076618E">
        <w:rPr>
          <w:bCs/>
          <w:sz w:val="24"/>
          <w:lang w:val="en-US"/>
        </w:rPr>
        <w:t>Исследования</w:t>
      </w:r>
      <w:proofErr w:type="spellEnd"/>
      <w:r w:rsidR="0076618E">
        <w:rPr>
          <w:bCs/>
          <w:sz w:val="24"/>
          <w:lang w:val="en-US"/>
        </w:rPr>
        <w:t xml:space="preserve"> </w:t>
      </w:r>
      <w:proofErr w:type="spellStart"/>
      <w:r w:rsidR="0076618E">
        <w:rPr>
          <w:bCs/>
          <w:sz w:val="24"/>
          <w:lang w:val="en-US"/>
        </w:rPr>
        <w:t>общетокси</w:t>
      </w:r>
      <w:r>
        <w:rPr>
          <w:bCs/>
          <w:sz w:val="24"/>
          <w:lang w:val="en-US"/>
        </w:rPr>
        <w:t>ческого</w:t>
      </w:r>
      <w:proofErr w:type="spellEnd"/>
      <w:r>
        <w:rPr>
          <w:bCs/>
          <w:sz w:val="24"/>
          <w:lang w:val="en-US"/>
        </w:rPr>
        <w:t xml:space="preserve"> </w:t>
      </w:r>
      <w:proofErr w:type="spellStart"/>
      <w:r>
        <w:rPr>
          <w:bCs/>
          <w:sz w:val="24"/>
          <w:lang w:val="en-US"/>
        </w:rPr>
        <w:t>действия</w:t>
      </w:r>
      <w:proofErr w:type="spellEnd"/>
      <w:r>
        <w:rPr>
          <w:bCs/>
          <w:sz w:val="24"/>
          <w:lang w:val="en-US"/>
        </w:rPr>
        <w:t>)</w:t>
      </w:r>
      <w:r w:rsidRPr="0076618E">
        <w:rPr>
          <w:bCs/>
          <w:sz w:val="24"/>
          <w:lang w:val="en-US"/>
        </w:rPr>
        <w:t>.</w:t>
      </w:r>
    </w:p>
    <w:p w14:paraId="09A36D74" w14:textId="0444BE82" w:rsidR="0076618E" w:rsidRDefault="00216F25" w:rsidP="0076618E">
      <w:pPr>
        <w:widowControl w:val="0"/>
        <w:shd w:val="clear" w:color="auto" w:fill="FFFFFF"/>
        <w:tabs>
          <w:tab w:val="left" w:pos="206"/>
          <w:tab w:val="left" w:pos="3261"/>
        </w:tabs>
        <w:autoSpaceDE w:val="0"/>
        <w:autoSpaceDN w:val="0"/>
        <w:adjustRightInd w:val="0"/>
        <w:ind w:firstLine="567"/>
        <w:rPr>
          <w:bCs/>
          <w:sz w:val="24"/>
          <w:lang w:val="en-US"/>
        </w:rPr>
      </w:pPr>
      <w:r>
        <w:rPr>
          <w:bCs/>
          <w:sz w:val="24"/>
          <w:lang w:val="en-US"/>
        </w:rPr>
        <w:t>ISO 10993-</w:t>
      </w:r>
      <w:r w:rsidR="00AC1ADE">
        <w:rPr>
          <w:bCs/>
          <w:sz w:val="24"/>
          <w:lang w:val="en-US"/>
        </w:rPr>
        <w:t>12, Biological</w:t>
      </w:r>
      <w:r w:rsidR="0076618E">
        <w:rPr>
          <w:bCs/>
          <w:sz w:val="24"/>
          <w:lang w:val="en-US"/>
        </w:rPr>
        <w:t xml:space="preserve"> evaluation of medical devices –</w:t>
      </w:r>
      <w:r w:rsidR="00AC1ADE" w:rsidRPr="0076618E">
        <w:rPr>
          <w:bCs/>
          <w:sz w:val="24"/>
          <w:lang w:val="en-US"/>
        </w:rPr>
        <w:t xml:space="preserve"> </w:t>
      </w:r>
      <w:r w:rsidR="00AC1ADE">
        <w:rPr>
          <w:bCs/>
          <w:sz w:val="24"/>
          <w:lang w:val="en-US"/>
        </w:rPr>
        <w:t>Part</w:t>
      </w:r>
      <w:r w:rsidR="00AC1ADE" w:rsidRPr="0076618E">
        <w:rPr>
          <w:bCs/>
          <w:sz w:val="24"/>
          <w:lang w:val="en-US"/>
        </w:rPr>
        <w:t xml:space="preserve"> 12: </w:t>
      </w:r>
      <w:r w:rsidR="00AC1ADE">
        <w:rPr>
          <w:bCs/>
          <w:sz w:val="24"/>
          <w:lang w:val="en-US"/>
        </w:rPr>
        <w:t>Sample</w:t>
      </w:r>
      <w:r w:rsidR="00AC1ADE" w:rsidRPr="0076618E">
        <w:rPr>
          <w:bCs/>
          <w:sz w:val="24"/>
          <w:lang w:val="en-US"/>
        </w:rPr>
        <w:t xml:space="preserve"> </w:t>
      </w:r>
      <w:r w:rsidR="00AC1ADE">
        <w:rPr>
          <w:bCs/>
          <w:sz w:val="24"/>
          <w:lang w:val="en-US"/>
        </w:rPr>
        <w:t>preparation</w:t>
      </w:r>
      <w:r w:rsidR="00AC1ADE" w:rsidRPr="0076618E">
        <w:rPr>
          <w:bCs/>
          <w:sz w:val="24"/>
          <w:lang w:val="en-US"/>
        </w:rPr>
        <w:t xml:space="preserve"> </w:t>
      </w:r>
      <w:r w:rsidR="00AC1ADE">
        <w:rPr>
          <w:bCs/>
          <w:sz w:val="24"/>
          <w:lang w:val="en-US"/>
        </w:rPr>
        <w:t>and</w:t>
      </w:r>
      <w:r w:rsidR="00AC1ADE" w:rsidRPr="0076618E">
        <w:rPr>
          <w:bCs/>
          <w:sz w:val="24"/>
          <w:lang w:val="en-US"/>
        </w:rPr>
        <w:t xml:space="preserve"> </w:t>
      </w:r>
      <w:r w:rsidR="00AC1ADE">
        <w:rPr>
          <w:bCs/>
          <w:sz w:val="24"/>
          <w:lang w:val="en-US"/>
        </w:rPr>
        <w:t>reference</w:t>
      </w:r>
      <w:r w:rsidR="00AC1ADE" w:rsidRPr="0076618E">
        <w:rPr>
          <w:bCs/>
          <w:sz w:val="24"/>
          <w:lang w:val="en-US"/>
        </w:rPr>
        <w:t xml:space="preserve"> </w:t>
      </w:r>
      <w:r w:rsidR="00AC1ADE">
        <w:rPr>
          <w:bCs/>
          <w:sz w:val="24"/>
          <w:lang w:val="en-US"/>
        </w:rPr>
        <w:t>materials</w:t>
      </w:r>
      <w:r w:rsidR="00AC1ADE" w:rsidRPr="0076618E">
        <w:rPr>
          <w:bCs/>
          <w:sz w:val="24"/>
          <w:lang w:val="en-US"/>
        </w:rPr>
        <w:t xml:space="preserve"> (</w:t>
      </w:r>
      <w:r w:rsidR="00AC1ADE">
        <w:rPr>
          <w:bCs/>
          <w:sz w:val="24"/>
        </w:rPr>
        <w:t>Биологическая</w:t>
      </w:r>
      <w:r w:rsidR="00AC1ADE" w:rsidRPr="0076618E">
        <w:rPr>
          <w:bCs/>
          <w:sz w:val="24"/>
          <w:lang w:val="en-US"/>
        </w:rPr>
        <w:t xml:space="preserve"> </w:t>
      </w:r>
      <w:r w:rsidR="00AC1ADE">
        <w:rPr>
          <w:bCs/>
          <w:sz w:val="24"/>
        </w:rPr>
        <w:t>оценка</w:t>
      </w:r>
      <w:r w:rsidR="00AC1ADE" w:rsidRPr="0076618E">
        <w:rPr>
          <w:bCs/>
          <w:sz w:val="24"/>
          <w:lang w:val="en-US"/>
        </w:rPr>
        <w:t xml:space="preserve"> </w:t>
      </w:r>
      <w:r w:rsidR="00AC1ADE">
        <w:rPr>
          <w:bCs/>
          <w:sz w:val="24"/>
        </w:rPr>
        <w:t>медицинских</w:t>
      </w:r>
      <w:r w:rsidR="00AC1ADE" w:rsidRPr="0076618E">
        <w:rPr>
          <w:bCs/>
          <w:sz w:val="24"/>
          <w:lang w:val="en-US"/>
        </w:rPr>
        <w:t xml:space="preserve"> </w:t>
      </w:r>
      <w:r w:rsidR="00AC1ADE">
        <w:rPr>
          <w:bCs/>
          <w:sz w:val="24"/>
        </w:rPr>
        <w:t>изделий</w:t>
      </w:r>
      <w:r w:rsidR="00AC1ADE" w:rsidRPr="0076618E">
        <w:rPr>
          <w:bCs/>
          <w:sz w:val="24"/>
          <w:lang w:val="en-US"/>
        </w:rPr>
        <w:t xml:space="preserve">. </w:t>
      </w:r>
      <w:r w:rsidR="00AC1ADE">
        <w:rPr>
          <w:bCs/>
          <w:sz w:val="24"/>
        </w:rPr>
        <w:t>Часть</w:t>
      </w:r>
      <w:r w:rsidR="00AC1ADE" w:rsidRPr="00164F6F">
        <w:rPr>
          <w:bCs/>
          <w:sz w:val="24"/>
          <w:lang w:val="en-US"/>
        </w:rPr>
        <w:t xml:space="preserve"> 12. </w:t>
      </w:r>
      <w:r w:rsidR="00AC1ADE">
        <w:rPr>
          <w:bCs/>
          <w:sz w:val="24"/>
        </w:rPr>
        <w:t>Подготовка</w:t>
      </w:r>
      <w:r w:rsidR="00AC1ADE" w:rsidRPr="0076618E">
        <w:rPr>
          <w:bCs/>
          <w:sz w:val="24"/>
          <w:lang w:val="en-US"/>
        </w:rPr>
        <w:t xml:space="preserve"> </w:t>
      </w:r>
      <w:r w:rsidR="00AC1ADE">
        <w:rPr>
          <w:bCs/>
          <w:sz w:val="24"/>
        </w:rPr>
        <w:t>образцов</w:t>
      </w:r>
      <w:r w:rsidR="00AC1ADE" w:rsidRPr="0076618E">
        <w:rPr>
          <w:bCs/>
          <w:sz w:val="24"/>
          <w:lang w:val="en-US"/>
        </w:rPr>
        <w:t xml:space="preserve"> </w:t>
      </w:r>
      <w:r w:rsidR="00AC1ADE">
        <w:rPr>
          <w:bCs/>
          <w:sz w:val="24"/>
        </w:rPr>
        <w:t>и</w:t>
      </w:r>
      <w:r w:rsidR="00AC1ADE" w:rsidRPr="0076618E">
        <w:rPr>
          <w:bCs/>
          <w:sz w:val="24"/>
          <w:lang w:val="en-US"/>
        </w:rPr>
        <w:t xml:space="preserve"> </w:t>
      </w:r>
      <w:r w:rsidR="00AC1ADE">
        <w:rPr>
          <w:bCs/>
          <w:sz w:val="24"/>
        </w:rPr>
        <w:t>справочные</w:t>
      </w:r>
      <w:r w:rsidR="00AC1ADE" w:rsidRPr="0076618E">
        <w:rPr>
          <w:bCs/>
          <w:sz w:val="24"/>
          <w:lang w:val="en-US"/>
        </w:rPr>
        <w:t xml:space="preserve"> </w:t>
      </w:r>
      <w:r w:rsidR="00AC1ADE">
        <w:rPr>
          <w:bCs/>
          <w:sz w:val="24"/>
        </w:rPr>
        <w:t>материалы</w:t>
      </w:r>
      <w:r w:rsidR="00AC1ADE" w:rsidRPr="0076618E">
        <w:rPr>
          <w:bCs/>
          <w:sz w:val="24"/>
          <w:lang w:val="en-US"/>
        </w:rPr>
        <w:t>).</w:t>
      </w:r>
    </w:p>
    <w:p w14:paraId="49DF7142" w14:textId="07D1C29A" w:rsidR="0076618E" w:rsidRPr="0076618E" w:rsidRDefault="0076618E" w:rsidP="0076618E">
      <w:pPr>
        <w:widowControl w:val="0"/>
        <w:shd w:val="clear" w:color="auto" w:fill="FFFFFF"/>
        <w:tabs>
          <w:tab w:val="left" w:pos="206"/>
          <w:tab w:val="left" w:pos="3261"/>
        </w:tabs>
        <w:autoSpaceDE w:val="0"/>
        <w:autoSpaceDN w:val="0"/>
        <w:adjustRightInd w:val="0"/>
        <w:ind w:firstLine="567"/>
        <w:rPr>
          <w:bCs/>
          <w:sz w:val="24"/>
        </w:rPr>
      </w:pPr>
      <w:r>
        <w:rPr>
          <w:bCs/>
          <w:sz w:val="24"/>
          <w:lang w:val="en-US"/>
        </w:rPr>
        <w:t>IS015223-1, Medical devices –</w:t>
      </w:r>
      <w:r w:rsidR="00AC1ADE">
        <w:rPr>
          <w:bCs/>
          <w:sz w:val="24"/>
          <w:lang w:val="en-US"/>
        </w:rPr>
        <w:t xml:space="preserve"> Symbols to be used with medical device labels, labelling </w:t>
      </w:r>
      <w:r>
        <w:rPr>
          <w:bCs/>
          <w:sz w:val="24"/>
          <w:lang w:val="en-US"/>
        </w:rPr>
        <w:t>and information to be supplied –</w:t>
      </w:r>
      <w:r w:rsidR="00AC1ADE">
        <w:rPr>
          <w:bCs/>
          <w:sz w:val="24"/>
          <w:lang w:val="en-US"/>
        </w:rPr>
        <w:t xml:space="preserve"> Part 1: General requirements (</w:t>
      </w:r>
      <w:proofErr w:type="spellStart"/>
      <w:r w:rsidR="00AC1ADE">
        <w:rPr>
          <w:bCs/>
          <w:sz w:val="24"/>
          <w:lang w:val="en-US"/>
        </w:rPr>
        <w:t>Изделия</w:t>
      </w:r>
      <w:proofErr w:type="spellEnd"/>
      <w:r w:rsidR="00AC1ADE">
        <w:rPr>
          <w:bCs/>
          <w:sz w:val="24"/>
          <w:lang w:val="en-US"/>
        </w:rPr>
        <w:t xml:space="preserve"> </w:t>
      </w:r>
      <w:proofErr w:type="spellStart"/>
      <w:r w:rsidR="00AC1ADE">
        <w:rPr>
          <w:bCs/>
          <w:sz w:val="24"/>
          <w:lang w:val="en-US"/>
        </w:rPr>
        <w:t>медицинские</w:t>
      </w:r>
      <w:proofErr w:type="spellEnd"/>
      <w:r w:rsidR="00AC1ADE">
        <w:rPr>
          <w:bCs/>
          <w:sz w:val="24"/>
          <w:lang w:val="en-US"/>
        </w:rPr>
        <w:t xml:space="preserve">. </w:t>
      </w:r>
      <w:r w:rsidR="00AC1ADE">
        <w:rPr>
          <w:bCs/>
          <w:sz w:val="24"/>
        </w:rPr>
        <w:t>Символы, применяемые при маркировании медицинских изделий, на этикетках и в</w:t>
      </w:r>
      <w:r w:rsidRPr="0076618E">
        <w:rPr>
          <w:bCs/>
          <w:sz w:val="24"/>
        </w:rPr>
        <w:t xml:space="preserve"> </w:t>
      </w:r>
      <w:r>
        <w:rPr>
          <w:bCs/>
          <w:sz w:val="24"/>
        </w:rPr>
        <w:t>сопроводительной документации. Часть 1. Основные требования).</w:t>
      </w:r>
    </w:p>
    <w:p w14:paraId="2F4E5A64" w14:textId="7E230FB0" w:rsidR="0076618E" w:rsidRDefault="0076618E" w:rsidP="0076618E">
      <w:pPr>
        <w:widowControl w:val="0"/>
        <w:shd w:val="clear" w:color="auto" w:fill="FFFFFF"/>
        <w:tabs>
          <w:tab w:val="left" w:pos="206"/>
          <w:tab w:val="left" w:pos="3261"/>
        </w:tabs>
        <w:autoSpaceDE w:val="0"/>
        <w:autoSpaceDN w:val="0"/>
        <w:adjustRightInd w:val="0"/>
        <w:rPr>
          <w:bCs/>
          <w:sz w:val="24"/>
        </w:rPr>
      </w:pPr>
      <w:r>
        <w:rPr>
          <w:bCs/>
          <w:sz w:val="24"/>
        </w:rPr>
        <w:t>_____________</w:t>
      </w:r>
    </w:p>
    <w:p w14:paraId="221DD5C4" w14:textId="6723E130" w:rsidR="0076618E" w:rsidRPr="0076618E" w:rsidRDefault="0076618E" w:rsidP="0076618E">
      <w:pPr>
        <w:widowControl w:val="0"/>
        <w:shd w:val="clear" w:color="auto" w:fill="FFFFFF"/>
        <w:tabs>
          <w:tab w:val="left" w:pos="206"/>
          <w:tab w:val="left" w:pos="3261"/>
        </w:tabs>
        <w:autoSpaceDE w:val="0"/>
        <w:autoSpaceDN w:val="0"/>
        <w:adjustRightInd w:val="0"/>
        <w:ind w:firstLine="567"/>
        <w:rPr>
          <w:bCs/>
          <w:sz w:val="20"/>
          <w:szCs w:val="20"/>
        </w:rPr>
      </w:pPr>
      <w:r w:rsidRPr="0076618E">
        <w:rPr>
          <w:bCs/>
          <w:sz w:val="20"/>
          <w:szCs w:val="20"/>
          <w:vertAlign w:val="superscript"/>
        </w:rPr>
        <w:t>1)</w:t>
      </w:r>
      <w:r w:rsidRPr="0076618E">
        <w:rPr>
          <w:color w:val="000000"/>
          <w:sz w:val="20"/>
          <w:szCs w:val="20"/>
          <w:shd w:val="clear" w:color="auto" w:fill="FFFFFF"/>
        </w:rPr>
        <w:t xml:space="preserve"> </w:t>
      </w:r>
      <w:r w:rsidRPr="0076618E">
        <w:rPr>
          <w:bCs/>
          <w:sz w:val="20"/>
          <w:szCs w:val="20"/>
        </w:rPr>
        <w:t>Будет заменен на ISO 80369-7. Однако для однозначного соблюдения требования настоящего стандарта рекомендуется использовать только указанное в этой ссылке издание.</w:t>
      </w:r>
    </w:p>
    <w:p w14:paraId="3EE65A47" w14:textId="6557792F" w:rsidR="0076618E" w:rsidRPr="0076618E" w:rsidRDefault="0076618E" w:rsidP="0076618E">
      <w:pPr>
        <w:widowControl w:val="0"/>
        <w:shd w:val="clear" w:color="auto" w:fill="FFFFFF"/>
        <w:tabs>
          <w:tab w:val="left" w:pos="206"/>
          <w:tab w:val="left" w:pos="3261"/>
        </w:tabs>
        <w:autoSpaceDE w:val="0"/>
        <w:autoSpaceDN w:val="0"/>
        <w:adjustRightInd w:val="0"/>
        <w:ind w:firstLine="567"/>
        <w:rPr>
          <w:bCs/>
          <w:sz w:val="20"/>
          <w:szCs w:val="20"/>
        </w:rPr>
      </w:pPr>
      <w:r w:rsidRPr="0076618E">
        <w:rPr>
          <w:bCs/>
          <w:sz w:val="20"/>
          <w:szCs w:val="20"/>
          <w:vertAlign w:val="superscript"/>
        </w:rPr>
        <w:t>2)</w:t>
      </w:r>
      <w:r w:rsidRPr="0076618E">
        <w:rPr>
          <w:sz w:val="20"/>
          <w:szCs w:val="20"/>
        </w:rPr>
        <w:t xml:space="preserve"> </w:t>
      </w:r>
      <w:r w:rsidRPr="0076618E">
        <w:rPr>
          <w:bCs/>
          <w:sz w:val="20"/>
          <w:szCs w:val="20"/>
        </w:rPr>
        <w:t>Будет разделен на две части, из которых ISO 1135-4 охватывает наборы для переливания крови для одноразового использования, гравитационной подачи, а новый стандарт ISO 1135-5 охватывает наборы для переливания крови для одноразового использования с аппаратом для инфузии под давлением. Однако для однозначного соблюдения требования настоящего стандарта рекомендуется использовать только указанное в этой ссылке издание.</w:t>
      </w:r>
    </w:p>
    <w:p w14:paraId="0C77B47A" w14:textId="77777777" w:rsidR="0076618E" w:rsidRPr="0076618E" w:rsidRDefault="0076618E" w:rsidP="0076618E">
      <w:pPr>
        <w:widowControl w:val="0"/>
        <w:shd w:val="clear" w:color="auto" w:fill="FFFFFF"/>
        <w:tabs>
          <w:tab w:val="left" w:pos="206"/>
          <w:tab w:val="left" w:pos="3261"/>
        </w:tabs>
        <w:autoSpaceDE w:val="0"/>
        <w:autoSpaceDN w:val="0"/>
        <w:adjustRightInd w:val="0"/>
        <w:ind w:firstLine="567"/>
        <w:rPr>
          <w:bCs/>
          <w:sz w:val="24"/>
          <w:lang w:val="en-US"/>
        </w:rPr>
      </w:pPr>
      <w:r>
        <w:rPr>
          <w:bCs/>
          <w:sz w:val="24"/>
          <w:lang w:val="en-US"/>
        </w:rPr>
        <w:lastRenderedPageBreak/>
        <w:t>ISO</w:t>
      </w:r>
      <w:r w:rsidRPr="0076618E">
        <w:rPr>
          <w:bCs/>
          <w:sz w:val="24"/>
          <w:lang w:val="en-US"/>
        </w:rPr>
        <w:t xml:space="preserve"> 15747, </w:t>
      </w:r>
      <w:r>
        <w:rPr>
          <w:bCs/>
          <w:sz w:val="24"/>
          <w:lang w:val="en-US"/>
        </w:rPr>
        <w:t>Plastic</w:t>
      </w:r>
      <w:r w:rsidRPr="0076618E">
        <w:rPr>
          <w:bCs/>
          <w:sz w:val="24"/>
          <w:lang w:val="en-US"/>
        </w:rPr>
        <w:t xml:space="preserve"> </w:t>
      </w:r>
      <w:r>
        <w:rPr>
          <w:bCs/>
          <w:sz w:val="24"/>
          <w:lang w:val="en-US"/>
        </w:rPr>
        <w:t>containers</w:t>
      </w:r>
      <w:r w:rsidRPr="0076618E">
        <w:rPr>
          <w:bCs/>
          <w:sz w:val="24"/>
          <w:lang w:val="en-US"/>
        </w:rPr>
        <w:t xml:space="preserve"> </w:t>
      </w:r>
      <w:r>
        <w:rPr>
          <w:bCs/>
          <w:sz w:val="24"/>
          <w:lang w:val="en-US"/>
        </w:rPr>
        <w:t>for</w:t>
      </w:r>
      <w:r w:rsidRPr="0076618E">
        <w:rPr>
          <w:bCs/>
          <w:sz w:val="24"/>
          <w:lang w:val="en-US"/>
        </w:rPr>
        <w:t xml:space="preserve"> </w:t>
      </w:r>
      <w:r>
        <w:rPr>
          <w:bCs/>
          <w:sz w:val="24"/>
          <w:lang w:val="en-US"/>
        </w:rPr>
        <w:t>intravenous</w:t>
      </w:r>
      <w:r w:rsidRPr="0076618E">
        <w:rPr>
          <w:bCs/>
          <w:sz w:val="24"/>
          <w:lang w:val="en-US"/>
        </w:rPr>
        <w:t xml:space="preserve"> </w:t>
      </w:r>
      <w:r>
        <w:rPr>
          <w:bCs/>
          <w:sz w:val="24"/>
          <w:lang w:val="en-US"/>
        </w:rPr>
        <w:t>injections</w:t>
      </w:r>
      <w:r w:rsidRPr="0076618E">
        <w:rPr>
          <w:bCs/>
          <w:sz w:val="24"/>
          <w:lang w:val="en-US"/>
        </w:rPr>
        <w:t xml:space="preserve"> (</w:t>
      </w:r>
      <w:r>
        <w:rPr>
          <w:bCs/>
          <w:sz w:val="24"/>
        </w:rPr>
        <w:t>Пластиковые</w:t>
      </w:r>
      <w:r w:rsidRPr="0076618E">
        <w:rPr>
          <w:bCs/>
          <w:sz w:val="24"/>
          <w:lang w:val="en-US"/>
        </w:rPr>
        <w:t xml:space="preserve"> </w:t>
      </w:r>
      <w:r>
        <w:rPr>
          <w:bCs/>
          <w:sz w:val="24"/>
        </w:rPr>
        <w:t>контейнеры</w:t>
      </w:r>
      <w:r w:rsidRPr="0076618E">
        <w:rPr>
          <w:bCs/>
          <w:sz w:val="24"/>
          <w:lang w:val="en-US"/>
        </w:rPr>
        <w:t xml:space="preserve"> </w:t>
      </w:r>
      <w:r>
        <w:rPr>
          <w:bCs/>
          <w:sz w:val="24"/>
        </w:rPr>
        <w:t>для</w:t>
      </w:r>
    </w:p>
    <w:p w14:paraId="12FE8B31" w14:textId="3D0069D5" w:rsidR="00AC1ADE" w:rsidRPr="0076618E" w:rsidRDefault="0076618E" w:rsidP="0076618E">
      <w:pPr>
        <w:widowControl w:val="0"/>
        <w:shd w:val="clear" w:color="auto" w:fill="FFFFFF"/>
        <w:tabs>
          <w:tab w:val="left" w:pos="206"/>
          <w:tab w:val="left" w:pos="3261"/>
        </w:tabs>
        <w:autoSpaceDE w:val="0"/>
        <w:autoSpaceDN w:val="0"/>
        <w:adjustRightInd w:val="0"/>
        <w:rPr>
          <w:bCs/>
          <w:sz w:val="24"/>
          <w:lang w:val="en-US"/>
        </w:rPr>
      </w:pPr>
      <w:r>
        <w:rPr>
          <w:bCs/>
          <w:sz w:val="24"/>
        </w:rPr>
        <w:t>внутривенных</w:t>
      </w:r>
      <w:r w:rsidRPr="0076618E">
        <w:rPr>
          <w:bCs/>
          <w:sz w:val="24"/>
          <w:lang w:val="en-US"/>
        </w:rPr>
        <w:t xml:space="preserve"> </w:t>
      </w:r>
      <w:r>
        <w:rPr>
          <w:bCs/>
          <w:sz w:val="24"/>
        </w:rPr>
        <w:t>инъекций</w:t>
      </w:r>
      <w:r w:rsidRPr="0076618E">
        <w:rPr>
          <w:bCs/>
          <w:sz w:val="24"/>
          <w:lang w:val="en-US"/>
        </w:rPr>
        <w:t>).</w:t>
      </w:r>
    </w:p>
    <w:p w14:paraId="21A4374C" w14:textId="2468271E" w:rsidR="00AC1ADE" w:rsidRPr="0076618E" w:rsidRDefault="00AC1ADE" w:rsidP="0076618E">
      <w:pPr>
        <w:widowControl w:val="0"/>
        <w:shd w:val="clear" w:color="auto" w:fill="FFFFFF"/>
        <w:tabs>
          <w:tab w:val="left" w:pos="206"/>
          <w:tab w:val="left" w:pos="3261"/>
        </w:tabs>
        <w:autoSpaceDE w:val="0"/>
        <w:autoSpaceDN w:val="0"/>
        <w:adjustRightInd w:val="0"/>
        <w:ind w:firstLine="567"/>
        <w:rPr>
          <w:bCs/>
          <w:sz w:val="24"/>
        </w:rPr>
      </w:pPr>
      <w:r>
        <w:rPr>
          <w:bCs/>
          <w:sz w:val="24"/>
          <w:lang w:val="en-US"/>
        </w:rPr>
        <w:t>ISO 2</w:t>
      </w:r>
      <w:r w:rsidR="0076618E">
        <w:rPr>
          <w:bCs/>
          <w:sz w:val="24"/>
          <w:lang w:val="en-US"/>
        </w:rPr>
        <w:t>3908, Sharps injury protection –Requirements and test methods –</w:t>
      </w:r>
      <w:r>
        <w:rPr>
          <w:bCs/>
          <w:sz w:val="24"/>
          <w:lang w:val="en-US"/>
        </w:rPr>
        <w:t xml:space="preserve"> Sharps protection features for single-use hypodermic needles, introducers for catheters and needles used for blood sampling (</w:t>
      </w:r>
      <w:proofErr w:type="spellStart"/>
      <w:r>
        <w:rPr>
          <w:bCs/>
          <w:sz w:val="24"/>
          <w:lang w:val="en-US"/>
        </w:rPr>
        <w:t>Защита</w:t>
      </w:r>
      <w:proofErr w:type="spellEnd"/>
      <w:r>
        <w:rPr>
          <w:bCs/>
          <w:sz w:val="24"/>
          <w:lang w:val="en-US"/>
        </w:rPr>
        <w:t xml:space="preserve"> </w:t>
      </w:r>
      <w:r>
        <w:rPr>
          <w:bCs/>
          <w:sz w:val="24"/>
        </w:rPr>
        <w:t>от</w:t>
      </w:r>
      <w:r>
        <w:rPr>
          <w:bCs/>
          <w:sz w:val="24"/>
          <w:lang w:val="en-US"/>
        </w:rPr>
        <w:t xml:space="preserve"> </w:t>
      </w:r>
      <w:r>
        <w:rPr>
          <w:bCs/>
          <w:sz w:val="24"/>
        </w:rPr>
        <w:t>повреждений</w:t>
      </w:r>
      <w:r>
        <w:rPr>
          <w:bCs/>
          <w:sz w:val="24"/>
          <w:lang w:val="en-US"/>
        </w:rPr>
        <w:t xml:space="preserve"> </w:t>
      </w:r>
      <w:r>
        <w:rPr>
          <w:bCs/>
          <w:sz w:val="24"/>
        </w:rPr>
        <w:t>острыми</w:t>
      </w:r>
      <w:r>
        <w:rPr>
          <w:bCs/>
          <w:sz w:val="24"/>
          <w:lang w:val="en-US"/>
        </w:rPr>
        <w:t xml:space="preserve"> </w:t>
      </w:r>
      <w:r>
        <w:rPr>
          <w:bCs/>
          <w:sz w:val="24"/>
        </w:rPr>
        <w:t>предметами</w:t>
      </w:r>
      <w:r>
        <w:rPr>
          <w:bCs/>
          <w:sz w:val="24"/>
          <w:lang w:val="en-US"/>
        </w:rPr>
        <w:t xml:space="preserve">. </w:t>
      </w:r>
      <w:r>
        <w:rPr>
          <w:bCs/>
          <w:sz w:val="24"/>
        </w:rPr>
        <w:t>Требования и методы испытаний. Средства защиты от острых предметов для одноразовых игл в целях выполнения подкожных инъекций, вводные устройства для катетеров и иглы, используемые для взятия крови)</w:t>
      </w:r>
      <w:r w:rsidR="0076618E">
        <w:rPr>
          <w:bCs/>
          <w:sz w:val="24"/>
        </w:rPr>
        <w:t>.</w:t>
      </w:r>
    </w:p>
    <w:p w14:paraId="7F8019DA" w14:textId="49A64410" w:rsidR="00B83BE3" w:rsidRDefault="00B83BE3" w:rsidP="00613909">
      <w:pPr>
        <w:pStyle w:val="Default"/>
        <w:jc w:val="both"/>
        <w:rPr>
          <w:rFonts w:ascii="Times New Roman" w:hAnsi="Times New Roman" w:cs="Times New Roman"/>
          <w:color w:val="auto"/>
        </w:rPr>
      </w:pPr>
    </w:p>
    <w:p w14:paraId="154A82D5" w14:textId="77777777" w:rsidR="00E15932" w:rsidRPr="00E15932" w:rsidRDefault="00E15932" w:rsidP="00E15932">
      <w:pPr>
        <w:widowControl w:val="0"/>
        <w:numPr>
          <w:ilvl w:val="0"/>
          <w:numId w:val="4"/>
        </w:numPr>
        <w:tabs>
          <w:tab w:val="clear" w:pos="1605"/>
          <w:tab w:val="num" w:pos="0"/>
          <w:tab w:val="left" w:pos="851"/>
          <w:tab w:val="num" w:pos="1556"/>
        </w:tabs>
        <w:ind w:left="0" w:firstLine="567"/>
        <w:jc w:val="left"/>
        <w:outlineLvl w:val="0"/>
        <w:rPr>
          <w:b/>
          <w:sz w:val="24"/>
          <w:szCs w:val="28"/>
        </w:rPr>
      </w:pPr>
      <w:r w:rsidRPr="00E15932">
        <w:rPr>
          <w:b/>
          <w:sz w:val="24"/>
          <w:szCs w:val="28"/>
        </w:rPr>
        <w:t>Термины и определения</w:t>
      </w:r>
    </w:p>
    <w:p w14:paraId="2156E93C" w14:textId="197B3CBB" w:rsidR="00E15932" w:rsidRPr="00792FA6" w:rsidRDefault="00E15932" w:rsidP="00E15932">
      <w:pPr>
        <w:ind w:firstLine="567"/>
        <w:rPr>
          <w:color w:val="000000"/>
          <w:sz w:val="24"/>
          <w:lang w:eastAsia="en-US"/>
        </w:rPr>
      </w:pPr>
      <w:r w:rsidRPr="00792FA6">
        <w:rPr>
          <w:color w:val="000000"/>
          <w:sz w:val="24"/>
          <w:lang w:eastAsia="en-US"/>
        </w:rPr>
        <w:t xml:space="preserve">В настоящем стандарте применяются следующие термины с соответствующими определениями: </w:t>
      </w:r>
    </w:p>
    <w:p w14:paraId="1E3E6F73" w14:textId="77777777" w:rsidR="00E15932" w:rsidRPr="00792FA6" w:rsidRDefault="00E15932" w:rsidP="00E15932">
      <w:pPr>
        <w:ind w:firstLine="567"/>
        <w:rPr>
          <w:color w:val="000000"/>
          <w:sz w:val="24"/>
          <w:lang w:eastAsia="en-US"/>
        </w:rPr>
      </w:pPr>
    </w:p>
    <w:p w14:paraId="5C4661A6" w14:textId="3A8E4DC3" w:rsidR="00E15932" w:rsidRDefault="00E15932" w:rsidP="00E15932">
      <w:pPr>
        <w:ind w:firstLine="567"/>
        <w:rPr>
          <w:sz w:val="20"/>
          <w:szCs w:val="20"/>
        </w:rPr>
      </w:pPr>
      <w:r w:rsidRPr="00E15932">
        <w:rPr>
          <w:sz w:val="20"/>
          <w:szCs w:val="20"/>
        </w:rPr>
        <w:t xml:space="preserve">Примечание - ISO и IEC поддерживают терминологические базы данных для использования в стандартизации по следующим адресам: Платформа онлайн-просмотра ISO: доступна по адресу https://www.iso.org/obp; </w:t>
      </w:r>
      <w:proofErr w:type="spellStart"/>
      <w:r w:rsidRPr="00E15932">
        <w:rPr>
          <w:sz w:val="20"/>
          <w:szCs w:val="20"/>
        </w:rPr>
        <w:t>Электропедия</w:t>
      </w:r>
      <w:proofErr w:type="spellEnd"/>
      <w:r w:rsidRPr="00E15932">
        <w:rPr>
          <w:sz w:val="20"/>
          <w:szCs w:val="20"/>
        </w:rPr>
        <w:t xml:space="preserve"> IEC: доступна по </w:t>
      </w:r>
      <w:r w:rsidRPr="003D1C08">
        <w:rPr>
          <w:color w:val="000000" w:themeColor="text1"/>
          <w:sz w:val="20"/>
          <w:szCs w:val="20"/>
        </w:rPr>
        <w:t xml:space="preserve">адресу </w:t>
      </w:r>
      <w:hyperlink r:id="rId21" w:history="1">
        <w:r w:rsidR="003D1C08" w:rsidRPr="003D1C08">
          <w:rPr>
            <w:rStyle w:val="aa"/>
            <w:color w:val="000000" w:themeColor="text1"/>
            <w:sz w:val="20"/>
            <w:szCs w:val="20"/>
            <w:u w:val="none"/>
          </w:rPr>
          <w:t>https://www.electropedia.org/</w:t>
        </w:r>
      </w:hyperlink>
      <w:r w:rsidRPr="003D1C08">
        <w:rPr>
          <w:color w:val="000000" w:themeColor="text1"/>
          <w:sz w:val="20"/>
          <w:szCs w:val="20"/>
        </w:rPr>
        <w:t>.</w:t>
      </w:r>
    </w:p>
    <w:p w14:paraId="2BB640FA" w14:textId="77777777" w:rsidR="003D1C08" w:rsidRPr="00E15932" w:rsidRDefault="003D1C08" w:rsidP="00E15932">
      <w:pPr>
        <w:ind w:firstLine="567"/>
        <w:rPr>
          <w:color w:val="0066CC"/>
          <w:sz w:val="20"/>
          <w:szCs w:val="20"/>
          <w:u w:val="single"/>
        </w:rPr>
      </w:pPr>
    </w:p>
    <w:p w14:paraId="38EC2B38" w14:textId="70C12700" w:rsidR="0076618E" w:rsidRPr="003D1C08" w:rsidRDefault="0076618E" w:rsidP="00216F25">
      <w:pPr>
        <w:pStyle w:val="aff9"/>
        <w:shd w:val="clear" w:color="auto" w:fill="FFFFFF"/>
        <w:spacing w:before="0" w:beforeAutospacing="0" w:after="0" w:afterAutospacing="0"/>
        <w:ind w:firstLine="567"/>
        <w:jc w:val="both"/>
        <w:rPr>
          <w:color w:val="000000"/>
        </w:rPr>
      </w:pPr>
      <w:r w:rsidRPr="003D1C08">
        <w:rPr>
          <w:b/>
          <w:color w:val="000000"/>
        </w:rPr>
        <w:t>3.1</w:t>
      </w:r>
      <w:r w:rsidRPr="003D1C08">
        <w:rPr>
          <w:color w:val="000000"/>
        </w:rPr>
        <w:t xml:space="preserve"> </w:t>
      </w:r>
      <w:r w:rsidRPr="003D1C08">
        <w:rPr>
          <w:b/>
          <w:color w:val="000000"/>
        </w:rPr>
        <w:t>А</w:t>
      </w:r>
      <w:r w:rsidRPr="003D1C08">
        <w:rPr>
          <w:rStyle w:val="afff3"/>
          <w:color w:val="000000"/>
        </w:rPr>
        <w:t>ферез</w:t>
      </w:r>
      <w:r w:rsidR="00216F25">
        <w:rPr>
          <w:color w:val="000000"/>
        </w:rPr>
        <w:t xml:space="preserve"> (</w:t>
      </w:r>
      <w:proofErr w:type="spellStart"/>
      <w:r w:rsidR="00216F25">
        <w:rPr>
          <w:color w:val="000000"/>
        </w:rPr>
        <w:t>apheresis</w:t>
      </w:r>
      <w:proofErr w:type="spellEnd"/>
      <w:r w:rsidR="00216F25">
        <w:rPr>
          <w:color w:val="000000"/>
        </w:rPr>
        <w:t>)</w:t>
      </w:r>
      <w:r w:rsidRPr="003D1C08">
        <w:rPr>
          <w:color w:val="000000"/>
        </w:rPr>
        <w:t>: Процесс, при котором кровь, взятая у субъекта, немедленно разделяется на составные части, обычно для того, чтобы выделить или сохранить необходимый компонент крови, в то время как остаток возвращается субъекту.</w:t>
      </w:r>
    </w:p>
    <w:p w14:paraId="5742DB4F" w14:textId="0AB11510" w:rsidR="0076618E" w:rsidRDefault="0076618E" w:rsidP="00216F25">
      <w:pPr>
        <w:pStyle w:val="aff9"/>
        <w:shd w:val="clear" w:color="auto" w:fill="FFFFFF"/>
        <w:spacing w:before="0" w:beforeAutospacing="0" w:after="0" w:afterAutospacing="0"/>
        <w:ind w:firstLine="567"/>
        <w:jc w:val="both"/>
        <w:rPr>
          <w:color w:val="000000"/>
        </w:rPr>
      </w:pPr>
      <w:r w:rsidRPr="00216F25">
        <w:rPr>
          <w:b/>
          <w:color w:val="000000"/>
        </w:rPr>
        <w:t>3.2</w:t>
      </w:r>
      <w:r w:rsidR="00216F25">
        <w:rPr>
          <w:b/>
          <w:color w:val="000000"/>
        </w:rPr>
        <w:t xml:space="preserve"> </w:t>
      </w:r>
      <w:r w:rsidR="00216F25">
        <w:rPr>
          <w:rStyle w:val="afff3"/>
          <w:color w:val="000000"/>
        </w:rPr>
        <w:t>К</w:t>
      </w:r>
      <w:r w:rsidRPr="00216F25">
        <w:rPr>
          <w:rStyle w:val="afff3"/>
          <w:color w:val="000000"/>
        </w:rPr>
        <w:t>омплект для процедуры афереза</w:t>
      </w:r>
      <w:r w:rsidR="00216F25">
        <w:rPr>
          <w:color w:val="000000"/>
        </w:rPr>
        <w:t xml:space="preserve"> </w:t>
      </w:r>
      <w:r w:rsidRPr="003D1C08">
        <w:rPr>
          <w:color w:val="000000"/>
        </w:rPr>
        <w:t>(</w:t>
      </w:r>
      <w:proofErr w:type="spellStart"/>
      <w:r w:rsidRPr="003D1C08">
        <w:rPr>
          <w:color w:val="000000"/>
        </w:rPr>
        <w:t>aphaeresis</w:t>
      </w:r>
      <w:proofErr w:type="spellEnd"/>
      <w:r w:rsidRPr="003D1C08">
        <w:rPr>
          <w:color w:val="000000"/>
        </w:rPr>
        <w:t xml:space="preserve"> </w:t>
      </w:r>
      <w:proofErr w:type="spellStart"/>
      <w:r w:rsidRPr="003D1C08">
        <w:rPr>
          <w:color w:val="000000"/>
        </w:rPr>
        <w:t>set</w:t>
      </w:r>
      <w:proofErr w:type="spellEnd"/>
      <w:r w:rsidRPr="003D1C08">
        <w:rPr>
          <w:color w:val="000000"/>
        </w:rPr>
        <w:t>): Замкнутая/закрытая система контейнеров для афереза со встроенными функциями.</w:t>
      </w:r>
    </w:p>
    <w:p w14:paraId="4681C30E" w14:textId="77777777" w:rsidR="007C7392" w:rsidRPr="003D1C08" w:rsidRDefault="007C7392" w:rsidP="00216F25">
      <w:pPr>
        <w:pStyle w:val="aff9"/>
        <w:shd w:val="clear" w:color="auto" w:fill="FFFFFF"/>
        <w:spacing w:before="0" w:beforeAutospacing="0" w:after="0" w:afterAutospacing="0"/>
        <w:ind w:firstLine="567"/>
        <w:jc w:val="both"/>
        <w:rPr>
          <w:color w:val="000000"/>
        </w:rPr>
      </w:pPr>
    </w:p>
    <w:p w14:paraId="62D09282" w14:textId="54CA9379" w:rsidR="0076618E" w:rsidRDefault="0076618E" w:rsidP="00216F25">
      <w:pPr>
        <w:pStyle w:val="aff9"/>
        <w:shd w:val="clear" w:color="auto" w:fill="FFFFFF"/>
        <w:spacing w:before="0" w:beforeAutospacing="0" w:after="0" w:afterAutospacing="0"/>
        <w:ind w:firstLine="567"/>
        <w:jc w:val="both"/>
        <w:rPr>
          <w:color w:val="000000"/>
          <w:sz w:val="20"/>
          <w:szCs w:val="20"/>
        </w:rPr>
      </w:pPr>
      <w:r w:rsidRPr="00216F25">
        <w:rPr>
          <w:color w:val="000000"/>
          <w:sz w:val="20"/>
          <w:szCs w:val="20"/>
        </w:rPr>
        <w:t xml:space="preserve">Примечание 1 </w:t>
      </w:r>
      <w:r w:rsidR="00216F25">
        <w:rPr>
          <w:color w:val="000000"/>
          <w:sz w:val="20"/>
          <w:szCs w:val="20"/>
        </w:rPr>
        <w:t>–</w:t>
      </w:r>
      <w:r w:rsidRPr="00216F25">
        <w:rPr>
          <w:color w:val="000000"/>
          <w:sz w:val="20"/>
          <w:szCs w:val="20"/>
        </w:rPr>
        <w:t xml:space="preserve"> Также может иметь наименование: комплект для афереза или магистраль.</w:t>
      </w:r>
    </w:p>
    <w:p w14:paraId="7A885DD9" w14:textId="77777777" w:rsidR="007C7392" w:rsidRPr="007C7392" w:rsidRDefault="007C7392" w:rsidP="00216F25">
      <w:pPr>
        <w:pStyle w:val="aff9"/>
        <w:shd w:val="clear" w:color="auto" w:fill="FFFFFF"/>
        <w:spacing w:before="0" w:beforeAutospacing="0" w:after="0" w:afterAutospacing="0"/>
        <w:ind w:firstLine="567"/>
        <w:jc w:val="both"/>
        <w:rPr>
          <w:color w:val="000000"/>
        </w:rPr>
      </w:pPr>
    </w:p>
    <w:p w14:paraId="76917072" w14:textId="5E1A90EC" w:rsidR="0076618E" w:rsidRPr="003D1C08" w:rsidRDefault="0076618E" w:rsidP="00216F25">
      <w:pPr>
        <w:pStyle w:val="aff9"/>
        <w:shd w:val="clear" w:color="auto" w:fill="FFFFFF"/>
        <w:spacing w:before="0" w:beforeAutospacing="0" w:after="0" w:afterAutospacing="0"/>
        <w:ind w:firstLine="567"/>
        <w:jc w:val="both"/>
        <w:rPr>
          <w:color w:val="000000"/>
        </w:rPr>
      </w:pPr>
      <w:r w:rsidRPr="00216F25">
        <w:rPr>
          <w:b/>
          <w:color w:val="000000"/>
        </w:rPr>
        <w:t>3.3</w:t>
      </w:r>
      <w:r w:rsidR="00216F25">
        <w:rPr>
          <w:b/>
          <w:color w:val="000000"/>
        </w:rPr>
        <w:t xml:space="preserve"> </w:t>
      </w:r>
      <w:r w:rsidR="00216F25">
        <w:rPr>
          <w:rStyle w:val="afff3"/>
          <w:color w:val="000000"/>
        </w:rPr>
        <w:t>Ц</w:t>
      </w:r>
      <w:r w:rsidRPr="003D1C08">
        <w:rPr>
          <w:rStyle w:val="afff3"/>
          <w:color w:val="000000"/>
        </w:rPr>
        <w:t>ентрифугирование</w:t>
      </w:r>
      <w:r w:rsidR="00216F25">
        <w:rPr>
          <w:color w:val="000000"/>
        </w:rPr>
        <w:t xml:space="preserve"> </w:t>
      </w:r>
      <w:r w:rsidRPr="003D1C08">
        <w:rPr>
          <w:color w:val="000000"/>
        </w:rPr>
        <w:t>(</w:t>
      </w:r>
      <w:proofErr w:type="spellStart"/>
      <w:r w:rsidRPr="003D1C08">
        <w:rPr>
          <w:color w:val="000000"/>
        </w:rPr>
        <w:t>centrifugation</w:t>
      </w:r>
      <w:proofErr w:type="spellEnd"/>
      <w:r w:rsidRPr="003D1C08">
        <w:rPr>
          <w:color w:val="000000"/>
        </w:rPr>
        <w:t>): Процесс разделения жидких неоднородных систем в роторах под действием центробежных сил, при котором содержимое разделяется по плотности, наиболее плотное (содержимое) движется к внешней окружности, а наименее плотное - к внутренней.</w:t>
      </w:r>
    </w:p>
    <w:p w14:paraId="4493C2D8" w14:textId="06C49383" w:rsidR="0076618E" w:rsidRPr="003D1C08" w:rsidRDefault="0076618E" w:rsidP="00216F25">
      <w:pPr>
        <w:pStyle w:val="aff9"/>
        <w:shd w:val="clear" w:color="auto" w:fill="FFFFFF"/>
        <w:spacing w:before="0" w:beforeAutospacing="0" w:after="0" w:afterAutospacing="0"/>
        <w:ind w:firstLine="567"/>
        <w:jc w:val="both"/>
        <w:rPr>
          <w:color w:val="000000"/>
        </w:rPr>
      </w:pPr>
      <w:r w:rsidRPr="00216F25">
        <w:rPr>
          <w:b/>
          <w:color w:val="000000"/>
        </w:rPr>
        <w:t>3.4</w:t>
      </w:r>
      <w:r w:rsidR="00216F25">
        <w:rPr>
          <w:color w:val="000000"/>
        </w:rPr>
        <w:t xml:space="preserve"> </w:t>
      </w:r>
      <w:r w:rsidR="00216F25">
        <w:rPr>
          <w:rStyle w:val="afff3"/>
          <w:color w:val="000000"/>
        </w:rPr>
        <w:t>С</w:t>
      </w:r>
      <w:r w:rsidRPr="00216F25">
        <w:rPr>
          <w:rStyle w:val="afff3"/>
          <w:color w:val="000000"/>
        </w:rPr>
        <w:t>оединительное</w:t>
      </w:r>
      <w:r w:rsidRPr="003D1C08">
        <w:rPr>
          <w:rStyle w:val="afff3"/>
          <w:color w:val="000000"/>
        </w:rPr>
        <w:t xml:space="preserve"> устройство (коннектор)</w:t>
      </w:r>
      <w:r w:rsidR="00216F25">
        <w:rPr>
          <w:color w:val="000000"/>
        </w:rPr>
        <w:t xml:space="preserve"> </w:t>
      </w:r>
      <w:r w:rsidRPr="003D1C08">
        <w:rPr>
          <w:color w:val="000000"/>
        </w:rPr>
        <w:t>(</w:t>
      </w:r>
      <w:proofErr w:type="spellStart"/>
      <w:r w:rsidRPr="003D1C08">
        <w:rPr>
          <w:color w:val="000000"/>
        </w:rPr>
        <w:t>connector</w:t>
      </w:r>
      <w:proofErr w:type="spellEnd"/>
      <w:r w:rsidRPr="003D1C08">
        <w:rPr>
          <w:color w:val="000000"/>
        </w:rPr>
        <w:t>): Компонент, позволяющий подключить одну часть системы к другой.</w:t>
      </w:r>
    </w:p>
    <w:p w14:paraId="73A6B501" w14:textId="70FA129B" w:rsidR="0076618E" w:rsidRPr="003D1C08" w:rsidRDefault="0076618E" w:rsidP="00216F25">
      <w:pPr>
        <w:pStyle w:val="aff9"/>
        <w:shd w:val="clear" w:color="auto" w:fill="FFFFFF"/>
        <w:spacing w:before="0" w:beforeAutospacing="0" w:after="0" w:afterAutospacing="0"/>
        <w:ind w:firstLine="567"/>
        <w:jc w:val="both"/>
        <w:rPr>
          <w:color w:val="000000"/>
        </w:rPr>
      </w:pPr>
      <w:r w:rsidRPr="00216F25">
        <w:rPr>
          <w:b/>
          <w:color w:val="000000"/>
        </w:rPr>
        <w:t>3.5</w:t>
      </w:r>
      <w:r w:rsidR="00216F25">
        <w:rPr>
          <w:color w:val="000000"/>
        </w:rPr>
        <w:t xml:space="preserve"> </w:t>
      </w:r>
      <w:r w:rsidR="00216F25">
        <w:rPr>
          <w:rStyle w:val="afff3"/>
          <w:color w:val="000000"/>
        </w:rPr>
        <w:t>Ц</w:t>
      </w:r>
      <w:r w:rsidRPr="003D1C08">
        <w:rPr>
          <w:rStyle w:val="afff3"/>
          <w:color w:val="000000"/>
        </w:rPr>
        <w:t>итратный антикоагулянт</w:t>
      </w:r>
      <w:r w:rsidR="00216F25">
        <w:rPr>
          <w:color w:val="000000"/>
        </w:rPr>
        <w:t xml:space="preserve"> </w:t>
      </w:r>
      <w:r w:rsidRPr="003D1C08">
        <w:rPr>
          <w:color w:val="000000"/>
        </w:rPr>
        <w:t>(</w:t>
      </w:r>
      <w:proofErr w:type="spellStart"/>
      <w:r w:rsidRPr="003D1C08">
        <w:rPr>
          <w:color w:val="000000"/>
        </w:rPr>
        <w:t>citrate</w:t>
      </w:r>
      <w:proofErr w:type="spellEnd"/>
      <w:r w:rsidRPr="003D1C08">
        <w:rPr>
          <w:color w:val="000000"/>
        </w:rPr>
        <w:t xml:space="preserve"> </w:t>
      </w:r>
      <w:proofErr w:type="spellStart"/>
      <w:r w:rsidRPr="003D1C08">
        <w:rPr>
          <w:color w:val="000000"/>
        </w:rPr>
        <w:t>anticoagulant</w:t>
      </w:r>
      <w:proofErr w:type="spellEnd"/>
      <w:r w:rsidRPr="003D1C08">
        <w:rPr>
          <w:color w:val="000000"/>
        </w:rPr>
        <w:t>): Цитрат в составе цитрата натрия или кислой цитрат-декстрозы, который добавляется в кровь по мере ее извлечения из кровотока субъекта и связывает или образует хелатный ионизированный кальций в крови, тем самым препятствуя тем этапам коагуляции, которые зависят от наличия ионизированного кальция.</w:t>
      </w:r>
    </w:p>
    <w:p w14:paraId="5D7ACDB7" w14:textId="0F99633F" w:rsidR="0076618E" w:rsidRDefault="0076618E" w:rsidP="00216F25">
      <w:pPr>
        <w:pStyle w:val="aff9"/>
        <w:shd w:val="clear" w:color="auto" w:fill="FFFFFF"/>
        <w:spacing w:before="0" w:beforeAutospacing="0" w:after="0" w:afterAutospacing="0"/>
        <w:ind w:firstLine="567"/>
        <w:jc w:val="both"/>
        <w:rPr>
          <w:color w:val="000000"/>
        </w:rPr>
      </w:pPr>
      <w:r w:rsidRPr="00216F25">
        <w:rPr>
          <w:b/>
          <w:color w:val="000000"/>
        </w:rPr>
        <w:t>3.6</w:t>
      </w:r>
      <w:r w:rsidR="00216F25">
        <w:rPr>
          <w:color w:val="000000"/>
        </w:rPr>
        <w:t xml:space="preserve"> </w:t>
      </w:r>
      <w:r w:rsidR="00216F25">
        <w:rPr>
          <w:rStyle w:val="afff3"/>
          <w:color w:val="000000"/>
        </w:rPr>
        <w:t>З</w:t>
      </w:r>
      <w:r w:rsidRPr="003D1C08">
        <w:rPr>
          <w:rStyle w:val="afff3"/>
          <w:color w:val="000000"/>
        </w:rPr>
        <w:t>ажим</w:t>
      </w:r>
      <w:r w:rsidR="00216F25">
        <w:rPr>
          <w:color w:val="000000"/>
        </w:rPr>
        <w:t xml:space="preserve"> </w:t>
      </w:r>
      <w:r w:rsidRPr="003D1C08">
        <w:rPr>
          <w:color w:val="000000"/>
        </w:rPr>
        <w:t>(</w:t>
      </w:r>
      <w:proofErr w:type="spellStart"/>
      <w:r w:rsidRPr="003D1C08">
        <w:rPr>
          <w:color w:val="000000"/>
        </w:rPr>
        <w:t>clamp</w:t>
      </w:r>
      <w:proofErr w:type="spellEnd"/>
      <w:r w:rsidRPr="003D1C08">
        <w:rPr>
          <w:color w:val="000000"/>
        </w:rPr>
        <w:t>): Устройство, препятствующее протеканию жидкости через просвет.</w:t>
      </w:r>
    </w:p>
    <w:p w14:paraId="0A811F43" w14:textId="77777777" w:rsidR="00216F25" w:rsidRPr="003D1C08" w:rsidRDefault="00216F25" w:rsidP="00216F25">
      <w:pPr>
        <w:pStyle w:val="aff9"/>
        <w:shd w:val="clear" w:color="auto" w:fill="FFFFFF"/>
        <w:spacing w:before="0" w:beforeAutospacing="0" w:after="0" w:afterAutospacing="0"/>
        <w:ind w:firstLine="567"/>
        <w:jc w:val="both"/>
        <w:rPr>
          <w:color w:val="000000"/>
        </w:rPr>
      </w:pPr>
    </w:p>
    <w:p w14:paraId="759A762E" w14:textId="2B77949F" w:rsidR="0076618E" w:rsidRDefault="0076618E" w:rsidP="00216F25">
      <w:pPr>
        <w:pStyle w:val="aff9"/>
        <w:shd w:val="clear" w:color="auto" w:fill="FFFFFF"/>
        <w:spacing w:before="0" w:beforeAutospacing="0" w:after="0" w:afterAutospacing="0"/>
        <w:ind w:firstLine="567"/>
        <w:jc w:val="both"/>
        <w:rPr>
          <w:color w:val="000000"/>
          <w:sz w:val="20"/>
          <w:szCs w:val="20"/>
        </w:rPr>
      </w:pPr>
      <w:r w:rsidRPr="00216F25">
        <w:rPr>
          <w:color w:val="000000"/>
          <w:sz w:val="20"/>
          <w:szCs w:val="20"/>
        </w:rPr>
        <w:t xml:space="preserve">Примечание 1 </w:t>
      </w:r>
      <w:r w:rsidR="00216F25">
        <w:rPr>
          <w:color w:val="000000"/>
          <w:sz w:val="20"/>
          <w:szCs w:val="20"/>
        </w:rPr>
        <w:t>–</w:t>
      </w:r>
      <w:r w:rsidRPr="00216F25">
        <w:rPr>
          <w:color w:val="000000"/>
          <w:sz w:val="20"/>
          <w:szCs w:val="20"/>
        </w:rPr>
        <w:t xml:space="preserve"> Зажимы могут быть закрепленными (постоянными) или незакрепленными (временными).</w:t>
      </w:r>
    </w:p>
    <w:p w14:paraId="258D5189" w14:textId="77777777" w:rsidR="00216F25" w:rsidRPr="00216F25" w:rsidRDefault="00216F25" w:rsidP="00216F25">
      <w:pPr>
        <w:pStyle w:val="aff9"/>
        <w:shd w:val="clear" w:color="auto" w:fill="FFFFFF"/>
        <w:spacing w:before="0" w:beforeAutospacing="0" w:after="0" w:afterAutospacing="0"/>
        <w:ind w:firstLine="567"/>
        <w:jc w:val="both"/>
        <w:rPr>
          <w:color w:val="000000"/>
          <w:sz w:val="20"/>
          <w:szCs w:val="20"/>
        </w:rPr>
      </w:pPr>
    </w:p>
    <w:p w14:paraId="41B4C742" w14:textId="565C35B7" w:rsidR="0076618E" w:rsidRPr="003D1C08" w:rsidRDefault="0076618E" w:rsidP="003D1C08">
      <w:pPr>
        <w:pStyle w:val="aff9"/>
        <w:shd w:val="clear" w:color="auto" w:fill="FFFFFF"/>
        <w:spacing w:before="90" w:beforeAutospacing="0" w:after="90" w:afterAutospacing="0"/>
        <w:ind w:firstLine="567"/>
        <w:jc w:val="both"/>
        <w:rPr>
          <w:color w:val="000000"/>
        </w:rPr>
      </w:pPr>
      <w:r w:rsidRPr="00216F25">
        <w:rPr>
          <w:b/>
          <w:color w:val="000000"/>
        </w:rPr>
        <w:t>3.7</w:t>
      </w:r>
      <w:r w:rsidR="00216F25">
        <w:rPr>
          <w:color w:val="000000"/>
        </w:rPr>
        <w:t xml:space="preserve"> </w:t>
      </w:r>
      <w:r w:rsidR="00216F25" w:rsidRPr="00216F25">
        <w:rPr>
          <w:b/>
          <w:color w:val="000000"/>
        </w:rPr>
        <w:t>Э</w:t>
      </w:r>
      <w:r w:rsidRPr="003D1C08">
        <w:rPr>
          <w:rStyle w:val="afff3"/>
          <w:color w:val="000000"/>
        </w:rPr>
        <w:t>кстракорпоральный контур</w:t>
      </w:r>
      <w:r w:rsidR="00216F25">
        <w:rPr>
          <w:color w:val="000000"/>
        </w:rPr>
        <w:t xml:space="preserve"> </w:t>
      </w:r>
      <w:r w:rsidRPr="003D1C08">
        <w:rPr>
          <w:color w:val="000000"/>
        </w:rPr>
        <w:t>(</w:t>
      </w:r>
      <w:proofErr w:type="spellStart"/>
      <w:r w:rsidRPr="003D1C08">
        <w:rPr>
          <w:color w:val="000000"/>
        </w:rPr>
        <w:t>extracorporeal</w:t>
      </w:r>
      <w:proofErr w:type="spellEnd"/>
      <w:r w:rsidRPr="003D1C08">
        <w:rPr>
          <w:color w:val="000000"/>
        </w:rPr>
        <w:t xml:space="preserve"> </w:t>
      </w:r>
      <w:proofErr w:type="spellStart"/>
      <w:r w:rsidRPr="003D1C08">
        <w:rPr>
          <w:color w:val="000000"/>
        </w:rPr>
        <w:t>circuit</w:t>
      </w:r>
      <w:proofErr w:type="spellEnd"/>
      <w:r w:rsidRPr="003D1C08">
        <w:rPr>
          <w:color w:val="000000"/>
        </w:rPr>
        <w:t>): Путь, по которому следует цельная кровь или ее компоненты, когда они находятся вне кровообращения субъекта.</w:t>
      </w:r>
    </w:p>
    <w:p w14:paraId="4F4D1541" w14:textId="4E4899D2" w:rsidR="0076618E" w:rsidRDefault="0076618E" w:rsidP="00216F25">
      <w:pPr>
        <w:pStyle w:val="aff9"/>
        <w:shd w:val="clear" w:color="auto" w:fill="FFFFFF"/>
        <w:spacing w:before="0" w:beforeAutospacing="0" w:after="0" w:afterAutospacing="0"/>
        <w:ind w:firstLine="567"/>
        <w:jc w:val="both"/>
        <w:rPr>
          <w:color w:val="000000"/>
        </w:rPr>
      </w:pPr>
      <w:r w:rsidRPr="00216F25">
        <w:rPr>
          <w:b/>
          <w:color w:val="000000"/>
        </w:rPr>
        <w:t>3.8</w:t>
      </w:r>
      <w:r w:rsidR="00216F25">
        <w:rPr>
          <w:color w:val="000000"/>
        </w:rPr>
        <w:t xml:space="preserve"> </w:t>
      </w:r>
      <w:r w:rsidR="00216F25">
        <w:rPr>
          <w:rStyle w:val="afff3"/>
          <w:color w:val="000000"/>
        </w:rPr>
        <w:t>П</w:t>
      </w:r>
      <w:r w:rsidRPr="003D1C08">
        <w:rPr>
          <w:rStyle w:val="afff3"/>
          <w:color w:val="000000"/>
        </w:rPr>
        <w:t>уть прохождения жидкости</w:t>
      </w:r>
      <w:r w:rsidRPr="003D1C08">
        <w:rPr>
          <w:color w:val="000000"/>
        </w:rPr>
        <w:t> (</w:t>
      </w:r>
      <w:proofErr w:type="spellStart"/>
      <w:r w:rsidRPr="003D1C08">
        <w:rPr>
          <w:color w:val="000000"/>
        </w:rPr>
        <w:t>fluid</w:t>
      </w:r>
      <w:proofErr w:type="spellEnd"/>
      <w:r w:rsidRPr="003D1C08">
        <w:rPr>
          <w:color w:val="000000"/>
        </w:rPr>
        <w:t xml:space="preserve"> </w:t>
      </w:r>
      <w:proofErr w:type="spellStart"/>
      <w:r w:rsidRPr="003D1C08">
        <w:rPr>
          <w:color w:val="000000"/>
        </w:rPr>
        <w:t>pathway</w:t>
      </w:r>
      <w:proofErr w:type="spellEnd"/>
      <w:r w:rsidRPr="003D1C08">
        <w:rPr>
          <w:color w:val="000000"/>
        </w:rPr>
        <w:t>): Путь, по которому проходят жидкости (цельная кровь, компоненты крови, вспомогательные внутривенные растворы) и который состоит из трубок, камер, разъемов (3.4), датчиков давления и игл.</w:t>
      </w:r>
    </w:p>
    <w:p w14:paraId="5241E33B" w14:textId="77777777" w:rsidR="00216F25" w:rsidRPr="003D1C08" w:rsidRDefault="00216F25" w:rsidP="00216F25">
      <w:pPr>
        <w:pStyle w:val="aff9"/>
        <w:shd w:val="clear" w:color="auto" w:fill="FFFFFF"/>
        <w:spacing w:before="0" w:beforeAutospacing="0" w:after="0" w:afterAutospacing="0"/>
        <w:jc w:val="both"/>
        <w:rPr>
          <w:color w:val="000000"/>
        </w:rPr>
      </w:pPr>
    </w:p>
    <w:p w14:paraId="5B353621" w14:textId="0F4CD1AC" w:rsidR="0076618E" w:rsidRPr="00216F25" w:rsidRDefault="00216F25" w:rsidP="00216F25">
      <w:pPr>
        <w:pStyle w:val="aff9"/>
        <w:shd w:val="clear" w:color="auto" w:fill="FFFFFF"/>
        <w:spacing w:before="0" w:beforeAutospacing="0" w:after="0" w:afterAutospacing="0"/>
        <w:ind w:firstLine="567"/>
        <w:jc w:val="both"/>
        <w:rPr>
          <w:color w:val="000000"/>
          <w:sz w:val="20"/>
          <w:szCs w:val="20"/>
        </w:rPr>
      </w:pPr>
      <w:r>
        <w:rPr>
          <w:color w:val="000000"/>
          <w:sz w:val="20"/>
          <w:szCs w:val="20"/>
        </w:rPr>
        <w:t>Примечание 1 –</w:t>
      </w:r>
      <w:r w:rsidR="0076618E" w:rsidRPr="00216F25">
        <w:rPr>
          <w:color w:val="000000"/>
          <w:sz w:val="20"/>
          <w:szCs w:val="20"/>
        </w:rPr>
        <w:t xml:space="preserve"> Путь, по которому проходит жидкость, должен обеспечить, чтобы жидкость внутри него оставалась </w:t>
      </w:r>
      <w:proofErr w:type="gramStart"/>
      <w:r w:rsidR="0076618E" w:rsidRPr="00216F25">
        <w:rPr>
          <w:color w:val="000000"/>
          <w:sz w:val="20"/>
          <w:szCs w:val="20"/>
        </w:rPr>
        <w:t>стерильной</w:t>
      </w:r>
      <w:proofErr w:type="gramEnd"/>
      <w:r w:rsidR="0076618E" w:rsidRPr="00216F25">
        <w:rPr>
          <w:color w:val="000000"/>
          <w:sz w:val="20"/>
          <w:szCs w:val="20"/>
        </w:rPr>
        <w:t xml:space="preserve"> и чтобы в ней не было каких-либо ограничений или препятствий, которые могли бы привести к повреждению клеток или активации "каскада" свертывания крови.</w:t>
      </w:r>
    </w:p>
    <w:p w14:paraId="236A6FD3" w14:textId="3F57AF5A" w:rsidR="0076618E" w:rsidRPr="003D1C08" w:rsidRDefault="0076618E" w:rsidP="00216F25">
      <w:pPr>
        <w:pStyle w:val="aff9"/>
        <w:shd w:val="clear" w:color="auto" w:fill="FFFFFF"/>
        <w:spacing w:before="0" w:beforeAutospacing="0" w:after="0" w:afterAutospacing="0"/>
        <w:ind w:firstLine="567"/>
        <w:jc w:val="both"/>
        <w:rPr>
          <w:color w:val="000000"/>
        </w:rPr>
      </w:pPr>
    </w:p>
    <w:p w14:paraId="4550B157" w14:textId="76E5AF78" w:rsidR="0076618E" w:rsidRPr="003D1C08" w:rsidRDefault="0076618E" w:rsidP="00216F25">
      <w:pPr>
        <w:pStyle w:val="aff9"/>
        <w:shd w:val="clear" w:color="auto" w:fill="FFFFFF"/>
        <w:spacing w:before="0" w:beforeAutospacing="0" w:after="0" w:afterAutospacing="0"/>
        <w:ind w:firstLine="567"/>
        <w:jc w:val="both"/>
        <w:rPr>
          <w:color w:val="000000"/>
        </w:rPr>
      </w:pPr>
      <w:r w:rsidRPr="00216F25">
        <w:rPr>
          <w:b/>
          <w:color w:val="000000"/>
        </w:rPr>
        <w:t>3.9</w:t>
      </w:r>
      <w:r w:rsidR="00216F25" w:rsidRPr="00216F25">
        <w:rPr>
          <w:b/>
          <w:color w:val="000000"/>
        </w:rPr>
        <w:t xml:space="preserve"> Л</w:t>
      </w:r>
      <w:r w:rsidRPr="00216F25">
        <w:rPr>
          <w:rStyle w:val="afff3"/>
          <w:color w:val="000000"/>
        </w:rPr>
        <w:t>ейкоцитарный</w:t>
      </w:r>
      <w:r w:rsidRPr="003D1C08">
        <w:rPr>
          <w:rStyle w:val="afff3"/>
          <w:color w:val="000000"/>
        </w:rPr>
        <w:t xml:space="preserve"> фильтр</w:t>
      </w:r>
      <w:r w:rsidR="00216F25">
        <w:rPr>
          <w:color w:val="000000"/>
        </w:rPr>
        <w:t xml:space="preserve"> </w:t>
      </w:r>
      <w:r w:rsidRPr="003D1C08">
        <w:rPr>
          <w:color w:val="000000"/>
        </w:rPr>
        <w:t>(</w:t>
      </w:r>
      <w:proofErr w:type="spellStart"/>
      <w:r w:rsidRPr="003D1C08">
        <w:rPr>
          <w:color w:val="000000"/>
        </w:rPr>
        <w:t>leucocyte</w:t>
      </w:r>
      <w:proofErr w:type="spellEnd"/>
      <w:r w:rsidRPr="003D1C08">
        <w:rPr>
          <w:color w:val="000000"/>
        </w:rPr>
        <w:t xml:space="preserve"> </w:t>
      </w:r>
      <w:proofErr w:type="spellStart"/>
      <w:r w:rsidRPr="003D1C08">
        <w:rPr>
          <w:color w:val="000000"/>
        </w:rPr>
        <w:t>filter</w:t>
      </w:r>
      <w:proofErr w:type="spellEnd"/>
      <w:r w:rsidRPr="003D1C08">
        <w:rPr>
          <w:color w:val="000000"/>
        </w:rPr>
        <w:t>): Фильтр, используемый для уменьшения содержания лейкоцитов в крови или ее компонентах.</w:t>
      </w:r>
    </w:p>
    <w:p w14:paraId="43B03F95" w14:textId="4BE452A2" w:rsidR="0076618E" w:rsidRPr="003D1C08" w:rsidRDefault="0076618E" w:rsidP="00216F25">
      <w:pPr>
        <w:pStyle w:val="aff9"/>
        <w:shd w:val="clear" w:color="auto" w:fill="FFFFFF"/>
        <w:spacing w:before="0" w:beforeAutospacing="0" w:after="0" w:afterAutospacing="0"/>
        <w:ind w:firstLine="567"/>
        <w:jc w:val="both"/>
        <w:rPr>
          <w:color w:val="000000"/>
        </w:rPr>
      </w:pPr>
      <w:r w:rsidRPr="00216F25">
        <w:rPr>
          <w:b/>
          <w:color w:val="000000"/>
        </w:rPr>
        <w:t>3.10</w:t>
      </w:r>
      <w:r w:rsidR="00216F25" w:rsidRPr="00216F25">
        <w:rPr>
          <w:b/>
          <w:color w:val="000000"/>
        </w:rPr>
        <w:t xml:space="preserve"> </w:t>
      </w:r>
      <w:r w:rsidR="00216F25">
        <w:rPr>
          <w:rStyle w:val="afff3"/>
          <w:color w:val="000000"/>
        </w:rPr>
        <w:t>О</w:t>
      </w:r>
      <w:r w:rsidRPr="003D1C08">
        <w:rPr>
          <w:rStyle w:val="afff3"/>
          <w:color w:val="000000"/>
        </w:rPr>
        <w:t>пытный/контрольный образец</w:t>
      </w:r>
      <w:r w:rsidR="00216F25">
        <w:rPr>
          <w:color w:val="000000"/>
        </w:rPr>
        <w:t xml:space="preserve"> </w:t>
      </w:r>
      <w:r w:rsidRPr="003D1C08">
        <w:rPr>
          <w:color w:val="000000"/>
        </w:rPr>
        <w:t>(</w:t>
      </w:r>
      <w:proofErr w:type="spellStart"/>
      <w:r w:rsidRPr="003D1C08">
        <w:rPr>
          <w:color w:val="000000"/>
        </w:rPr>
        <w:t>pilot</w:t>
      </w:r>
      <w:proofErr w:type="spellEnd"/>
      <w:r w:rsidRPr="003D1C08">
        <w:rPr>
          <w:color w:val="000000"/>
        </w:rPr>
        <w:t xml:space="preserve"> </w:t>
      </w:r>
      <w:proofErr w:type="spellStart"/>
      <w:r w:rsidRPr="003D1C08">
        <w:rPr>
          <w:color w:val="000000"/>
        </w:rPr>
        <w:t>sample</w:t>
      </w:r>
      <w:proofErr w:type="spellEnd"/>
      <w:r w:rsidRPr="003D1C08">
        <w:rPr>
          <w:color w:val="000000"/>
        </w:rPr>
        <w:t>): Образец, который используется для испытаний и тождественный другим образцам партии.</w:t>
      </w:r>
    </w:p>
    <w:p w14:paraId="5B83FCF6" w14:textId="00004CDD" w:rsidR="0076618E" w:rsidRDefault="0076618E" w:rsidP="00216F25">
      <w:pPr>
        <w:pStyle w:val="aff9"/>
        <w:shd w:val="clear" w:color="auto" w:fill="FFFFFF"/>
        <w:spacing w:before="0" w:beforeAutospacing="0" w:after="0" w:afterAutospacing="0"/>
        <w:ind w:firstLine="567"/>
        <w:jc w:val="both"/>
        <w:rPr>
          <w:color w:val="000000"/>
        </w:rPr>
      </w:pPr>
      <w:r w:rsidRPr="00216F25">
        <w:rPr>
          <w:b/>
          <w:color w:val="000000"/>
        </w:rPr>
        <w:t>3.11</w:t>
      </w:r>
      <w:r w:rsidR="00216F25" w:rsidRPr="00216F25">
        <w:rPr>
          <w:b/>
          <w:color w:val="000000"/>
        </w:rPr>
        <w:t xml:space="preserve"> П</w:t>
      </w:r>
      <w:r w:rsidRPr="003D1C08">
        <w:rPr>
          <w:rStyle w:val="afff3"/>
          <w:color w:val="000000"/>
        </w:rPr>
        <w:t>лазма</w:t>
      </w:r>
      <w:r w:rsidR="00216F25">
        <w:rPr>
          <w:color w:val="000000"/>
        </w:rPr>
        <w:t xml:space="preserve"> </w:t>
      </w:r>
      <w:r w:rsidRPr="003D1C08">
        <w:rPr>
          <w:color w:val="000000"/>
        </w:rPr>
        <w:t>(</w:t>
      </w:r>
      <w:proofErr w:type="spellStart"/>
      <w:r w:rsidRPr="003D1C08">
        <w:rPr>
          <w:color w:val="000000"/>
        </w:rPr>
        <w:t>plasma</w:t>
      </w:r>
      <w:proofErr w:type="spellEnd"/>
      <w:r w:rsidRPr="003D1C08">
        <w:rPr>
          <w:color w:val="000000"/>
        </w:rPr>
        <w:t>): Жидкий компонент крови.</w:t>
      </w:r>
    </w:p>
    <w:p w14:paraId="0AA4B98A" w14:textId="77777777" w:rsidR="00216F25" w:rsidRPr="003D1C08" w:rsidRDefault="00216F25" w:rsidP="00216F25">
      <w:pPr>
        <w:pStyle w:val="aff9"/>
        <w:shd w:val="clear" w:color="auto" w:fill="FFFFFF"/>
        <w:spacing w:before="0" w:beforeAutospacing="0" w:after="0" w:afterAutospacing="0"/>
        <w:ind w:firstLine="567"/>
        <w:jc w:val="both"/>
        <w:rPr>
          <w:color w:val="000000"/>
        </w:rPr>
      </w:pPr>
    </w:p>
    <w:p w14:paraId="718C4E4B" w14:textId="77777777" w:rsidR="0076618E" w:rsidRPr="00216F25" w:rsidRDefault="0076618E" w:rsidP="00216F25">
      <w:pPr>
        <w:pStyle w:val="aff9"/>
        <w:shd w:val="clear" w:color="auto" w:fill="FFFFFF"/>
        <w:spacing w:before="0" w:beforeAutospacing="0" w:after="0" w:afterAutospacing="0"/>
        <w:ind w:firstLine="567"/>
        <w:jc w:val="both"/>
        <w:rPr>
          <w:color w:val="000000"/>
          <w:sz w:val="20"/>
          <w:szCs w:val="20"/>
        </w:rPr>
      </w:pPr>
      <w:r w:rsidRPr="00216F25">
        <w:rPr>
          <w:color w:val="000000"/>
          <w:sz w:val="20"/>
          <w:szCs w:val="20"/>
        </w:rPr>
        <w:t>Примечание 1 - Она составляет около 55% от общего объема крови.</w:t>
      </w:r>
    </w:p>
    <w:p w14:paraId="2EA486C9" w14:textId="18E677F3" w:rsidR="0076618E" w:rsidRPr="003D1C08" w:rsidRDefault="0076618E" w:rsidP="00216F25">
      <w:pPr>
        <w:pStyle w:val="aff9"/>
        <w:shd w:val="clear" w:color="auto" w:fill="FFFFFF"/>
        <w:spacing w:before="0" w:beforeAutospacing="0" w:after="0" w:afterAutospacing="0"/>
        <w:ind w:firstLine="567"/>
        <w:jc w:val="both"/>
        <w:rPr>
          <w:color w:val="000000"/>
        </w:rPr>
      </w:pPr>
    </w:p>
    <w:p w14:paraId="78D3AA74" w14:textId="4B040B2D" w:rsidR="0076618E" w:rsidRPr="00216F25" w:rsidRDefault="0076618E" w:rsidP="00216F25">
      <w:pPr>
        <w:ind w:firstLine="567"/>
        <w:rPr>
          <w:sz w:val="24"/>
        </w:rPr>
      </w:pPr>
      <w:r w:rsidRPr="00216F25">
        <w:rPr>
          <w:b/>
          <w:sz w:val="24"/>
        </w:rPr>
        <w:t>3.12</w:t>
      </w:r>
      <w:r w:rsidR="00216F25" w:rsidRPr="00216F25">
        <w:rPr>
          <w:sz w:val="24"/>
        </w:rPr>
        <w:t xml:space="preserve"> </w:t>
      </w:r>
      <w:r w:rsidR="00216F25" w:rsidRPr="00216F25">
        <w:rPr>
          <w:b/>
          <w:sz w:val="24"/>
        </w:rPr>
        <w:t>П</w:t>
      </w:r>
      <w:r w:rsidRPr="00216F25">
        <w:rPr>
          <w:rStyle w:val="afff3"/>
          <w:color w:val="000000"/>
          <w:sz w:val="24"/>
        </w:rPr>
        <w:t>ластиковый контейнер</w:t>
      </w:r>
      <w:r w:rsidR="00216F25" w:rsidRPr="00216F25">
        <w:rPr>
          <w:sz w:val="24"/>
        </w:rPr>
        <w:t xml:space="preserve"> </w:t>
      </w:r>
      <w:r w:rsidRPr="00216F25">
        <w:rPr>
          <w:sz w:val="24"/>
        </w:rPr>
        <w:t>(</w:t>
      </w:r>
      <w:proofErr w:type="spellStart"/>
      <w:r w:rsidRPr="00216F25">
        <w:rPr>
          <w:sz w:val="24"/>
        </w:rPr>
        <w:t>plastics</w:t>
      </w:r>
      <w:proofErr w:type="spellEnd"/>
      <w:r w:rsidRPr="00216F25">
        <w:rPr>
          <w:sz w:val="24"/>
        </w:rPr>
        <w:t xml:space="preserve"> </w:t>
      </w:r>
      <w:proofErr w:type="spellStart"/>
      <w:r w:rsidRPr="00216F25">
        <w:rPr>
          <w:sz w:val="24"/>
        </w:rPr>
        <w:t>container</w:t>
      </w:r>
      <w:proofErr w:type="spellEnd"/>
      <w:r w:rsidRPr="00216F25">
        <w:rPr>
          <w:sz w:val="24"/>
        </w:rPr>
        <w:t>): Контейнер из пластикового материала, оснащенный трубкой для сбора и иглой, портом, антикоагулянтами и/или растворами-консервантами либо трубкой/магистралью для переливания в другой контейнер и соответствующим контейнером, где это применимо.</w:t>
      </w:r>
    </w:p>
    <w:p w14:paraId="6B3F1162" w14:textId="741295B6" w:rsidR="0076618E" w:rsidRPr="00216F25" w:rsidRDefault="0076618E" w:rsidP="00216F25">
      <w:pPr>
        <w:ind w:firstLine="567"/>
        <w:rPr>
          <w:sz w:val="24"/>
        </w:rPr>
      </w:pPr>
      <w:r w:rsidRPr="00216F25">
        <w:rPr>
          <w:b/>
          <w:sz w:val="24"/>
        </w:rPr>
        <w:t>3.13</w:t>
      </w:r>
      <w:r w:rsidR="00216F25" w:rsidRPr="00216F25">
        <w:rPr>
          <w:b/>
          <w:sz w:val="24"/>
        </w:rPr>
        <w:t xml:space="preserve"> Т</w:t>
      </w:r>
      <w:r w:rsidRPr="00216F25">
        <w:rPr>
          <w:b/>
          <w:sz w:val="24"/>
        </w:rPr>
        <w:t>ромбо</w:t>
      </w:r>
      <w:r w:rsidRPr="00216F25">
        <w:rPr>
          <w:rStyle w:val="afff3"/>
          <w:color w:val="000000"/>
          <w:sz w:val="24"/>
        </w:rPr>
        <w:t>циты</w:t>
      </w:r>
      <w:r w:rsidR="00216F25" w:rsidRPr="00216F25">
        <w:rPr>
          <w:b/>
          <w:sz w:val="24"/>
        </w:rPr>
        <w:t xml:space="preserve"> </w:t>
      </w:r>
      <w:r w:rsidRPr="00216F25">
        <w:rPr>
          <w:b/>
          <w:sz w:val="24"/>
        </w:rPr>
        <w:t>(</w:t>
      </w:r>
      <w:proofErr w:type="spellStart"/>
      <w:r w:rsidRPr="00216F25">
        <w:rPr>
          <w:sz w:val="24"/>
        </w:rPr>
        <w:t>platelets</w:t>
      </w:r>
      <w:proofErr w:type="spellEnd"/>
      <w:r w:rsidRPr="00216F25">
        <w:rPr>
          <w:sz w:val="24"/>
        </w:rPr>
        <w:t>): Небольшие, с четким контуром клетки неправильной формы, без ядра, участвующие в гемостазе и приводящие к образованию тромбов.</w:t>
      </w:r>
    </w:p>
    <w:p w14:paraId="6D8AD682" w14:textId="4A5731EE" w:rsidR="0076618E" w:rsidRPr="00216F25" w:rsidRDefault="0076618E" w:rsidP="00216F25">
      <w:pPr>
        <w:ind w:firstLine="567"/>
        <w:rPr>
          <w:sz w:val="24"/>
        </w:rPr>
      </w:pPr>
      <w:r w:rsidRPr="00216F25">
        <w:rPr>
          <w:b/>
          <w:sz w:val="24"/>
        </w:rPr>
        <w:t>3.14</w:t>
      </w:r>
      <w:r w:rsidR="00216F25" w:rsidRPr="00216F25">
        <w:rPr>
          <w:b/>
          <w:sz w:val="24"/>
        </w:rPr>
        <w:t xml:space="preserve"> Д</w:t>
      </w:r>
      <w:r w:rsidRPr="00216F25">
        <w:rPr>
          <w:b/>
          <w:sz w:val="24"/>
        </w:rPr>
        <w:t>обавочный раствор для тромбоцитов</w:t>
      </w:r>
      <w:r w:rsidR="00216F25" w:rsidRPr="00216F25">
        <w:rPr>
          <w:sz w:val="24"/>
        </w:rPr>
        <w:t xml:space="preserve"> </w:t>
      </w:r>
      <w:r w:rsidRPr="00216F25">
        <w:rPr>
          <w:sz w:val="24"/>
        </w:rPr>
        <w:t>(</w:t>
      </w:r>
      <w:proofErr w:type="spellStart"/>
      <w:r w:rsidRPr="00216F25">
        <w:rPr>
          <w:sz w:val="24"/>
        </w:rPr>
        <w:t>platelet</w:t>
      </w:r>
      <w:proofErr w:type="spellEnd"/>
      <w:r w:rsidRPr="00216F25">
        <w:rPr>
          <w:sz w:val="24"/>
        </w:rPr>
        <w:t xml:space="preserve"> </w:t>
      </w:r>
      <w:proofErr w:type="spellStart"/>
      <w:r w:rsidRPr="00216F25">
        <w:rPr>
          <w:sz w:val="24"/>
        </w:rPr>
        <w:t>additive</w:t>
      </w:r>
      <w:proofErr w:type="spellEnd"/>
      <w:r w:rsidRPr="00216F25">
        <w:rPr>
          <w:sz w:val="24"/>
        </w:rPr>
        <w:t xml:space="preserve"> </w:t>
      </w:r>
      <w:proofErr w:type="spellStart"/>
      <w:r w:rsidRPr="00216F25">
        <w:rPr>
          <w:sz w:val="24"/>
        </w:rPr>
        <w:t>solution</w:t>
      </w:r>
      <w:proofErr w:type="spellEnd"/>
      <w:r w:rsidRPr="00216F25">
        <w:rPr>
          <w:sz w:val="24"/>
        </w:rPr>
        <w:t xml:space="preserve">; PAS): Раствор, в котором </w:t>
      </w:r>
      <w:proofErr w:type="spellStart"/>
      <w:r w:rsidRPr="00216F25">
        <w:rPr>
          <w:sz w:val="24"/>
        </w:rPr>
        <w:t>ресуспендированы</w:t>
      </w:r>
      <w:proofErr w:type="spellEnd"/>
      <w:r w:rsidRPr="00216F25">
        <w:rPr>
          <w:sz w:val="24"/>
        </w:rPr>
        <w:t xml:space="preserve"> тромбоциты (см. 3.13).</w:t>
      </w:r>
    </w:p>
    <w:p w14:paraId="02542773" w14:textId="4EB06CA2" w:rsidR="0076618E" w:rsidRPr="00216F25" w:rsidRDefault="0076618E" w:rsidP="00216F25">
      <w:pPr>
        <w:ind w:firstLine="567"/>
        <w:rPr>
          <w:sz w:val="24"/>
        </w:rPr>
      </w:pPr>
      <w:r w:rsidRPr="00216F25">
        <w:rPr>
          <w:b/>
          <w:sz w:val="24"/>
        </w:rPr>
        <w:t>3.15</w:t>
      </w:r>
      <w:r w:rsidR="00216F25" w:rsidRPr="00216F25">
        <w:rPr>
          <w:b/>
          <w:sz w:val="24"/>
        </w:rPr>
        <w:t xml:space="preserve"> Д</w:t>
      </w:r>
      <w:r w:rsidRPr="00216F25">
        <w:rPr>
          <w:b/>
          <w:sz w:val="24"/>
        </w:rPr>
        <w:t>обавочный раствор для эритроцитов</w:t>
      </w:r>
      <w:r w:rsidR="00216F25" w:rsidRPr="00216F25">
        <w:rPr>
          <w:sz w:val="24"/>
        </w:rPr>
        <w:t xml:space="preserve"> </w:t>
      </w:r>
      <w:r w:rsidRPr="00216F25">
        <w:rPr>
          <w:sz w:val="24"/>
        </w:rPr>
        <w:t>(</w:t>
      </w:r>
      <w:proofErr w:type="spellStart"/>
      <w:r w:rsidRPr="00216F25">
        <w:rPr>
          <w:sz w:val="24"/>
        </w:rPr>
        <w:t>red</w:t>
      </w:r>
      <w:proofErr w:type="spellEnd"/>
      <w:r w:rsidRPr="00216F25">
        <w:rPr>
          <w:sz w:val="24"/>
        </w:rPr>
        <w:t xml:space="preserve"> </w:t>
      </w:r>
      <w:proofErr w:type="spellStart"/>
      <w:r w:rsidRPr="00216F25">
        <w:rPr>
          <w:sz w:val="24"/>
        </w:rPr>
        <w:t>blood</w:t>
      </w:r>
      <w:proofErr w:type="spellEnd"/>
      <w:r w:rsidRPr="00216F25">
        <w:rPr>
          <w:sz w:val="24"/>
        </w:rPr>
        <w:t xml:space="preserve"> </w:t>
      </w:r>
      <w:proofErr w:type="spellStart"/>
      <w:r w:rsidRPr="00216F25">
        <w:rPr>
          <w:sz w:val="24"/>
        </w:rPr>
        <w:t>cell</w:t>
      </w:r>
      <w:proofErr w:type="spellEnd"/>
      <w:r w:rsidRPr="00216F25">
        <w:rPr>
          <w:sz w:val="24"/>
        </w:rPr>
        <w:t xml:space="preserve"> </w:t>
      </w:r>
      <w:proofErr w:type="spellStart"/>
      <w:r w:rsidRPr="00216F25">
        <w:rPr>
          <w:sz w:val="24"/>
        </w:rPr>
        <w:t>additive</w:t>
      </w:r>
      <w:proofErr w:type="spellEnd"/>
      <w:r w:rsidRPr="00216F25">
        <w:rPr>
          <w:sz w:val="24"/>
        </w:rPr>
        <w:t xml:space="preserve"> </w:t>
      </w:r>
      <w:proofErr w:type="spellStart"/>
      <w:r w:rsidRPr="00216F25">
        <w:rPr>
          <w:sz w:val="24"/>
        </w:rPr>
        <w:t>solution</w:t>
      </w:r>
      <w:proofErr w:type="spellEnd"/>
      <w:r w:rsidRPr="00216F25">
        <w:rPr>
          <w:sz w:val="24"/>
        </w:rPr>
        <w:t xml:space="preserve">; RAS): Раствор, добавляемый в </w:t>
      </w:r>
      <w:proofErr w:type="spellStart"/>
      <w:r w:rsidRPr="00216F25">
        <w:rPr>
          <w:sz w:val="24"/>
        </w:rPr>
        <w:t>эритроцитарную</w:t>
      </w:r>
      <w:proofErr w:type="spellEnd"/>
      <w:r w:rsidRPr="00216F25">
        <w:rPr>
          <w:sz w:val="24"/>
        </w:rPr>
        <w:t xml:space="preserve"> массу для увеличения ее срока хранения.</w:t>
      </w:r>
    </w:p>
    <w:p w14:paraId="717A21BE" w14:textId="5F3F0B2D" w:rsidR="0076618E" w:rsidRPr="00216F25" w:rsidRDefault="0076618E" w:rsidP="00216F25">
      <w:pPr>
        <w:ind w:firstLine="567"/>
        <w:rPr>
          <w:sz w:val="24"/>
        </w:rPr>
      </w:pPr>
      <w:r w:rsidRPr="00216F25">
        <w:rPr>
          <w:b/>
          <w:sz w:val="24"/>
        </w:rPr>
        <w:t>3.16</w:t>
      </w:r>
      <w:r w:rsidR="00216F25" w:rsidRPr="00216F25">
        <w:rPr>
          <w:b/>
          <w:sz w:val="24"/>
        </w:rPr>
        <w:t xml:space="preserve"> К</w:t>
      </w:r>
      <w:r w:rsidRPr="00216F25">
        <w:rPr>
          <w:b/>
          <w:sz w:val="24"/>
        </w:rPr>
        <w:t>онтейнер для хранения тромбоцитов</w:t>
      </w:r>
      <w:r w:rsidR="00216F25" w:rsidRPr="00216F25">
        <w:rPr>
          <w:b/>
          <w:sz w:val="24"/>
        </w:rPr>
        <w:t xml:space="preserve"> </w:t>
      </w:r>
      <w:r w:rsidRPr="00216F25">
        <w:rPr>
          <w:sz w:val="24"/>
        </w:rPr>
        <w:t>(</w:t>
      </w:r>
      <w:proofErr w:type="spellStart"/>
      <w:r w:rsidRPr="00216F25">
        <w:rPr>
          <w:sz w:val="24"/>
        </w:rPr>
        <w:t>platelet</w:t>
      </w:r>
      <w:proofErr w:type="spellEnd"/>
      <w:r w:rsidRPr="00216F25">
        <w:rPr>
          <w:sz w:val="24"/>
        </w:rPr>
        <w:t xml:space="preserve"> </w:t>
      </w:r>
      <w:proofErr w:type="spellStart"/>
      <w:r w:rsidRPr="00216F25">
        <w:rPr>
          <w:sz w:val="24"/>
        </w:rPr>
        <w:t>storage</w:t>
      </w:r>
      <w:proofErr w:type="spellEnd"/>
      <w:r w:rsidRPr="00216F25">
        <w:rPr>
          <w:sz w:val="24"/>
        </w:rPr>
        <w:t xml:space="preserve"> </w:t>
      </w:r>
      <w:proofErr w:type="spellStart"/>
      <w:r w:rsidRPr="00216F25">
        <w:rPr>
          <w:sz w:val="24"/>
        </w:rPr>
        <w:t>bag</w:t>
      </w:r>
      <w:proofErr w:type="spellEnd"/>
      <w:r w:rsidRPr="00216F25">
        <w:rPr>
          <w:sz w:val="24"/>
        </w:rPr>
        <w:t>; PSB): Контейнер, подходящий для надлежащего хранения терапевтической дозы концентрата тромбоцитов, полученных при однократной донации крови.</w:t>
      </w:r>
    </w:p>
    <w:p w14:paraId="756D745A" w14:textId="121DC1CB" w:rsidR="0076618E" w:rsidRPr="00216F25" w:rsidRDefault="0076618E" w:rsidP="00216F25">
      <w:pPr>
        <w:ind w:firstLine="567"/>
        <w:rPr>
          <w:sz w:val="24"/>
        </w:rPr>
      </w:pPr>
      <w:r w:rsidRPr="00216F25">
        <w:rPr>
          <w:b/>
          <w:sz w:val="24"/>
        </w:rPr>
        <w:t>3.17</w:t>
      </w:r>
      <w:r w:rsidR="00216F25" w:rsidRPr="00216F25">
        <w:rPr>
          <w:b/>
          <w:sz w:val="24"/>
        </w:rPr>
        <w:t xml:space="preserve"> К</w:t>
      </w:r>
      <w:r w:rsidRPr="00216F25">
        <w:rPr>
          <w:b/>
          <w:sz w:val="24"/>
        </w:rPr>
        <w:t>онтейнер для хранения эритроцитов</w:t>
      </w:r>
      <w:r w:rsidR="00216F25" w:rsidRPr="00216F25">
        <w:rPr>
          <w:sz w:val="24"/>
        </w:rPr>
        <w:t xml:space="preserve"> </w:t>
      </w:r>
      <w:r w:rsidRPr="00216F25">
        <w:rPr>
          <w:sz w:val="24"/>
        </w:rPr>
        <w:t>(</w:t>
      </w:r>
      <w:proofErr w:type="spellStart"/>
      <w:r w:rsidRPr="00216F25">
        <w:rPr>
          <w:sz w:val="24"/>
        </w:rPr>
        <w:t>red</w:t>
      </w:r>
      <w:proofErr w:type="spellEnd"/>
      <w:r w:rsidRPr="00216F25">
        <w:rPr>
          <w:sz w:val="24"/>
        </w:rPr>
        <w:t xml:space="preserve"> </w:t>
      </w:r>
      <w:proofErr w:type="spellStart"/>
      <w:r w:rsidRPr="00216F25">
        <w:rPr>
          <w:sz w:val="24"/>
        </w:rPr>
        <w:t>blood</w:t>
      </w:r>
      <w:proofErr w:type="spellEnd"/>
      <w:r w:rsidRPr="00216F25">
        <w:rPr>
          <w:sz w:val="24"/>
        </w:rPr>
        <w:t xml:space="preserve"> </w:t>
      </w:r>
      <w:proofErr w:type="spellStart"/>
      <w:r w:rsidRPr="00216F25">
        <w:rPr>
          <w:sz w:val="24"/>
        </w:rPr>
        <w:t>cell</w:t>
      </w:r>
      <w:proofErr w:type="spellEnd"/>
      <w:r w:rsidRPr="00216F25">
        <w:rPr>
          <w:sz w:val="24"/>
        </w:rPr>
        <w:t xml:space="preserve"> </w:t>
      </w:r>
      <w:proofErr w:type="spellStart"/>
      <w:r w:rsidRPr="00216F25">
        <w:rPr>
          <w:sz w:val="24"/>
        </w:rPr>
        <w:t>storage</w:t>
      </w:r>
      <w:proofErr w:type="spellEnd"/>
      <w:r w:rsidRPr="00216F25">
        <w:rPr>
          <w:sz w:val="24"/>
        </w:rPr>
        <w:t xml:space="preserve"> </w:t>
      </w:r>
      <w:proofErr w:type="spellStart"/>
      <w:r w:rsidRPr="00216F25">
        <w:rPr>
          <w:sz w:val="24"/>
        </w:rPr>
        <w:t>bag</w:t>
      </w:r>
      <w:proofErr w:type="spellEnd"/>
      <w:r w:rsidRPr="00216F25">
        <w:rPr>
          <w:sz w:val="24"/>
        </w:rPr>
        <w:t>): Контейнер, подходящий для хранения терапевтической дозы эритроцитов, полученной при однократной донации крови.</w:t>
      </w:r>
    </w:p>
    <w:p w14:paraId="03159B0F" w14:textId="140B5840" w:rsidR="0076618E" w:rsidRPr="00613909" w:rsidRDefault="0076618E" w:rsidP="00216F25">
      <w:pPr>
        <w:ind w:firstLine="567"/>
        <w:rPr>
          <w:sz w:val="24"/>
        </w:rPr>
      </w:pPr>
      <w:r w:rsidRPr="00216F25">
        <w:rPr>
          <w:b/>
          <w:sz w:val="24"/>
        </w:rPr>
        <w:t>3.18</w:t>
      </w:r>
      <w:r w:rsidR="00216F25" w:rsidRPr="00216F25">
        <w:rPr>
          <w:b/>
          <w:sz w:val="24"/>
        </w:rPr>
        <w:t xml:space="preserve"> У</w:t>
      </w:r>
      <w:r w:rsidRPr="00216F25">
        <w:rPr>
          <w:b/>
          <w:sz w:val="24"/>
        </w:rPr>
        <w:t>стройство для предварительного взятия проб</w:t>
      </w:r>
      <w:r w:rsidR="00216F25" w:rsidRPr="00216F25">
        <w:rPr>
          <w:sz w:val="24"/>
        </w:rPr>
        <w:t xml:space="preserve"> </w:t>
      </w:r>
      <w:r w:rsidRPr="00216F25">
        <w:rPr>
          <w:sz w:val="24"/>
        </w:rPr>
        <w:t>(</w:t>
      </w:r>
      <w:proofErr w:type="spellStart"/>
      <w:r w:rsidRPr="00216F25">
        <w:rPr>
          <w:sz w:val="24"/>
        </w:rPr>
        <w:t>pre-collection</w:t>
      </w:r>
      <w:proofErr w:type="spellEnd"/>
      <w:r w:rsidRPr="00216F25">
        <w:rPr>
          <w:sz w:val="24"/>
        </w:rPr>
        <w:t xml:space="preserve"> </w:t>
      </w:r>
      <w:proofErr w:type="spellStart"/>
      <w:r w:rsidRPr="00216F25">
        <w:rPr>
          <w:sz w:val="24"/>
        </w:rPr>
        <w:t>sampling</w:t>
      </w:r>
      <w:proofErr w:type="spellEnd"/>
      <w:r w:rsidRPr="00216F25">
        <w:rPr>
          <w:sz w:val="24"/>
        </w:rPr>
        <w:t xml:space="preserve"> </w:t>
      </w:r>
      <w:proofErr w:type="spellStart"/>
      <w:r w:rsidRPr="00216F25">
        <w:rPr>
          <w:sz w:val="24"/>
        </w:rPr>
        <w:t>device</w:t>
      </w:r>
      <w:proofErr w:type="spellEnd"/>
      <w:r w:rsidRPr="00216F25">
        <w:rPr>
          <w:sz w:val="24"/>
        </w:rPr>
        <w:t xml:space="preserve">): </w:t>
      </w:r>
      <w:r w:rsidRPr="00613909">
        <w:rPr>
          <w:sz w:val="24"/>
        </w:rPr>
        <w:t>Устройство, интегрированное в донорскую линию систем контейнеров для крови или одноразовых наборов для проведения афереза, предназначенное для того, чтобы пробы крови могли быть получены в начале донации без нарушения стерильности собранных компонентов.</w:t>
      </w:r>
    </w:p>
    <w:p w14:paraId="124559A8" w14:textId="77777777" w:rsidR="00216F25" w:rsidRPr="00216F25" w:rsidRDefault="00216F25" w:rsidP="00216F25">
      <w:pPr>
        <w:ind w:firstLine="567"/>
        <w:rPr>
          <w:sz w:val="24"/>
        </w:rPr>
      </w:pPr>
    </w:p>
    <w:p w14:paraId="783C8DEA" w14:textId="77777777" w:rsidR="007C7392" w:rsidRPr="007C7392" w:rsidRDefault="007C7392" w:rsidP="007C7392">
      <w:pPr>
        <w:tabs>
          <w:tab w:val="left" w:pos="284"/>
        </w:tabs>
        <w:ind w:firstLine="567"/>
        <w:rPr>
          <w:sz w:val="20"/>
          <w:szCs w:val="20"/>
        </w:rPr>
      </w:pPr>
      <w:r w:rsidRPr="007C7392">
        <w:rPr>
          <w:sz w:val="20"/>
          <w:szCs w:val="20"/>
        </w:rPr>
        <w:t>Примечания:</w:t>
      </w:r>
    </w:p>
    <w:p w14:paraId="6EEA3363" w14:textId="006C8580" w:rsidR="0076618E" w:rsidRPr="007C7392" w:rsidRDefault="0076618E" w:rsidP="007C7392">
      <w:pPr>
        <w:pStyle w:val="af1"/>
        <w:numPr>
          <w:ilvl w:val="0"/>
          <w:numId w:val="19"/>
        </w:numPr>
        <w:tabs>
          <w:tab w:val="left" w:pos="284"/>
        </w:tabs>
        <w:ind w:left="0" w:firstLine="567"/>
        <w:rPr>
          <w:rFonts w:ascii="Times New Roman" w:hAnsi="Times New Roman"/>
          <w:sz w:val="20"/>
          <w:szCs w:val="20"/>
        </w:rPr>
      </w:pPr>
      <w:r w:rsidRPr="007C7392">
        <w:rPr>
          <w:rFonts w:ascii="Times New Roman" w:hAnsi="Times New Roman"/>
          <w:sz w:val="20"/>
          <w:szCs w:val="20"/>
        </w:rPr>
        <w:t>Как правило, включает небольшой резервуар, из которого отбирают необходимые пробы крови. Если во время венепункции образуется кожная пробка/участок кожи из места венепункции, она, скорее всего, будет захвачена в резервуар, а не втянута в собранный компонент, тем самым уменьшая риск бактериального загрязнения/контаминации собираемого компонента.</w:t>
      </w:r>
    </w:p>
    <w:p w14:paraId="29C24BDD" w14:textId="3BC833FE" w:rsidR="0076618E" w:rsidRPr="007C7392" w:rsidRDefault="0076618E" w:rsidP="009346D2">
      <w:pPr>
        <w:pStyle w:val="af1"/>
        <w:numPr>
          <w:ilvl w:val="0"/>
          <w:numId w:val="19"/>
        </w:numPr>
        <w:tabs>
          <w:tab w:val="left" w:pos="284"/>
        </w:tabs>
        <w:spacing w:after="0"/>
        <w:ind w:left="0" w:firstLine="567"/>
        <w:rPr>
          <w:rFonts w:ascii="Times New Roman" w:hAnsi="Times New Roman"/>
          <w:sz w:val="20"/>
          <w:szCs w:val="20"/>
        </w:rPr>
      </w:pPr>
      <w:r w:rsidRPr="007C7392">
        <w:rPr>
          <w:rFonts w:ascii="Times New Roman" w:hAnsi="Times New Roman"/>
          <w:sz w:val="20"/>
          <w:szCs w:val="20"/>
        </w:rPr>
        <w:t>Также называется PDS (устройство для взятия проб перед сдачей крови).</w:t>
      </w:r>
    </w:p>
    <w:p w14:paraId="1DE5213F" w14:textId="6F6D9D1F" w:rsidR="0076618E" w:rsidRPr="00216F25" w:rsidRDefault="0076618E" w:rsidP="009346D2">
      <w:pPr>
        <w:ind w:firstLine="567"/>
        <w:rPr>
          <w:sz w:val="24"/>
        </w:rPr>
      </w:pPr>
    </w:p>
    <w:p w14:paraId="7A393E0F" w14:textId="5D9493F1" w:rsidR="0076618E" w:rsidRPr="00216F25" w:rsidRDefault="00216F25" w:rsidP="009346D2">
      <w:pPr>
        <w:ind w:firstLine="567"/>
        <w:rPr>
          <w:sz w:val="24"/>
        </w:rPr>
      </w:pPr>
      <w:r w:rsidRPr="00216F25">
        <w:rPr>
          <w:b/>
          <w:sz w:val="24"/>
        </w:rPr>
        <w:t>3.19 У</w:t>
      </w:r>
      <w:r w:rsidR="0076618E" w:rsidRPr="00216F25">
        <w:rPr>
          <w:b/>
          <w:sz w:val="24"/>
        </w:rPr>
        <w:t>стройство для взятия проб после сдачи крови</w:t>
      </w:r>
      <w:r>
        <w:rPr>
          <w:sz w:val="24"/>
        </w:rPr>
        <w:t xml:space="preserve"> </w:t>
      </w:r>
      <w:r w:rsidR="0076618E" w:rsidRPr="00216F25">
        <w:rPr>
          <w:sz w:val="24"/>
        </w:rPr>
        <w:t>(</w:t>
      </w:r>
      <w:proofErr w:type="spellStart"/>
      <w:r w:rsidR="0076618E" w:rsidRPr="00216F25">
        <w:rPr>
          <w:sz w:val="24"/>
        </w:rPr>
        <w:t>post-collection</w:t>
      </w:r>
      <w:proofErr w:type="spellEnd"/>
      <w:r w:rsidR="0076618E" w:rsidRPr="00216F25">
        <w:rPr>
          <w:sz w:val="24"/>
        </w:rPr>
        <w:t xml:space="preserve"> </w:t>
      </w:r>
      <w:proofErr w:type="spellStart"/>
      <w:r w:rsidR="0076618E" w:rsidRPr="00216F25">
        <w:rPr>
          <w:sz w:val="24"/>
        </w:rPr>
        <w:t>sampling</w:t>
      </w:r>
      <w:proofErr w:type="spellEnd"/>
      <w:r w:rsidR="0076618E" w:rsidRPr="00216F25">
        <w:rPr>
          <w:sz w:val="24"/>
        </w:rPr>
        <w:t xml:space="preserve"> </w:t>
      </w:r>
      <w:proofErr w:type="spellStart"/>
      <w:r w:rsidR="0076618E" w:rsidRPr="00216F25">
        <w:rPr>
          <w:sz w:val="24"/>
        </w:rPr>
        <w:t>device</w:t>
      </w:r>
      <w:proofErr w:type="spellEnd"/>
      <w:r w:rsidR="0076618E" w:rsidRPr="00216F25">
        <w:rPr>
          <w:sz w:val="24"/>
        </w:rPr>
        <w:t>): Устройство, которое может быть интегрировано для взятия проб компонента крови, например, для тестирования на стерильность или бактериального скрининга.</w:t>
      </w:r>
    </w:p>
    <w:p w14:paraId="010EACEE" w14:textId="5680EE39" w:rsidR="0076618E" w:rsidRDefault="00216F25" w:rsidP="00216F25">
      <w:pPr>
        <w:ind w:firstLine="567"/>
        <w:rPr>
          <w:sz w:val="24"/>
        </w:rPr>
      </w:pPr>
      <w:r w:rsidRPr="00216F25">
        <w:rPr>
          <w:b/>
          <w:sz w:val="24"/>
        </w:rPr>
        <w:t>3.20 П</w:t>
      </w:r>
      <w:r w:rsidR="0076618E" w:rsidRPr="00216F25">
        <w:rPr>
          <w:b/>
          <w:sz w:val="24"/>
        </w:rPr>
        <w:t>ротектор иглы</w:t>
      </w:r>
      <w:r>
        <w:rPr>
          <w:sz w:val="24"/>
        </w:rPr>
        <w:t xml:space="preserve"> </w:t>
      </w:r>
      <w:r w:rsidR="0076618E" w:rsidRPr="00216F25">
        <w:rPr>
          <w:sz w:val="24"/>
        </w:rPr>
        <w:t>(</w:t>
      </w:r>
      <w:proofErr w:type="spellStart"/>
      <w:r w:rsidR="0076618E" w:rsidRPr="00216F25">
        <w:rPr>
          <w:sz w:val="24"/>
        </w:rPr>
        <w:t>needlestick</w:t>
      </w:r>
      <w:proofErr w:type="spellEnd"/>
      <w:r w:rsidR="0076618E" w:rsidRPr="00216F25">
        <w:rPr>
          <w:sz w:val="24"/>
        </w:rPr>
        <w:t xml:space="preserve"> </w:t>
      </w:r>
      <w:proofErr w:type="spellStart"/>
      <w:r w:rsidR="0076618E" w:rsidRPr="00216F25">
        <w:rPr>
          <w:sz w:val="24"/>
        </w:rPr>
        <w:t>protection</w:t>
      </w:r>
      <w:proofErr w:type="spellEnd"/>
      <w:r w:rsidR="0076618E" w:rsidRPr="00216F25">
        <w:rPr>
          <w:sz w:val="24"/>
        </w:rPr>
        <w:t xml:space="preserve"> </w:t>
      </w:r>
      <w:proofErr w:type="spellStart"/>
      <w:r w:rsidR="0076618E" w:rsidRPr="00216F25">
        <w:rPr>
          <w:sz w:val="24"/>
        </w:rPr>
        <w:t>device</w:t>
      </w:r>
      <w:proofErr w:type="spellEnd"/>
      <w:r w:rsidR="0076618E" w:rsidRPr="00216F25">
        <w:rPr>
          <w:sz w:val="24"/>
        </w:rPr>
        <w:t>; NPD): Устройство, встроенное в донорскую линию систем контейнеров для крови, содержащее донорскую иглу и предназначенное для предотвращения нежелательных уколов донорской иглой после ее использования.</w:t>
      </w:r>
    </w:p>
    <w:p w14:paraId="2B3FE2F1" w14:textId="77777777" w:rsidR="00613909" w:rsidRPr="00216F25" w:rsidRDefault="00613909" w:rsidP="00216F25">
      <w:pPr>
        <w:ind w:firstLine="567"/>
        <w:rPr>
          <w:sz w:val="24"/>
        </w:rPr>
      </w:pPr>
    </w:p>
    <w:p w14:paraId="2B0CD418" w14:textId="77777777" w:rsidR="0076618E" w:rsidRPr="00454F17" w:rsidRDefault="0076618E" w:rsidP="00216F25">
      <w:pPr>
        <w:ind w:firstLine="567"/>
        <w:rPr>
          <w:sz w:val="20"/>
          <w:szCs w:val="20"/>
        </w:rPr>
      </w:pPr>
      <w:r w:rsidRPr="00454F17">
        <w:rPr>
          <w:sz w:val="20"/>
          <w:szCs w:val="20"/>
        </w:rPr>
        <w:t>Примечание 1 - См. ИСО 23908.</w:t>
      </w:r>
    </w:p>
    <w:p w14:paraId="263167F3" w14:textId="74872D11" w:rsidR="0076618E" w:rsidRPr="00216F25" w:rsidRDefault="0076618E" w:rsidP="00216F25">
      <w:pPr>
        <w:ind w:firstLine="567"/>
        <w:rPr>
          <w:sz w:val="24"/>
        </w:rPr>
      </w:pPr>
    </w:p>
    <w:p w14:paraId="506DA257" w14:textId="763694C8" w:rsidR="0076618E" w:rsidRPr="00216F25" w:rsidRDefault="00454F17" w:rsidP="00216F25">
      <w:pPr>
        <w:ind w:firstLine="567"/>
        <w:rPr>
          <w:sz w:val="24"/>
        </w:rPr>
      </w:pPr>
      <w:r w:rsidRPr="00454F17">
        <w:rPr>
          <w:b/>
          <w:sz w:val="24"/>
        </w:rPr>
        <w:t>3.21 З</w:t>
      </w:r>
      <w:r w:rsidR="0076618E" w:rsidRPr="00454F17">
        <w:rPr>
          <w:b/>
          <w:sz w:val="24"/>
        </w:rPr>
        <w:t>амещающая жидкость</w:t>
      </w:r>
      <w:r>
        <w:rPr>
          <w:sz w:val="24"/>
        </w:rPr>
        <w:t xml:space="preserve"> </w:t>
      </w:r>
      <w:r w:rsidR="0076618E" w:rsidRPr="00216F25">
        <w:rPr>
          <w:sz w:val="24"/>
        </w:rPr>
        <w:t>(</w:t>
      </w:r>
      <w:proofErr w:type="spellStart"/>
      <w:r w:rsidR="0076618E" w:rsidRPr="00216F25">
        <w:rPr>
          <w:sz w:val="24"/>
        </w:rPr>
        <w:t>replacement</w:t>
      </w:r>
      <w:proofErr w:type="spellEnd"/>
      <w:r w:rsidR="0076618E" w:rsidRPr="00216F25">
        <w:rPr>
          <w:sz w:val="24"/>
        </w:rPr>
        <w:t xml:space="preserve"> </w:t>
      </w:r>
      <w:proofErr w:type="spellStart"/>
      <w:r w:rsidR="0076618E" w:rsidRPr="00216F25">
        <w:rPr>
          <w:sz w:val="24"/>
        </w:rPr>
        <w:t>fluid</w:t>
      </w:r>
      <w:proofErr w:type="spellEnd"/>
      <w:r w:rsidR="0076618E" w:rsidRPr="00216F25">
        <w:rPr>
          <w:sz w:val="24"/>
        </w:rPr>
        <w:t>): Жидкость, используемая во время процедуры афереза для восполнения части или всего объема собранной крови.</w:t>
      </w:r>
    </w:p>
    <w:p w14:paraId="18F9C99F" w14:textId="24C5AA14" w:rsidR="0076618E" w:rsidRDefault="00454F17" w:rsidP="00216F25">
      <w:pPr>
        <w:ind w:firstLine="567"/>
        <w:rPr>
          <w:sz w:val="24"/>
        </w:rPr>
      </w:pPr>
      <w:r w:rsidRPr="00454F17">
        <w:rPr>
          <w:b/>
          <w:sz w:val="24"/>
        </w:rPr>
        <w:lastRenderedPageBreak/>
        <w:t>3.22 П</w:t>
      </w:r>
      <w:r w:rsidR="0076618E" w:rsidRPr="00454F17">
        <w:rPr>
          <w:b/>
          <w:sz w:val="24"/>
        </w:rPr>
        <w:t>редохранительный разъем для антикоагулянта</w:t>
      </w:r>
      <w:r>
        <w:rPr>
          <w:sz w:val="24"/>
        </w:rPr>
        <w:t xml:space="preserve"> </w:t>
      </w:r>
      <w:r w:rsidR="0076618E" w:rsidRPr="00216F25">
        <w:rPr>
          <w:sz w:val="24"/>
        </w:rPr>
        <w:t>(</w:t>
      </w:r>
      <w:proofErr w:type="spellStart"/>
      <w:r w:rsidR="0076618E" w:rsidRPr="00216F25">
        <w:rPr>
          <w:sz w:val="24"/>
        </w:rPr>
        <w:t>anticoagulant</w:t>
      </w:r>
      <w:proofErr w:type="spellEnd"/>
      <w:r w:rsidR="0076618E" w:rsidRPr="00216F25">
        <w:rPr>
          <w:sz w:val="24"/>
        </w:rPr>
        <w:t xml:space="preserve"> </w:t>
      </w:r>
      <w:proofErr w:type="spellStart"/>
      <w:r w:rsidR="0076618E" w:rsidRPr="00216F25">
        <w:rPr>
          <w:sz w:val="24"/>
        </w:rPr>
        <w:t>safety</w:t>
      </w:r>
      <w:proofErr w:type="spellEnd"/>
      <w:r w:rsidR="0076618E" w:rsidRPr="00216F25">
        <w:rPr>
          <w:sz w:val="24"/>
        </w:rPr>
        <w:t xml:space="preserve"> </w:t>
      </w:r>
      <w:proofErr w:type="spellStart"/>
      <w:r w:rsidR="0076618E" w:rsidRPr="00216F25">
        <w:rPr>
          <w:sz w:val="24"/>
        </w:rPr>
        <w:t>connector</w:t>
      </w:r>
      <w:proofErr w:type="spellEnd"/>
      <w:r w:rsidR="0076618E" w:rsidRPr="00216F25">
        <w:rPr>
          <w:sz w:val="24"/>
        </w:rPr>
        <w:t>): Соединительное устройство (см. 3.4), специально предназначенное для использования с цитратным антикоагулянтом (см. 3.5) во избежание случайного подключения замещающей жидкости вместо антикоагулянта (см. 3.21).</w:t>
      </w:r>
    </w:p>
    <w:p w14:paraId="4E1A77E3" w14:textId="77777777" w:rsidR="00454F17" w:rsidRPr="00216F25" w:rsidRDefault="00454F17" w:rsidP="00216F25">
      <w:pPr>
        <w:ind w:firstLine="567"/>
        <w:rPr>
          <w:sz w:val="24"/>
        </w:rPr>
      </w:pPr>
    </w:p>
    <w:p w14:paraId="41B8AB09" w14:textId="4F3AF75D" w:rsidR="0076618E" w:rsidRPr="00454F17" w:rsidRDefault="0076618E" w:rsidP="00454F17">
      <w:pPr>
        <w:ind w:firstLine="567"/>
        <w:rPr>
          <w:sz w:val="20"/>
          <w:szCs w:val="20"/>
        </w:rPr>
      </w:pPr>
      <w:r w:rsidRPr="00454F17">
        <w:rPr>
          <w:sz w:val="20"/>
          <w:szCs w:val="20"/>
        </w:rPr>
        <w:t xml:space="preserve">Примечание 1 </w:t>
      </w:r>
      <w:r w:rsidR="00454F17">
        <w:rPr>
          <w:sz w:val="20"/>
          <w:szCs w:val="20"/>
        </w:rPr>
        <w:t>–</w:t>
      </w:r>
      <w:r w:rsidRPr="00454F17">
        <w:rPr>
          <w:sz w:val="20"/>
          <w:szCs w:val="20"/>
        </w:rPr>
        <w:t xml:space="preserve"> Соответствующий стандарт ИСО находится в стадии подготовки (ИСО 18250-8).</w:t>
      </w:r>
    </w:p>
    <w:p w14:paraId="64863CAD" w14:textId="59AA5F30" w:rsidR="0076618E" w:rsidRPr="00216F25" w:rsidRDefault="0076618E" w:rsidP="00216F25">
      <w:pPr>
        <w:ind w:firstLine="567"/>
        <w:rPr>
          <w:sz w:val="24"/>
        </w:rPr>
      </w:pPr>
    </w:p>
    <w:p w14:paraId="0CD2B2D6" w14:textId="263022AF" w:rsidR="0076618E" w:rsidRPr="00216F25" w:rsidRDefault="00454F17" w:rsidP="00216F25">
      <w:pPr>
        <w:ind w:firstLine="567"/>
        <w:rPr>
          <w:sz w:val="24"/>
        </w:rPr>
      </w:pPr>
      <w:r w:rsidRPr="00454F17">
        <w:rPr>
          <w:b/>
          <w:sz w:val="24"/>
        </w:rPr>
        <w:t>3.23 С</w:t>
      </w:r>
      <w:r w:rsidR="0076618E" w:rsidRPr="00454F17">
        <w:rPr>
          <w:b/>
          <w:sz w:val="24"/>
        </w:rPr>
        <w:t>рок годности</w:t>
      </w:r>
      <w:r>
        <w:rPr>
          <w:sz w:val="24"/>
        </w:rPr>
        <w:t xml:space="preserve"> </w:t>
      </w:r>
      <w:r w:rsidR="0076618E" w:rsidRPr="00216F25">
        <w:rPr>
          <w:sz w:val="24"/>
        </w:rPr>
        <w:t>(</w:t>
      </w:r>
      <w:proofErr w:type="spellStart"/>
      <w:r w:rsidR="0076618E" w:rsidRPr="00216F25">
        <w:rPr>
          <w:sz w:val="24"/>
        </w:rPr>
        <w:t>shelf-life</w:t>
      </w:r>
      <w:proofErr w:type="spellEnd"/>
      <w:r w:rsidR="0076618E" w:rsidRPr="00216F25">
        <w:rPr>
          <w:sz w:val="24"/>
        </w:rPr>
        <w:t>): Период между датой стерилизации и датой, после которой наборы не должны использоваться.</w:t>
      </w:r>
    </w:p>
    <w:p w14:paraId="0A236422" w14:textId="082276A1" w:rsidR="0076618E" w:rsidRDefault="00454F17" w:rsidP="00216F25">
      <w:pPr>
        <w:ind w:firstLine="567"/>
        <w:rPr>
          <w:sz w:val="24"/>
        </w:rPr>
      </w:pPr>
      <w:r w:rsidRPr="00454F17">
        <w:rPr>
          <w:b/>
          <w:sz w:val="24"/>
        </w:rPr>
        <w:t>3.24 А</w:t>
      </w:r>
      <w:r w:rsidR="0076618E" w:rsidRPr="00454F17">
        <w:rPr>
          <w:b/>
          <w:sz w:val="24"/>
        </w:rPr>
        <w:t>нтибактериальный фильтр</w:t>
      </w:r>
      <w:r>
        <w:rPr>
          <w:sz w:val="24"/>
        </w:rPr>
        <w:t xml:space="preserve"> </w:t>
      </w:r>
      <w:r w:rsidR="0076618E" w:rsidRPr="00216F25">
        <w:rPr>
          <w:sz w:val="24"/>
        </w:rPr>
        <w:t>(</w:t>
      </w:r>
      <w:proofErr w:type="spellStart"/>
      <w:r w:rsidR="0076618E" w:rsidRPr="00216F25">
        <w:rPr>
          <w:sz w:val="24"/>
        </w:rPr>
        <w:t>sterile</w:t>
      </w:r>
      <w:proofErr w:type="spellEnd"/>
      <w:r w:rsidR="0076618E" w:rsidRPr="00216F25">
        <w:rPr>
          <w:sz w:val="24"/>
        </w:rPr>
        <w:t xml:space="preserve"> </w:t>
      </w:r>
      <w:proofErr w:type="spellStart"/>
      <w:r w:rsidR="0076618E" w:rsidRPr="00216F25">
        <w:rPr>
          <w:sz w:val="24"/>
        </w:rPr>
        <w:t>barrier</w:t>
      </w:r>
      <w:proofErr w:type="spellEnd"/>
      <w:r w:rsidR="0076618E" w:rsidRPr="00216F25">
        <w:rPr>
          <w:sz w:val="24"/>
        </w:rPr>
        <w:t xml:space="preserve"> </w:t>
      </w:r>
      <w:proofErr w:type="spellStart"/>
      <w:r w:rsidR="0076618E" w:rsidRPr="00216F25">
        <w:rPr>
          <w:sz w:val="24"/>
        </w:rPr>
        <w:t>filter</w:t>
      </w:r>
      <w:proofErr w:type="spellEnd"/>
      <w:r w:rsidR="0076618E" w:rsidRPr="00216F25">
        <w:rPr>
          <w:sz w:val="24"/>
        </w:rPr>
        <w:t>): Фильтр, предназначенный для предотвращения проникновения микроорганизмов или бактерий в стерильную жидкость (см. 3.8).</w:t>
      </w:r>
    </w:p>
    <w:p w14:paraId="2D2DC273" w14:textId="77777777" w:rsidR="00454F17" w:rsidRPr="00216F25" w:rsidRDefault="00454F17" w:rsidP="00216F25">
      <w:pPr>
        <w:ind w:firstLine="567"/>
        <w:rPr>
          <w:sz w:val="24"/>
        </w:rPr>
      </w:pPr>
    </w:p>
    <w:p w14:paraId="44481E70" w14:textId="47A548FE" w:rsidR="00454F17" w:rsidRPr="006662E6" w:rsidRDefault="00454F17" w:rsidP="00D214A7">
      <w:pPr>
        <w:keepNext/>
        <w:numPr>
          <w:ilvl w:val="0"/>
          <w:numId w:val="7"/>
        </w:numPr>
        <w:tabs>
          <w:tab w:val="left" w:pos="851"/>
        </w:tabs>
        <w:ind w:left="567" w:firstLine="0"/>
        <w:outlineLvl w:val="1"/>
        <w:rPr>
          <w:b/>
          <w:sz w:val="24"/>
        </w:rPr>
      </w:pPr>
      <w:r>
        <w:rPr>
          <w:b/>
          <w:sz w:val="24"/>
        </w:rPr>
        <w:t>К</w:t>
      </w:r>
      <w:r w:rsidRPr="006662E6">
        <w:rPr>
          <w:b/>
          <w:sz w:val="24"/>
        </w:rPr>
        <w:t xml:space="preserve">омпоненты </w:t>
      </w:r>
    </w:p>
    <w:p w14:paraId="3435D1AC" w14:textId="0A95CA3F" w:rsidR="00454F17" w:rsidRDefault="00454F17" w:rsidP="00454F17">
      <w:pPr>
        <w:rPr>
          <w:sz w:val="24"/>
        </w:rPr>
      </w:pPr>
    </w:p>
    <w:p w14:paraId="5BD161F0" w14:textId="3FE5BBC7" w:rsidR="00454F17" w:rsidRDefault="00454F17" w:rsidP="00454F17">
      <w:pPr>
        <w:ind w:firstLine="567"/>
        <w:rPr>
          <w:sz w:val="24"/>
        </w:rPr>
      </w:pPr>
      <w:r>
        <w:rPr>
          <w:sz w:val="24"/>
        </w:rPr>
        <w:t>На рисунках 1- 4 приведены компоненты системы контейнеров для афереза со встроенными функциями. Общие чертежи и схемы каждого элемента предназначены только для ознакомления.</w:t>
      </w:r>
    </w:p>
    <w:p w14:paraId="7FD8C041" w14:textId="77777777" w:rsidR="00613909" w:rsidRPr="00B27FCB" w:rsidRDefault="00613909" w:rsidP="00613909">
      <w:pPr>
        <w:ind w:firstLine="567"/>
        <w:rPr>
          <w:sz w:val="24"/>
        </w:rPr>
      </w:pPr>
      <w:r w:rsidRPr="00B27FCB">
        <w:rPr>
          <w:sz w:val="24"/>
        </w:rPr>
        <w:br w:type="page"/>
      </w:r>
    </w:p>
    <w:p w14:paraId="590873EF" w14:textId="7C6B2A5B" w:rsidR="00613909" w:rsidRDefault="00613909" w:rsidP="00613909">
      <w:pPr>
        <w:rPr>
          <w:sz w:val="24"/>
        </w:rPr>
      </w:pPr>
    </w:p>
    <w:p w14:paraId="0CDD55C1" w14:textId="0E20F3CF" w:rsidR="00613909" w:rsidRDefault="00613909" w:rsidP="00613909">
      <w:pPr>
        <w:rPr>
          <w:sz w:val="24"/>
        </w:rPr>
      </w:pPr>
    </w:p>
    <w:p w14:paraId="0AA70A0F" w14:textId="5D335A1C" w:rsidR="00454F17" w:rsidRDefault="00454F17" w:rsidP="00454F17">
      <w:pPr>
        <w:jc w:val="center"/>
        <w:rPr>
          <w:sz w:val="24"/>
        </w:rPr>
      </w:pPr>
      <w:r>
        <w:rPr>
          <w:rFonts w:ascii="Courier New" w:hAnsi="Courier New" w:cs="Courier New"/>
          <w:noProof/>
          <w:sz w:val="24"/>
        </w:rPr>
        <w:drawing>
          <wp:inline distT="0" distB="0" distL="0" distR="0" wp14:anchorId="7B5F11E6" wp14:editId="1A74806A">
            <wp:extent cx="3384550" cy="2051436"/>
            <wp:effectExtent l="0" t="0" r="6350"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91768" cy="2055811"/>
                    </a:xfrm>
                    <a:prstGeom prst="rect">
                      <a:avLst/>
                    </a:prstGeom>
                    <a:noFill/>
                    <a:ln>
                      <a:noFill/>
                    </a:ln>
                  </pic:spPr>
                </pic:pic>
              </a:graphicData>
            </a:graphic>
          </wp:inline>
        </w:drawing>
      </w:r>
    </w:p>
    <w:p w14:paraId="45399B12" w14:textId="77777777" w:rsidR="00454F17" w:rsidRDefault="00454F17" w:rsidP="00454F17">
      <w:pPr>
        <w:rPr>
          <w:sz w:val="24"/>
        </w:rPr>
      </w:pPr>
    </w:p>
    <w:p w14:paraId="4DFECF2A" w14:textId="77777777" w:rsidR="00454F17" w:rsidRDefault="00454F17" w:rsidP="00454F17">
      <w:pPr>
        <w:rPr>
          <w:sz w:val="24"/>
        </w:rPr>
      </w:pPr>
    </w:p>
    <w:p w14:paraId="435E5EFE" w14:textId="3BA5A4FA" w:rsidR="00454F17" w:rsidRPr="00AD6A50" w:rsidRDefault="00454F17" w:rsidP="00454F17">
      <w:pPr>
        <w:jc w:val="left"/>
        <w:rPr>
          <w:b/>
          <w:sz w:val="20"/>
          <w:szCs w:val="20"/>
        </w:rPr>
      </w:pPr>
      <w:r w:rsidRPr="00AD6A50">
        <w:rPr>
          <w:b/>
          <w:sz w:val="20"/>
          <w:szCs w:val="20"/>
        </w:rPr>
        <w:t>Условные обозначения:</w:t>
      </w:r>
    </w:p>
    <w:tbl>
      <w:tblPr>
        <w:tblStyle w:val="a9"/>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820"/>
      </w:tblGrid>
      <w:tr w:rsidR="00AD6A50" w14:paraId="15C5A224" w14:textId="77777777" w:rsidTr="00613909">
        <w:tc>
          <w:tcPr>
            <w:tcW w:w="5103" w:type="dxa"/>
          </w:tcPr>
          <w:p w14:paraId="7592DAC2" w14:textId="75766CC1" w:rsidR="00AD6A50" w:rsidRDefault="00AD6A50" w:rsidP="00454F17">
            <w:pPr>
              <w:jc w:val="left"/>
              <w:rPr>
                <w:sz w:val="20"/>
                <w:szCs w:val="20"/>
              </w:rPr>
            </w:pPr>
            <w:r w:rsidRPr="00454F17">
              <w:rPr>
                <w:sz w:val="20"/>
                <w:szCs w:val="20"/>
              </w:rPr>
              <w:t>1</w:t>
            </w:r>
            <w:r>
              <w:rPr>
                <w:sz w:val="20"/>
                <w:szCs w:val="20"/>
              </w:rPr>
              <w:t xml:space="preserve"> </w:t>
            </w:r>
            <w:r w:rsidRPr="00454F17">
              <w:rPr>
                <w:sz w:val="20"/>
                <w:szCs w:val="20"/>
              </w:rPr>
              <w:t>- устройство для предварительного взятия проб;</w:t>
            </w:r>
          </w:p>
        </w:tc>
        <w:tc>
          <w:tcPr>
            <w:tcW w:w="4820" w:type="dxa"/>
          </w:tcPr>
          <w:p w14:paraId="1DDF2CC7" w14:textId="030E9B12" w:rsidR="00AD6A50" w:rsidRDefault="00AD6A50" w:rsidP="00454F17">
            <w:pPr>
              <w:jc w:val="left"/>
              <w:rPr>
                <w:sz w:val="20"/>
                <w:szCs w:val="20"/>
              </w:rPr>
            </w:pPr>
            <w:r w:rsidRPr="00AD6A50">
              <w:rPr>
                <w:sz w:val="20"/>
                <w:szCs w:val="20"/>
              </w:rPr>
              <w:t>15 – антибактериальный фильтр;</w:t>
            </w:r>
          </w:p>
        </w:tc>
      </w:tr>
      <w:tr w:rsidR="00AD6A50" w14:paraId="5291040B" w14:textId="77777777" w:rsidTr="00613909">
        <w:tc>
          <w:tcPr>
            <w:tcW w:w="5103" w:type="dxa"/>
          </w:tcPr>
          <w:p w14:paraId="59E9FC5E" w14:textId="642F789E" w:rsidR="00AD6A50" w:rsidRDefault="00AD6A50" w:rsidP="00454F17">
            <w:pPr>
              <w:jc w:val="left"/>
              <w:rPr>
                <w:sz w:val="20"/>
                <w:szCs w:val="20"/>
              </w:rPr>
            </w:pPr>
            <w:r w:rsidRPr="00454F17">
              <w:rPr>
                <w:sz w:val="20"/>
                <w:szCs w:val="20"/>
              </w:rPr>
              <w:t>2</w:t>
            </w:r>
            <w:r>
              <w:rPr>
                <w:sz w:val="20"/>
                <w:szCs w:val="20"/>
              </w:rPr>
              <w:t xml:space="preserve"> </w:t>
            </w:r>
            <w:r w:rsidRPr="00454F17">
              <w:rPr>
                <w:sz w:val="20"/>
                <w:szCs w:val="20"/>
              </w:rPr>
              <w:t>- контейн</w:t>
            </w:r>
            <w:r>
              <w:rPr>
                <w:sz w:val="20"/>
                <w:szCs w:val="20"/>
              </w:rPr>
              <w:t>ер для взятия проб;</w:t>
            </w:r>
          </w:p>
        </w:tc>
        <w:tc>
          <w:tcPr>
            <w:tcW w:w="4820" w:type="dxa"/>
          </w:tcPr>
          <w:p w14:paraId="00839252" w14:textId="1A88A0F6" w:rsidR="00AD6A50" w:rsidRDefault="00AD6A50" w:rsidP="00454F17">
            <w:pPr>
              <w:jc w:val="left"/>
              <w:rPr>
                <w:sz w:val="20"/>
                <w:szCs w:val="20"/>
              </w:rPr>
            </w:pPr>
            <w:r w:rsidRPr="00AD6A50">
              <w:rPr>
                <w:sz w:val="20"/>
                <w:szCs w:val="20"/>
              </w:rPr>
              <w:t xml:space="preserve">16 – линия замещающей жидкости/раствора, если применимо к набору, должна быть снабжена </w:t>
            </w:r>
            <w:proofErr w:type="spellStart"/>
            <w:r w:rsidRPr="00AD6A50">
              <w:rPr>
                <w:sz w:val="20"/>
                <w:szCs w:val="20"/>
              </w:rPr>
              <w:t>спайком</w:t>
            </w:r>
            <w:proofErr w:type="spellEnd"/>
            <w:r w:rsidRPr="00AD6A50">
              <w:rPr>
                <w:sz w:val="20"/>
                <w:szCs w:val="20"/>
              </w:rPr>
              <w:t xml:space="preserve"> в соответствии с ИСО 8536-4 или иглой для емкостей с узкими мембранами;</w:t>
            </w:r>
          </w:p>
        </w:tc>
      </w:tr>
      <w:tr w:rsidR="00AD6A50" w14:paraId="61A1D36C" w14:textId="77777777" w:rsidTr="00613909">
        <w:tc>
          <w:tcPr>
            <w:tcW w:w="5103" w:type="dxa"/>
          </w:tcPr>
          <w:p w14:paraId="40B7B5A0" w14:textId="77777777" w:rsidR="00AD6A50" w:rsidRDefault="00AD6A50" w:rsidP="00AD6A50">
            <w:pPr>
              <w:jc w:val="left"/>
              <w:rPr>
                <w:sz w:val="20"/>
                <w:szCs w:val="20"/>
              </w:rPr>
            </w:pPr>
            <w:r w:rsidRPr="00454F17">
              <w:rPr>
                <w:sz w:val="20"/>
                <w:szCs w:val="20"/>
              </w:rPr>
              <w:t>3</w:t>
            </w:r>
            <w:r>
              <w:rPr>
                <w:sz w:val="20"/>
                <w:szCs w:val="20"/>
              </w:rPr>
              <w:t xml:space="preserve"> </w:t>
            </w:r>
            <w:r w:rsidRPr="00454F17">
              <w:rPr>
                <w:sz w:val="20"/>
                <w:szCs w:val="20"/>
              </w:rPr>
              <w:t>- устройство многократного</w:t>
            </w:r>
            <w:r>
              <w:rPr>
                <w:sz w:val="20"/>
                <w:szCs w:val="20"/>
              </w:rPr>
              <w:t xml:space="preserve"> взятия проб;</w:t>
            </w:r>
          </w:p>
          <w:p w14:paraId="2054F2F0" w14:textId="77777777" w:rsidR="00AD6A50" w:rsidRDefault="00AD6A50" w:rsidP="00454F17">
            <w:pPr>
              <w:jc w:val="left"/>
              <w:rPr>
                <w:sz w:val="20"/>
                <w:szCs w:val="20"/>
              </w:rPr>
            </w:pPr>
          </w:p>
        </w:tc>
        <w:tc>
          <w:tcPr>
            <w:tcW w:w="4820" w:type="dxa"/>
          </w:tcPr>
          <w:p w14:paraId="75F8B76D" w14:textId="6DE0AACE" w:rsidR="00AD6A50" w:rsidRDefault="00AD6A50" w:rsidP="00454F17">
            <w:pPr>
              <w:jc w:val="left"/>
              <w:rPr>
                <w:sz w:val="20"/>
                <w:szCs w:val="20"/>
              </w:rPr>
            </w:pPr>
            <w:r w:rsidRPr="00AD6A50">
              <w:rPr>
                <w:sz w:val="20"/>
                <w:szCs w:val="20"/>
              </w:rPr>
              <w:t xml:space="preserve">17 - место соединения добавочного раствора для эритроцитов (RAS) с экстракорпоральным контуром – Мэйл </w:t>
            </w:r>
            <w:proofErr w:type="spellStart"/>
            <w:r w:rsidRPr="00AD6A50">
              <w:rPr>
                <w:sz w:val="20"/>
                <w:szCs w:val="20"/>
              </w:rPr>
              <w:t>Луер</w:t>
            </w:r>
            <w:proofErr w:type="spellEnd"/>
            <w:r w:rsidRPr="00AD6A50">
              <w:rPr>
                <w:sz w:val="20"/>
                <w:szCs w:val="20"/>
              </w:rPr>
              <w:t xml:space="preserve"> коннектор в соответствии с ИСО 594-2;</w:t>
            </w:r>
          </w:p>
        </w:tc>
      </w:tr>
      <w:tr w:rsidR="00AD6A50" w14:paraId="2E69427C" w14:textId="77777777" w:rsidTr="00613909">
        <w:tc>
          <w:tcPr>
            <w:tcW w:w="5103" w:type="dxa"/>
          </w:tcPr>
          <w:p w14:paraId="73AB5BA8" w14:textId="77777777" w:rsidR="00AD6A50" w:rsidRDefault="00AD6A50" w:rsidP="00AD6A50">
            <w:pPr>
              <w:jc w:val="left"/>
              <w:rPr>
                <w:sz w:val="20"/>
                <w:szCs w:val="20"/>
              </w:rPr>
            </w:pPr>
            <w:r w:rsidRPr="00454F17">
              <w:rPr>
                <w:sz w:val="20"/>
                <w:szCs w:val="20"/>
              </w:rPr>
              <w:t>4</w:t>
            </w:r>
            <w:r>
              <w:rPr>
                <w:sz w:val="20"/>
                <w:szCs w:val="20"/>
              </w:rPr>
              <w:t xml:space="preserve"> </w:t>
            </w:r>
            <w:r w:rsidRPr="00454F17">
              <w:rPr>
                <w:sz w:val="20"/>
                <w:szCs w:val="20"/>
              </w:rPr>
              <w:t>- игла линии/магистрали донации и возврата</w:t>
            </w:r>
            <w:r>
              <w:rPr>
                <w:sz w:val="20"/>
                <w:szCs w:val="20"/>
              </w:rPr>
              <w:t xml:space="preserve"> </w:t>
            </w:r>
            <w:r w:rsidRPr="00454F17">
              <w:rPr>
                <w:sz w:val="20"/>
                <w:szCs w:val="20"/>
              </w:rPr>
              <w:t>(или соединительное устройство);</w:t>
            </w:r>
          </w:p>
          <w:p w14:paraId="1838B5C5" w14:textId="77777777" w:rsidR="00AD6A50" w:rsidRDefault="00AD6A50" w:rsidP="00454F17">
            <w:pPr>
              <w:jc w:val="left"/>
              <w:rPr>
                <w:sz w:val="20"/>
                <w:szCs w:val="20"/>
              </w:rPr>
            </w:pPr>
          </w:p>
        </w:tc>
        <w:tc>
          <w:tcPr>
            <w:tcW w:w="4820" w:type="dxa"/>
          </w:tcPr>
          <w:p w14:paraId="52A210BF" w14:textId="296E67D6" w:rsidR="00AD6A50" w:rsidRDefault="00AD6A50" w:rsidP="00454F17">
            <w:pPr>
              <w:jc w:val="left"/>
              <w:rPr>
                <w:sz w:val="20"/>
                <w:szCs w:val="20"/>
              </w:rPr>
            </w:pPr>
            <w:r w:rsidRPr="00AD6A50">
              <w:rPr>
                <w:sz w:val="20"/>
                <w:szCs w:val="20"/>
              </w:rPr>
              <w:t xml:space="preserve">18 – место соединения добавочного раствора для тромбоцитов (PAS) с экстракорпоральным контуром - </w:t>
            </w:r>
            <w:proofErr w:type="spellStart"/>
            <w:r w:rsidRPr="00AD6A50">
              <w:rPr>
                <w:sz w:val="20"/>
                <w:szCs w:val="20"/>
              </w:rPr>
              <w:t>фимэйл</w:t>
            </w:r>
            <w:proofErr w:type="spellEnd"/>
            <w:r w:rsidRPr="00AD6A50">
              <w:rPr>
                <w:sz w:val="20"/>
                <w:szCs w:val="20"/>
              </w:rPr>
              <w:t xml:space="preserve"> </w:t>
            </w:r>
            <w:proofErr w:type="spellStart"/>
            <w:r w:rsidRPr="00AD6A50">
              <w:rPr>
                <w:sz w:val="20"/>
                <w:szCs w:val="20"/>
              </w:rPr>
              <w:t>Луер</w:t>
            </w:r>
            <w:proofErr w:type="spellEnd"/>
            <w:r w:rsidRPr="00AD6A50">
              <w:rPr>
                <w:sz w:val="20"/>
                <w:szCs w:val="20"/>
              </w:rPr>
              <w:t xml:space="preserve"> коннектор адаптер в соответствии с ИСО 594-2;</w:t>
            </w:r>
          </w:p>
        </w:tc>
      </w:tr>
      <w:tr w:rsidR="00AD6A50" w14:paraId="696AC77B" w14:textId="77777777" w:rsidTr="00613909">
        <w:tc>
          <w:tcPr>
            <w:tcW w:w="5103" w:type="dxa"/>
          </w:tcPr>
          <w:p w14:paraId="1DE0954A" w14:textId="77777777" w:rsidR="00AD6A50" w:rsidRPr="00454F17" w:rsidRDefault="00AD6A50" w:rsidP="00AD6A50">
            <w:pPr>
              <w:jc w:val="left"/>
              <w:rPr>
                <w:sz w:val="20"/>
                <w:szCs w:val="20"/>
              </w:rPr>
            </w:pPr>
            <w:r w:rsidRPr="00454F17">
              <w:rPr>
                <w:sz w:val="20"/>
                <w:szCs w:val="20"/>
              </w:rPr>
              <w:t>5</w:t>
            </w:r>
            <w:r>
              <w:rPr>
                <w:sz w:val="20"/>
                <w:szCs w:val="20"/>
              </w:rPr>
              <w:t xml:space="preserve"> </w:t>
            </w:r>
            <w:r w:rsidRPr="00454F17">
              <w:rPr>
                <w:sz w:val="20"/>
                <w:szCs w:val="20"/>
              </w:rPr>
              <w:t>- протектор иглы (NPD);</w:t>
            </w:r>
          </w:p>
          <w:p w14:paraId="17285362" w14:textId="77777777" w:rsidR="00AD6A50" w:rsidRDefault="00AD6A50" w:rsidP="00454F17">
            <w:pPr>
              <w:jc w:val="left"/>
              <w:rPr>
                <w:sz w:val="20"/>
                <w:szCs w:val="20"/>
              </w:rPr>
            </w:pPr>
          </w:p>
        </w:tc>
        <w:tc>
          <w:tcPr>
            <w:tcW w:w="4820" w:type="dxa"/>
          </w:tcPr>
          <w:p w14:paraId="0113A342" w14:textId="3E4C1786" w:rsidR="00AD6A50" w:rsidRDefault="00AD6A50" w:rsidP="00AD6A50">
            <w:pPr>
              <w:jc w:val="left"/>
              <w:rPr>
                <w:sz w:val="20"/>
                <w:szCs w:val="20"/>
              </w:rPr>
            </w:pPr>
            <w:r w:rsidRPr="00AD6A50">
              <w:rPr>
                <w:sz w:val="20"/>
                <w:szCs w:val="20"/>
              </w:rPr>
              <w:t>19 - порт для взятия пробы на определение бактериальной контаминации;</w:t>
            </w:r>
          </w:p>
        </w:tc>
      </w:tr>
      <w:tr w:rsidR="00AD6A50" w14:paraId="3F288D39" w14:textId="77777777" w:rsidTr="00613909">
        <w:tc>
          <w:tcPr>
            <w:tcW w:w="5103" w:type="dxa"/>
          </w:tcPr>
          <w:p w14:paraId="4073B5D7" w14:textId="317E06C2" w:rsidR="00AD6A50" w:rsidRDefault="00AD6A50" w:rsidP="00454F17">
            <w:pPr>
              <w:jc w:val="left"/>
              <w:rPr>
                <w:sz w:val="20"/>
                <w:szCs w:val="20"/>
              </w:rPr>
            </w:pPr>
            <w:r w:rsidRPr="00454F17">
              <w:rPr>
                <w:sz w:val="20"/>
                <w:szCs w:val="20"/>
              </w:rPr>
              <w:t>6</w:t>
            </w:r>
            <w:r>
              <w:rPr>
                <w:sz w:val="20"/>
                <w:szCs w:val="20"/>
              </w:rPr>
              <w:t xml:space="preserve"> </w:t>
            </w:r>
            <w:r w:rsidRPr="00454F17">
              <w:rPr>
                <w:sz w:val="20"/>
                <w:szCs w:val="20"/>
              </w:rPr>
              <w:t xml:space="preserve">- линия доступа к </w:t>
            </w:r>
            <w:proofErr w:type="spellStart"/>
            <w:r w:rsidRPr="00454F17">
              <w:rPr>
                <w:sz w:val="20"/>
                <w:szCs w:val="20"/>
              </w:rPr>
              <w:t>аферезному</w:t>
            </w:r>
            <w:proofErr w:type="spellEnd"/>
            <w:r w:rsidRPr="00454F17">
              <w:rPr>
                <w:sz w:val="20"/>
                <w:szCs w:val="20"/>
              </w:rPr>
              <w:t xml:space="preserve"> экстракорпоральному контуру</w:t>
            </w:r>
            <w:r>
              <w:rPr>
                <w:sz w:val="20"/>
                <w:szCs w:val="20"/>
              </w:rPr>
              <w:t xml:space="preserve"> от донора или пациента;</w:t>
            </w:r>
          </w:p>
        </w:tc>
        <w:tc>
          <w:tcPr>
            <w:tcW w:w="4820" w:type="dxa"/>
          </w:tcPr>
          <w:p w14:paraId="3213DD96" w14:textId="20C07CAE" w:rsidR="00AD6A50" w:rsidRDefault="00AD6A50" w:rsidP="00454F17">
            <w:pPr>
              <w:jc w:val="left"/>
              <w:rPr>
                <w:sz w:val="20"/>
                <w:szCs w:val="20"/>
              </w:rPr>
            </w:pPr>
            <w:r w:rsidRPr="00AD6A50">
              <w:rPr>
                <w:sz w:val="20"/>
                <w:szCs w:val="20"/>
              </w:rPr>
              <w:t>20 – контейнер для взятия проб (компонента) после донации;</w:t>
            </w:r>
          </w:p>
        </w:tc>
      </w:tr>
      <w:tr w:rsidR="00AD6A50" w14:paraId="30DA5AAB" w14:textId="77777777" w:rsidTr="00613909">
        <w:tc>
          <w:tcPr>
            <w:tcW w:w="5103" w:type="dxa"/>
          </w:tcPr>
          <w:p w14:paraId="11BE935C" w14:textId="634E1069" w:rsidR="00AD6A50" w:rsidRDefault="00AD6A50" w:rsidP="00454F17">
            <w:pPr>
              <w:jc w:val="left"/>
              <w:rPr>
                <w:sz w:val="20"/>
                <w:szCs w:val="20"/>
              </w:rPr>
            </w:pPr>
            <w:r w:rsidRPr="00454F17">
              <w:rPr>
                <w:sz w:val="20"/>
                <w:szCs w:val="20"/>
              </w:rPr>
              <w:t>7</w:t>
            </w:r>
            <w:r>
              <w:rPr>
                <w:sz w:val="20"/>
                <w:szCs w:val="20"/>
              </w:rPr>
              <w:t xml:space="preserve"> </w:t>
            </w:r>
            <w:r w:rsidRPr="00454F17">
              <w:rPr>
                <w:sz w:val="20"/>
                <w:szCs w:val="20"/>
              </w:rPr>
              <w:t xml:space="preserve">- линия возврата от </w:t>
            </w:r>
            <w:proofErr w:type="spellStart"/>
            <w:r w:rsidRPr="00454F17">
              <w:rPr>
                <w:sz w:val="20"/>
                <w:szCs w:val="20"/>
              </w:rPr>
              <w:t>аферезного</w:t>
            </w:r>
            <w:proofErr w:type="spellEnd"/>
            <w:r>
              <w:rPr>
                <w:sz w:val="20"/>
                <w:szCs w:val="20"/>
              </w:rPr>
              <w:t xml:space="preserve"> </w:t>
            </w:r>
            <w:r w:rsidRPr="00454F17">
              <w:rPr>
                <w:sz w:val="20"/>
                <w:szCs w:val="20"/>
              </w:rPr>
              <w:t>экстракорпорального контура донору или пациенту;</w:t>
            </w:r>
          </w:p>
        </w:tc>
        <w:tc>
          <w:tcPr>
            <w:tcW w:w="4820" w:type="dxa"/>
          </w:tcPr>
          <w:p w14:paraId="5727E71E" w14:textId="1115C5AD" w:rsidR="00AD6A50" w:rsidRDefault="00AD6A50" w:rsidP="00AD6A50">
            <w:pPr>
              <w:jc w:val="left"/>
              <w:rPr>
                <w:sz w:val="20"/>
                <w:szCs w:val="20"/>
              </w:rPr>
            </w:pPr>
            <w:r w:rsidRPr="00AD6A50">
              <w:rPr>
                <w:sz w:val="20"/>
                <w:szCs w:val="20"/>
              </w:rPr>
              <w:t xml:space="preserve">21 – </w:t>
            </w:r>
            <w:proofErr w:type="spellStart"/>
            <w:r w:rsidRPr="00AD6A50">
              <w:rPr>
                <w:sz w:val="20"/>
                <w:szCs w:val="20"/>
              </w:rPr>
              <w:t>аферезный</w:t>
            </w:r>
            <w:proofErr w:type="spellEnd"/>
            <w:r w:rsidRPr="00AD6A50">
              <w:rPr>
                <w:sz w:val="20"/>
                <w:szCs w:val="20"/>
              </w:rPr>
              <w:t xml:space="preserve"> экстракорпоральный контур (не охваченный настоящим стандартом); </w:t>
            </w:r>
          </w:p>
        </w:tc>
      </w:tr>
      <w:tr w:rsidR="00AD6A50" w14:paraId="01556EE6" w14:textId="77777777" w:rsidTr="00613909">
        <w:tc>
          <w:tcPr>
            <w:tcW w:w="5103" w:type="dxa"/>
          </w:tcPr>
          <w:p w14:paraId="2165234B" w14:textId="45D55416" w:rsidR="00AD6A50" w:rsidRPr="00454F17" w:rsidRDefault="00AD6A50" w:rsidP="00AD6A50">
            <w:pPr>
              <w:jc w:val="left"/>
              <w:rPr>
                <w:sz w:val="20"/>
                <w:szCs w:val="20"/>
              </w:rPr>
            </w:pPr>
            <w:r w:rsidRPr="00454F17">
              <w:rPr>
                <w:sz w:val="20"/>
                <w:szCs w:val="20"/>
              </w:rPr>
              <w:t>8</w:t>
            </w:r>
            <w:r>
              <w:rPr>
                <w:sz w:val="20"/>
                <w:szCs w:val="20"/>
              </w:rPr>
              <w:t xml:space="preserve"> </w:t>
            </w:r>
            <w:r w:rsidRPr="00454F17">
              <w:rPr>
                <w:sz w:val="20"/>
                <w:szCs w:val="20"/>
              </w:rPr>
              <w:t>- лейкоцитарны</w:t>
            </w:r>
            <w:r>
              <w:rPr>
                <w:sz w:val="20"/>
                <w:szCs w:val="20"/>
              </w:rPr>
              <w:t>й фильтр для эритроцитов (LCF);</w:t>
            </w:r>
          </w:p>
        </w:tc>
        <w:tc>
          <w:tcPr>
            <w:tcW w:w="4820" w:type="dxa"/>
          </w:tcPr>
          <w:p w14:paraId="4007ABC5" w14:textId="16A79ACD" w:rsidR="00AD6A50" w:rsidRDefault="00AD6A50" w:rsidP="00454F17">
            <w:pPr>
              <w:jc w:val="left"/>
              <w:rPr>
                <w:sz w:val="20"/>
                <w:szCs w:val="20"/>
              </w:rPr>
            </w:pPr>
            <w:r w:rsidRPr="00AD6A50">
              <w:rPr>
                <w:sz w:val="20"/>
                <w:szCs w:val="20"/>
              </w:rPr>
              <w:t>22 –</w:t>
            </w:r>
            <w:r>
              <w:rPr>
                <w:sz w:val="20"/>
                <w:szCs w:val="20"/>
                <w:lang w:val="en-US"/>
              </w:rPr>
              <w:t xml:space="preserve"> </w:t>
            </w:r>
            <w:r w:rsidRPr="00AD6A50">
              <w:rPr>
                <w:sz w:val="20"/>
                <w:szCs w:val="20"/>
              </w:rPr>
              <w:t>прорези для подвешивания;</w:t>
            </w:r>
          </w:p>
        </w:tc>
      </w:tr>
      <w:tr w:rsidR="00AD6A50" w14:paraId="74E5E45F" w14:textId="77777777" w:rsidTr="00613909">
        <w:tc>
          <w:tcPr>
            <w:tcW w:w="5103" w:type="dxa"/>
          </w:tcPr>
          <w:p w14:paraId="09235436" w14:textId="634A5347" w:rsidR="00AD6A50" w:rsidRPr="00454F17" w:rsidRDefault="00AD6A50" w:rsidP="00AD6A50">
            <w:pPr>
              <w:jc w:val="left"/>
              <w:rPr>
                <w:sz w:val="20"/>
                <w:szCs w:val="20"/>
              </w:rPr>
            </w:pPr>
            <w:r w:rsidRPr="00454F17">
              <w:rPr>
                <w:sz w:val="20"/>
                <w:szCs w:val="20"/>
              </w:rPr>
              <w:t>9</w:t>
            </w:r>
            <w:r>
              <w:rPr>
                <w:sz w:val="20"/>
                <w:szCs w:val="20"/>
              </w:rPr>
              <w:t xml:space="preserve"> –</w:t>
            </w:r>
            <w:r w:rsidRPr="00454F17">
              <w:rPr>
                <w:sz w:val="20"/>
                <w:szCs w:val="20"/>
              </w:rPr>
              <w:t xml:space="preserve"> входной</w:t>
            </w:r>
            <w:r>
              <w:rPr>
                <w:sz w:val="20"/>
                <w:szCs w:val="20"/>
              </w:rPr>
              <w:t xml:space="preserve"> </w:t>
            </w:r>
            <w:r w:rsidRPr="00454F17">
              <w:rPr>
                <w:sz w:val="20"/>
                <w:szCs w:val="20"/>
              </w:rPr>
              <w:t>порт;</w:t>
            </w:r>
          </w:p>
        </w:tc>
        <w:tc>
          <w:tcPr>
            <w:tcW w:w="4820" w:type="dxa"/>
          </w:tcPr>
          <w:p w14:paraId="2B624B0C" w14:textId="2BB05E02" w:rsidR="00AD6A50" w:rsidRDefault="00AD6A50" w:rsidP="00AD6A50">
            <w:pPr>
              <w:jc w:val="left"/>
              <w:rPr>
                <w:sz w:val="20"/>
                <w:szCs w:val="20"/>
              </w:rPr>
            </w:pPr>
            <w:r w:rsidRPr="00AD6A50">
              <w:rPr>
                <w:sz w:val="20"/>
                <w:szCs w:val="20"/>
              </w:rPr>
              <w:t>23 – выходной порт;</w:t>
            </w:r>
          </w:p>
        </w:tc>
      </w:tr>
      <w:tr w:rsidR="00AD6A50" w14:paraId="4C1963D9" w14:textId="77777777" w:rsidTr="00613909">
        <w:tc>
          <w:tcPr>
            <w:tcW w:w="5103" w:type="dxa"/>
          </w:tcPr>
          <w:p w14:paraId="4AB8AFC3" w14:textId="51886906" w:rsidR="00AD6A50" w:rsidRPr="00454F17" w:rsidRDefault="00AD6A50" w:rsidP="00AD6A50">
            <w:pPr>
              <w:jc w:val="left"/>
              <w:rPr>
                <w:sz w:val="20"/>
                <w:szCs w:val="20"/>
              </w:rPr>
            </w:pPr>
            <w:r w:rsidRPr="00454F17">
              <w:rPr>
                <w:sz w:val="20"/>
                <w:szCs w:val="20"/>
              </w:rPr>
              <w:t>10</w:t>
            </w:r>
            <w:r>
              <w:rPr>
                <w:sz w:val="20"/>
                <w:szCs w:val="20"/>
              </w:rPr>
              <w:t xml:space="preserve"> </w:t>
            </w:r>
            <w:r w:rsidRPr="00454F17">
              <w:rPr>
                <w:sz w:val="20"/>
                <w:szCs w:val="20"/>
              </w:rPr>
              <w:t>- контейнер для хранения эритроцитов;</w:t>
            </w:r>
          </w:p>
        </w:tc>
        <w:tc>
          <w:tcPr>
            <w:tcW w:w="4820" w:type="dxa"/>
          </w:tcPr>
          <w:p w14:paraId="2A3B9D97" w14:textId="2813473F" w:rsidR="00AD6A50" w:rsidRDefault="00AD6A50" w:rsidP="00AD6A50">
            <w:pPr>
              <w:jc w:val="left"/>
              <w:rPr>
                <w:sz w:val="20"/>
                <w:szCs w:val="20"/>
              </w:rPr>
            </w:pPr>
            <w:r w:rsidRPr="00AD6A50">
              <w:rPr>
                <w:sz w:val="20"/>
                <w:szCs w:val="20"/>
              </w:rPr>
              <w:t>24 – дозирующий насос антикоагулянта;</w:t>
            </w:r>
          </w:p>
        </w:tc>
      </w:tr>
      <w:tr w:rsidR="00AD6A50" w14:paraId="145C534C" w14:textId="77777777" w:rsidTr="00613909">
        <w:tc>
          <w:tcPr>
            <w:tcW w:w="5103" w:type="dxa"/>
          </w:tcPr>
          <w:p w14:paraId="227438A1" w14:textId="373645F2" w:rsidR="00AD6A50" w:rsidRPr="00454F17" w:rsidRDefault="00AD6A50" w:rsidP="00AD6A50">
            <w:pPr>
              <w:jc w:val="left"/>
              <w:rPr>
                <w:sz w:val="20"/>
                <w:szCs w:val="20"/>
              </w:rPr>
            </w:pPr>
            <w:r w:rsidRPr="00454F17">
              <w:rPr>
                <w:sz w:val="20"/>
                <w:szCs w:val="20"/>
              </w:rPr>
              <w:t>11</w:t>
            </w:r>
            <w:r>
              <w:rPr>
                <w:sz w:val="20"/>
                <w:szCs w:val="20"/>
              </w:rPr>
              <w:t xml:space="preserve"> </w:t>
            </w:r>
            <w:r w:rsidRPr="00454F17">
              <w:rPr>
                <w:sz w:val="20"/>
                <w:szCs w:val="20"/>
              </w:rPr>
              <w:t>-</w:t>
            </w:r>
            <w:r>
              <w:rPr>
                <w:sz w:val="20"/>
                <w:szCs w:val="20"/>
              </w:rPr>
              <w:t xml:space="preserve"> контейнер для хранения плазмы;</w:t>
            </w:r>
          </w:p>
        </w:tc>
        <w:tc>
          <w:tcPr>
            <w:tcW w:w="4820" w:type="dxa"/>
          </w:tcPr>
          <w:p w14:paraId="06A11189" w14:textId="77777777" w:rsidR="00AD6A50" w:rsidRPr="00AD6A50" w:rsidRDefault="00AD6A50" w:rsidP="00AD6A50">
            <w:pPr>
              <w:jc w:val="left"/>
              <w:rPr>
                <w:sz w:val="20"/>
                <w:szCs w:val="20"/>
              </w:rPr>
            </w:pPr>
            <w:r>
              <w:rPr>
                <w:sz w:val="20"/>
                <w:szCs w:val="20"/>
              </w:rPr>
              <w:t>а –</w:t>
            </w:r>
            <w:r w:rsidRPr="00AD6A50">
              <w:rPr>
                <w:sz w:val="20"/>
                <w:szCs w:val="20"/>
              </w:rPr>
              <w:t xml:space="preserve"> запирающее устройство. Устройства для</w:t>
            </w:r>
          </w:p>
          <w:p w14:paraId="5FAD3F25" w14:textId="6C2A597B" w:rsidR="00AD6A50" w:rsidRDefault="00AD6A50" w:rsidP="00AD6A50">
            <w:pPr>
              <w:jc w:val="left"/>
              <w:rPr>
                <w:sz w:val="20"/>
                <w:szCs w:val="20"/>
              </w:rPr>
            </w:pPr>
            <w:r w:rsidRPr="00AD6A50">
              <w:rPr>
                <w:sz w:val="20"/>
                <w:szCs w:val="20"/>
              </w:rPr>
              <w:t>пережатия/перекрытия</w:t>
            </w:r>
            <w:r>
              <w:rPr>
                <w:sz w:val="20"/>
                <w:szCs w:val="20"/>
              </w:rPr>
              <w:t xml:space="preserve"> могут быть размещены на других </w:t>
            </w:r>
            <w:r w:rsidRPr="00AD6A50">
              <w:rPr>
                <w:sz w:val="20"/>
                <w:szCs w:val="20"/>
              </w:rPr>
              <w:t>участках магистрали;</w:t>
            </w:r>
          </w:p>
        </w:tc>
      </w:tr>
      <w:tr w:rsidR="00AD6A50" w14:paraId="3068A349" w14:textId="77777777" w:rsidTr="00613909">
        <w:tc>
          <w:tcPr>
            <w:tcW w:w="5103" w:type="dxa"/>
          </w:tcPr>
          <w:p w14:paraId="6D4399F4" w14:textId="4D71049F" w:rsidR="00AD6A50" w:rsidRPr="00454F17" w:rsidRDefault="00AD6A50" w:rsidP="00AD6A50">
            <w:pPr>
              <w:jc w:val="left"/>
              <w:rPr>
                <w:sz w:val="20"/>
                <w:szCs w:val="20"/>
              </w:rPr>
            </w:pPr>
            <w:r w:rsidRPr="00454F17">
              <w:rPr>
                <w:sz w:val="20"/>
                <w:szCs w:val="20"/>
              </w:rPr>
              <w:t>12</w:t>
            </w:r>
            <w:r>
              <w:rPr>
                <w:sz w:val="20"/>
                <w:szCs w:val="20"/>
              </w:rPr>
              <w:t xml:space="preserve"> –</w:t>
            </w:r>
            <w:r w:rsidRPr="00454F17">
              <w:rPr>
                <w:sz w:val="20"/>
                <w:szCs w:val="20"/>
              </w:rPr>
              <w:t xml:space="preserve"> лейкоцитарный</w:t>
            </w:r>
            <w:r>
              <w:rPr>
                <w:sz w:val="20"/>
                <w:szCs w:val="20"/>
              </w:rPr>
              <w:t xml:space="preserve"> </w:t>
            </w:r>
            <w:r w:rsidRPr="00454F17">
              <w:rPr>
                <w:sz w:val="20"/>
                <w:szCs w:val="20"/>
              </w:rPr>
              <w:t>фильтр для тромбоци</w:t>
            </w:r>
            <w:r>
              <w:rPr>
                <w:sz w:val="20"/>
                <w:szCs w:val="20"/>
              </w:rPr>
              <w:t>тов (LCF);</w:t>
            </w:r>
          </w:p>
        </w:tc>
        <w:tc>
          <w:tcPr>
            <w:tcW w:w="4820" w:type="dxa"/>
          </w:tcPr>
          <w:p w14:paraId="2FB7C409" w14:textId="77777777" w:rsidR="00AD6A50" w:rsidRPr="00AD6A50" w:rsidRDefault="00AD6A50" w:rsidP="00AD6A50">
            <w:pPr>
              <w:jc w:val="left"/>
              <w:rPr>
                <w:sz w:val="20"/>
                <w:szCs w:val="20"/>
              </w:rPr>
            </w:pPr>
            <w:r>
              <w:rPr>
                <w:sz w:val="20"/>
                <w:szCs w:val="20"/>
                <w:lang w:val="en-US"/>
              </w:rPr>
              <w:t>b</w:t>
            </w:r>
            <w:r w:rsidRPr="00AD6A50">
              <w:rPr>
                <w:sz w:val="20"/>
                <w:szCs w:val="20"/>
              </w:rPr>
              <w:t xml:space="preserve"> </w:t>
            </w:r>
            <w:r>
              <w:rPr>
                <w:sz w:val="20"/>
                <w:szCs w:val="20"/>
              </w:rPr>
              <w:t>–</w:t>
            </w:r>
            <w:r w:rsidRPr="00AD6A50">
              <w:rPr>
                <w:sz w:val="20"/>
                <w:szCs w:val="20"/>
              </w:rPr>
              <w:t xml:space="preserve"> положение линий может отличаться</w:t>
            </w:r>
          </w:p>
          <w:p w14:paraId="557624A5" w14:textId="37E86CF4" w:rsidR="00AD6A50" w:rsidRDefault="00AD6A50" w:rsidP="00AD6A50">
            <w:pPr>
              <w:jc w:val="left"/>
              <w:rPr>
                <w:sz w:val="20"/>
                <w:szCs w:val="20"/>
              </w:rPr>
            </w:pPr>
            <w:r w:rsidRPr="00AD6A50">
              <w:rPr>
                <w:sz w:val="20"/>
                <w:szCs w:val="20"/>
              </w:rPr>
              <w:t>от изображенного на рисунке;</w:t>
            </w:r>
          </w:p>
        </w:tc>
      </w:tr>
      <w:tr w:rsidR="00AD6A50" w14:paraId="6CBE3F43" w14:textId="77777777" w:rsidTr="00613909">
        <w:tc>
          <w:tcPr>
            <w:tcW w:w="5103" w:type="dxa"/>
          </w:tcPr>
          <w:p w14:paraId="428394DB" w14:textId="77777777" w:rsidR="00AD6A50" w:rsidRDefault="00AD6A50" w:rsidP="00AD6A50">
            <w:pPr>
              <w:jc w:val="left"/>
              <w:rPr>
                <w:sz w:val="20"/>
                <w:szCs w:val="20"/>
              </w:rPr>
            </w:pPr>
            <w:r w:rsidRPr="00454F17">
              <w:rPr>
                <w:sz w:val="20"/>
                <w:szCs w:val="20"/>
              </w:rPr>
              <w:t>13</w:t>
            </w:r>
            <w:r>
              <w:rPr>
                <w:sz w:val="20"/>
                <w:szCs w:val="20"/>
              </w:rPr>
              <w:t xml:space="preserve"> -</w:t>
            </w:r>
            <w:r w:rsidRPr="00454F17">
              <w:rPr>
                <w:sz w:val="20"/>
                <w:szCs w:val="20"/>
              </w:rPr>
              <w:t xml:space="preserve"> контейнер для хранения</w:t>
            </w:r>
            <w:r>
              <w:rPr>
                <w:sz w:val="20"/>
                <w:szCs w:val="20"/>
              </w:rPr>
              <w:t xml:space="preserve"> тромбоцитов (PSB);</w:t>
            </w:r>
          </w:p>
          <w:p w14:paraId="2F125C40" w14:textId="77777777" w:rsidR="00AD6A50" w:rsidRPr="00454F17" w:rsidRDefault="00AD6A50" w:rsidP="00AD6A50">
            <w:pPr>
              <w:jc w:val="left"/>
              <w:rPr>
                <w:sz w:val="20"/>
                <w:szCs w:val="20"/>
              </w:rPr>
            </w:pPr>
          </w:p>
        </w:tc>
        <w:tc>
          <w:tcPr>
            <w:tcW w:w="4820" w:type="dxa"/>
          </w:tcPr>
          <w:p w14:paraId="6E69D286" w14:textId="6AA8A4C1" w:rsidR="00AD6A50" w:rsidRDefault="00AD6A50" w:rsidP="00AD6A50">
            <w:pPr>
              <w:jc w:val="left"/>
              <w:rPr>
                <w:sz w:val="20"/>
                <w:szCs w:val="20"/>
              </w:rPr>
            </w:pPr>
            <w:r>
              <w:rPr>
                <w:sz w:val="20"/>
                <w:szCs w:val="20"/>
              </w:rPr>
              <w:t>c</w:t>
            </w:r>
            <w:r w:rsidRPr="00AD6A50">
              <w:rPr>
                <w:sz w:val="20"/>
                <w:szCs w:val="20"/>
              </w:rPr>
              <w:t xml:space="preserve"> </w:t>
            </w:r>
            <w:r>
              <w:rPr>
                <w:sz w:val="20"/>
                <w:szCs w:val="20"/>
              </w:rPr>
              <w:t>–</w:t>
            </w:r>
            <w:r w:rsidRPr="00AD6A50">
              <w:rPr>
                <w:sz w:val="20"/>
                <w:szCs w:val="20"/>
              </w:rPr>
              <w:t xml:space="preserve"> конструкция </w:t>
            </w:r>
            <w:proofErr w:type="spellStart"/>
            <w:r w:rsidRPr="00AD6A50">
              <w:rPr>
                <w:sz w:val="20"/>
                <w:szCs w:val="20"/>
              </w:rPr>
              <w:t>спайк</w:t>
            </w:r>
            <w:proofErr w:type="spellEnd"/>
            <w:r w:rsidRPr="00AD6A50">
              <w:rPr>
                <w:sz w:val="20"/>
                <w:szCs w:val="20"/>
              </w:rPr>
              <w:t>/</w:t>
            </w:r>
            <w:proofErr w:type="spellStart"/>
            <w:r w:rsidRPr="00AD6A50">
              <w:rPr>
                <w:sz w:val="20"/>
                <w:szCs w:val="20"/>
              </w:rPr>
              <w:t>спайк</w:t>
            </w:r>
            <w:proofErr w:type="spellEnd"/>
            <w:r w:rsidRPr="00AD6A50">
              <w:rPr>
                <w:sz w:val="20"/>
                <w:szCs w:val="20"/>
              </w:rPr>
              <w:t>-коннектора определена в ИСО 8536-4;</w:t>
            </w:r>
          </w:p>
        </w:tc>
      </w:tr>
      <w:tr w:rsidR="00AD6A50" w14:paraId="62178115" w14:textId="77777777" w:rsidTr="00613909">
        <w:tc>
          <w:tcPr>
            <w:tcW w:w="5103" w:type="dxa"/>
          </w:tcPr>
          <w:p w14:paraId="5C527423" w14:textId="77777777" w:rsidR="00AD6A50" w:rsidRDefault="00AD6A50" w:rsidP="00AD6A50">
            <w:pPr>
              <w:jc w:val="left"/>
              <w:rPr>
                <w:sz w:val="20"/>
                <w:szCs w:val="20"/>
              </w:rPr>
            </w:pPr>
            <w:r w:rsidRPr="00454F17">
              <w:rPr>
                <w:sz w:val="20"/>
                <w:szCs w:val="20"/>
              </w:rPr>
              <w:t>14</w:t>
            </w:r>
            <w:r>
              <w:rPr>
                <w:sz w:val="20"/>
                <w:szCs w:val="20"/>
              </w:rPr>
              <w:t xml:space="preserve"> - </w:t>
            </w:r>
            <w:r w:rsidRPr="00454F17">
              <w:rPr>
                <w:sz w:val="20"/>
                <w:szCs w:val="20"/>
              </w:rPr>
              <w:t xml:space="preserve"> предохранительный разъем</w:t>
            </w:r>
            <w:r>
              <w:rPr>
                <w:sz w:val="20"/>
                <w:szCs w:val="20"/>
              </w:rPr>
              <w:t xml:space="preserve"> </w:t>
            </w:r>
            <w:r w:rsidRPr="00454F17">
              <w:rPr>
                <w:sz w:val="20"/>
                <w:szCs w:val="20"/>
              </w:rPr>
              <w:t>для цитратного антикоагулянта;</w:t>
            </w:r>
          </w:p>
          <w:p w14:paraId="3FA6EC0B" w14:textId="77777777" w:rsidR="00AD6A50" w:rsidRPr="00454F17" w:rsidRDefault="00AD6A50" w:rsidP="00AD6A50">
            <w:pPr>
              <w:jc w:val="left"/>
              <w:rPr>
                <w:sz w:val="20"/>
                <w:szCs w:val="20"/>
              </w:rPr>
            </w:pPr>
          </w:p>
        </w:tc>
        <w:tc>
          <w:tcPr>
            <w:tcW w:w="4820" w:type="dxa"/>
          </w:tcPr>
          <w:p w14:paraId="4B998EF6" w14:textId="348A8875" w:rsidR="00AD6A50" w:rsidRPr="00AD6A50" w:rsidRDefault="00AD6A50" w:rsidP="00AD6A50">
            <w:pPr>
              <w:jc w:val="left"/>
              <w:rPr>
                <w:sz w:val="20"/>
                <w:szCs w:val="20"/>
              </w:rPr>
            </w:pPr>
            <w:r w:rsidRPr="00AD6A50">
              <w:rPr>
                <w:sz w:val="20"/>
                <w:szCs w:val="20"/>
              </w:rPr>
              <w:t>&lt;d&gt; - добавочные (консервирующие) растворы являются необязательными и могут отличаться</w:t>
            </w:r>
          </w:p>
          <w:p w14:paraId="01BA45E1" w14:textId="496B4649" w:rsidR="00AD6A50" w:rsidRDefault="00AD6A50" w:rsidP="00AD6A50">
            <w:pPr>
              <w:jc w:val="left"/>
              <w:rPr>
                <w:sz w:val="20"/>
                <w:szCs w:val="20"/>
              </w:rPr>
            </w:pPr>
            <w:r w:rsidRPr="00AD6A50">
              <w:rPr>
                <w:sz w:val="20"/>
                <w:szCs w:val="20"/>
              </w:rPr>
              <w:t>от изображенных на рисунке</w:t>
            </w:r>
          </w:p>
        </w:tc>
      </w:tr>
    </w:tbl>
    <w:p w14:paraId="1E2F7855" w14:textId="77777777" w:rsidR="00E470E2" w:rsidRDefault="00E470E2" w:rsidP="00AD6A50">
      <w:pPr>
        <w:jc w:val="center"/>
        <w:rPr>
          <w:b/>
          <w:sz w:val="20"/>
          <w:szCs w:val="20"/>
        </w:rPr>
      </w:pPr>
    </w:p>
    <w:p w14:paraId="2B32ACF0" w14:textId="77777777" w:rsidR="00613909" w:rsidRPr="00B27FCB" w:rsidRDefault="00AD6A50" w:rsidP="00613909">
      <w:pPr>
        <w:ind w:firstLine="567"/>
        <w:rPr>
          <w:sz w:val="24"/>
        </w:rPr>
      </w:pPr>
      <w:r w:rsidRPr="00484FEB">
        <w:rPr>
          <w:b/>
          <w:sz w:val="24"/>
        </w:rPr>
        <w:t>Рисунок 1 –</w:t>
      </w:r>
      <w:r w:rsidR="00454F17" w:rsidRPr="00484FEB">
        <w:rPr>
          <w:b/>
          <w:sz w:val="24"/>
        </w:rPr>
        <w:t xml:space="preserve"> Схематическое изображение компонентов </w:t>
      </w:r>
      <w:proofErr w:type="spellStart"/>
      <w:r w:rsidR="00454F17" w:rsidRPr="00484FEB">
        <w:rPr>
          <w:b/>
          <w:sz w:val="24"/>
        </w:rPr>
        <w:t>одноигольной</w:t>
      </w:r>
      <w:proofErr w:type="spellEnd"/>
      <w:r w:rsidR="00454F17" w:rsidRPr="00484FEB">
        <w:rPr>
          <w:b/>
          <w:sz w:val="24"/>
        </w:rPr>
        <w:t xml:space="preserve"> системы контейнеров для донорского афереза со встроенными функциями — контейнер для эритроцитов со встроенным лейкоцитарным фильтром, контейнер для хранения тромбоцитов со встроенным лейкоцитарным фильтром и устройство для взятия проб до/после донации крови</w:t>
      </w:r>
      <w:r w:rsidR="00613909" w:rsidRPr="00B27FCB">
        <w:rPr>
          <w:sz w:val="24"/>
        </w:rPr>
        <w:br w:type="page"/>
      </w:r>
    </w:p>
    <w:p w14:paraId="5F39B00E" w14:textId="7D220BE6" w:rsidR="00454F17" w:rsidRPr="00484FEB" w:rsidRDefault="00454F17" w:rsidP="00AD6A50">
      <w:pPr>
        <w:jc w:val="center"/>
        <w:rPr>
          <w:b/>
          <w:sz w:val="24"/>
        </w:rPr>
      </w:pPr>
    </w:p>
    <w:p w14:paraId="4FC8D98C" w14:textId="51754C8A" w:rsidR="00454F17" w:rsidRDefault="00454F17" w:rsidP="00454F17">
      <w:pPr>
        <w:jc w:val="center"/>
        <w:rPr>
          <w:sz w:val="24"/>
        </w:rPr>
      </w:pPr>
      <w:r>
        <w:rPr>
          <w:rFonts w:ascii="Courier New" w:hAnsi="Courier New" w:cs="Courier New"/>
          <w:noProof/>
          <w:sz w:val="24"/>
        </w:rPr>
        <w:drawing>
          <wp:inline distT="0" distB="0" distL="0" distR="0" wp14:anchorId="093EA835" wp14:editId="261BE1D5">
            <wp:extent cx="4184650" cy="2170706"/>
            <wp:effectExtent l="0" t="0" r="6350" b="127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92850" cy="2174960"/>
                    </a:xfrm>
                    <a:prstGeom prst="rect">
                      <a:avLst/>
                    </a:prstGeom>
                    <a:noFill/>
                    <a:ln>
                      <a:noFill/>
                    </a:ln>
                  </pic:spPr>
                </pic:pic>
              </a:graphicData>
            </a:graphic>
          </wp:inline>
        </w:drawing>
      </w:r>
    </w:p>
    <w:p w14:paraId="3C797085" w14:textId="77777777" w:rsidR="00E470E2" w:rsidRPr="00AD6A50" w:rsidRDefault="00E470E2" w:rsidP="00E470E2">
      <w:pPr>
        <w:jc w:val="left"/>
        <w:rPr>
          <w:b/>
          <w:sz w:val="20"/>
          <w:szCs w:val="20"/>
        </w:rPr>
      </w:pPr>
      <w:r w:rsidRPr="00AD6A50">
        <w:rPr>
          <w:b/>
          <w:sz w:val="20"/>
          <w:szCs w:val="20"/>
        </w:rPr>
        <w:t>Условные обозначения:</w:t>
      </w:r>
    </w:p>
    <w:tbl>
      <w:tblPr>
        <w:tblStyle w:val="a9"/>
        <w:tblW w:w="104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5393"/>
      </w:tblGrid>
      <w:tr w:rsidR="00E470E2" w:rsidRPr="00484FEB" w14:paraId="1EA4756C" w14:textId="77777777" w:rsidTr="00613909">
        <w:tc>
          <w:tcPr>
            <w:tcW w:w="5103" w:type="dxa"/>
          </w:tcPr>
          <w:p w14:paraId="3D5E1C63" w14:textId="70B57B72" w:rsidR="00E470E2" w:rsidRPr="00484FEB" w:rsidRDefault="00E470E2" w:rsidP="00E470E2">
            <w:pPr>
              <w:rPr>
                <w:sz w:val="20"/>
                <w:szCs w:val="20"/>
              </w:rPr>
            </w:pPr>
            <w:r w:rsidRPr="00484FEB">
              <w:rPr>
                <w:sz w:val="20"/>
                <w:szCs w:val="20"/>
              </w:rPr>
              <w:t>1 - устройство для предварительного взятия проб;</w:t>
            </w:r>
          </w:p>
        </w:tc>
        <w:tc>
          <w:tcPr>
            <w:tcW w:w="5393" w:type="dxa"/>
          </w:tcPr>
          <w:p w14:paraId="2220A030" w14:textId="77777777" w:rsidR="00E470E2" w:rsidRPr="00484FEB" w:rsidRDefault="00E470E2" w:rsidP="00E470E2">
            <w:pPr>
              <w:jc w:val="left"/>
              <w:rPr>
                <w:sz w:val="20"/>
                <w:szCs w:val="20"/>
              </w:rPr>
            </w:pPr>
            <w:r w:rsidRPr="00484FEB">
              <w:rPr>
                <w:sz w:val="20"/>
                <w:szCs w:val="20"/>
              </w:rPr>
              <w:t>16 - линия замещающего раствора, если применимо</w:t>
            </w:r>
          </w:p>
          <w:p w14:paraId="5E73E1A6" w14:textId="0D6526D7" w:rsidR="00E470E2" w:rsidRPr="00484FEB" w:rsidRDefault="00E470E2" w:rsidP="00835E44">
            <w:pPr>
              <w:jc w:val="left"/>
              <w:rPr>
                <w:sz w:val="20"/>
                <w:szCs w:val="20"/>
              </w:rPr>
            </w:pPr>
            <w:r w:rsidRPr="00484FEB">
              <w:rPr>
                <w:sz w:val="20"/>
                <w:szCs w:val="20"/>
              </w:rPr>
              <w:t xml:space="preserve">к набору, должна быть снабжена </w:t>
            </w:r>
            <w:proofErr w:type="spellStart"/>
            <w:r w:rsidRPr="00484FEB">
              <w:rPr>
                <w:sz w:val="20"/>
                <w:szCs w:val="20"/>
              </w:rPr>
              <w:t>спайком</w:t>
            </w:r>
            <w:proofErr w:type="spellEnd"/>
            <w:r w:rsidRPr="00484FEB">
              <w:rPr>
                <w:sz w:val="20"/>
                <w:szCs w:val="20"/>
              </w:rPr>
              <w:t xml:space="preserve"> в соответствии с ИСО 8536-4 или иглой для емкостей с узкими мембранами;</w:t>
            </w:r>
          </w:p>
        </w:tc>
      </w:tr>
      <w:tr w:rsidR="00E470E2" w:rsidRPr="00484FEB" w14:paraId="101C42AA" w14:textId="77777777" w:rsidTr="00613909">
        <w:tc>
          <w:tcPr>
            <w:tcW w:w="5103" w:type="dxa"/>
          </w:tcPr>
          <w:p w14:paraId="26397B17" w14:textId="186769CE" w:rsidR="00E470E2" w:rsidRPr="00484FEB" w:rsidRDefault="00E470E2" w:rsidP="00E470E2">
            <w:pPr>
              <w:rPr>
                <w:sz w:val="20"/>
                <w:szCs w:val="20"/>
              </w:rPr>
            </w:pPr>
            <w:r w:rsidRPr="00484FEB">
              <w:rPr>
                <w:sz w:val="20"/>
                <w:szCs w:val="20"/>
              </w:rPr>
              <w:t xml:space="preserve">2 - контейнер для взятия проб; </w:t>
            </w:r>
          </w:p>
        </w:tc>
        <w:tc>
          <w:tcPr>
            <w:tcW w:w="5393" w:type="dxa"/>
          </w:tcPr>
          <w:p w14:paraId="0633E671" w14:textId="7320A331" w:rsidR="00E470E2" w:rsidRPr="00484FEB" w:rsidRDefault="00E470E2" w:rsidP="00E470E2">
            <w:pPr>
              <w:rPr>
                <w:sz w:val="20"/>
                <w:szCs w:val="20"/>
              </w:rPr>
            </w:pPr>
            <w:r w:rsidRPr="00484FEB">
              <w:rPr>
                <w:sz w:val="20"/>
                <w:szCs w:val="20"/>
              </w:rPr>
              <w:t xml:space="preserve">17 - место соединения добавочного раствора для эритроцитов (RAS) для подключения к экстракорпоральному контуру – Мэйл </w:t>
            </w:r>
            <w:proofErr w:type="spellStart"/>
            <w:r w:rsidRPr="00484FEB">
              <w:rPr>
                <w:sz w:val="20"/>
                <w:szCs w:val="20"/>
              </w:rPr>
              <w:t>Луэр</w:t>
            </w:r>
            <w:proofErr w:type="spellEnd"/>
            <w:r w:rsidRPr="00484FEB">
              <w:rPr>
                <w:sz w:val="20"/>
                <w:szCs w:val="20"/>
              </w:rPr>
              <w:t xml:space="preserve"> коннектор в соответствии с ИСО 594-2;</w:t>
            </w:r>
          </w:p>
        </w:tc>
      </w:tr>
      <w:tr w:rsidR="00E470E2" w:rsidRPr="00484FEB" w14:paraId="5F49D535" w14:textId="77777777" w:rsidTr="00613909">
        <w:tc>
          <w:tcPr>
            <w:tcW w:w="5103" w:type="dxa"/>
          </w:tcPr>
          <w:p w14:paraId="62136B69" w14:textId="7C8C031A" w:rsidR="00E470E2" w:rsidRPr="00484FEB" w:rsidRDefault="00E470E2" w:rsidP="00835E44">
            <w:pPr>
              <w:jc w:val="left"/>
              <w:rPr>
                <w:sz w:val="20"/>
                <w:szCs w:val="20"/>
              </w:rPr>
            </w:pPr>
            <w:r w:rsidRPr="00484FEB">
              <w:rPr>
                <w:sz w:val="20"/>
                <w:szCs w:val="20"/>
              </w:rPr>
              <w:t>3 - устройство взятия проб;</w:t>
            </w:r>
          </w:p>
        </w:tc>
        <w:tc>
          <w:tcPr>
            <w:tcW w:w="5393" w:type="dxa"/>
          </w:tcPr>
          <w:p w14:paraId="1E0C774F" w14:textId="3CE72DCF" w:rsidR="00E470E2" w:rsidRPr="00484FEB" w:rsidRDefault="00E470E2" w:rsidP="00E470E2">
            <w:pPr>
              <w:rPr>
                <w:sz w:val="20"/>
                <w:szCs w:val="20"/>
              </w:rPr>
            </w:pPr>
            <w:r w:rsidRPr="00484FEB">
              <w:rPr>
                <w:sz w:val="20"/>
                <w:szCs w:val="20"/>
              </w:rPr>
              <w:t xml:space="preserve">18 – место соединения добавочного раствора для тромбоцитов (PAS) с экстракорпоральным контуром - </w:t>
            </w:r>
            <w:proofErr w:type="spellStart"/>
            <w:r w:rsidRPr="00484FEB">
              <w:rPr>
                <w:sz w:val="20"/>
                <w:szCs w:val="20"/>
              </w:rPr>
              <w:t>фимэйл</w:t>
            </w:r>
            <w:proofErr w:type="spellEnd"/>
            <w:r w:rsidRPr="00484FEB">
              <w:rPr>
                <w:sz w:val="20"/>
                <w:szCs w:val="20"/>
              </w:rPr>
              <w:t xml:space="preserve"> </w:t>
            </w:r>
            <w:proofErr w:type="spellStart"/>
            <w:r w:rsidRPr="00484FEB">
              <w:rPr>
                <w:sz w:val="20"/>
                <w:szCs w:val="20"/>
              </w:rPr>
              <w:t>Луер</w:t>
            </w:r>
            <w:proofErr w:type="spellEnd"/>
            <w:r w:rsidRPr="00484FEB">
              <w:rPr>
                <w:sz w:val="20"/>
                <w:szCs w:val="20"/>
              </w:rPr>
              <w:t xml:space="preserve"> коннектор адаптер в соответствии с ИСО 594-2; </w:t>
            </w:r>
          </w:p>
        </w:tc>
      </w:tr>
      <w:tr w:rsidR="00E470E2" w:rsidRPr="00484FEB" w14:paraId="18776C67" w14:textId="77777777" w:rsidTr="00613909">
        <w:tc>
          <w:tcPr>
            <w:tcW w:w="5103" w:type="dxa"/>
          </w:tcPr>
          <w:p w14:paraId="49C21ACF" w14:textId="34511053" w:rsidR="00E470E2" w:rsidRPr="00484FEB" w:rsidRDefault="00E470E2" w:rsidP="00E470E2">
            <w:pPr>
              <w:jc w:val="left"/>
              <w:rPr>
                <w:sz w:val="20"/>
                <w:szCs w:val="20"/>
              </w:rPr>
            </w:pPr>
            <w:r w:rsidRPr="00484FEB">
              <w:rPr>
                <w:sz w:val="20"/>
                <w:szCs w:val="20"/>
              </w:rPr>
              <w:t>4 - игла линии донации и возврата (или соединительное устройство);</w:t>
            </w:r>
          </w:p>
        </w:tc>
        <w:tc>
          <w:tcPr>
            <w:tcW w:w="5393" w:type="dxa"/>
          </w:tcPr>
          <w:p w14:paraId="368B48DF" w14:textId="7D57964C" w:rsidR="00E470E2" w:rsidRPr="00484FEB" w:rsidRDefault="00E470E2" w:rsidP="00835E44">
            <w:pPr>
              <w:jc w:val="left"/>
              <w:rPr>
                <w:sz w:val="20"/>
                <w:szCs w:val="20"/>
              </w:rPr>
            </w:pPr>
            <w:r w:rsidRPr="00484FEB">
              <w:rPr>
                <w:sz w:val="20"/>
                <w:szCs w:val="20"/>
              </w:rPr>
              <w:t>19 - порт для взятия проб на определение бактериальной контаминации;</w:t>
            </w:r>
          </w:p>
        </w:tc>
      </w:tr>
      <w:tr w:rsidR="00E470E2" w:rsidRPr="00484FEB" w14:paraId="771AD675" w14:textId="77777777" w:rsidTr="00613909">
        <w:tc>
          <w:tcPr>
            <w:tcW w:w="5103" w:type="dxa"/>
          </w:tcPr>
          <w:p w14:paraId="19F57AB2" w14:textId="04A9A3FA" w:rsidR="00E470E2" w:rsidRPr="00484FEB" w:rsidRDefault="00E470E2" w:rsidP="00835E44">
            <w:pPr>
              <w:jc w:val="left"/>
              <w:rPr>
                <w:sz w:val="20"/>
                <w:szCs w:val="20"/>
              </w:rPr>
            </w:pPr>
            <w:r w:rsidRPr="00484FEB">
              <w:rPr>
                <w:sz w:val="20"/>
                <w:szCs w:val="20"/>
              </w:rPr>
              <w:t>5 - протектор иглы (NPD);</w:t>
            </w:r>
          </w:p>
        </w:tc>
        <w:tc>
          <w:tcPr>
            <w:tcW w:w="5393" w:type="dxa"/>
          </w:tcPr>
          <w:p w14:paraId="7970CAA3" w14:textId="4D63A396" w:rsidR="00E470E2" w:rsidRPr="00484FEB" w:rsidRDefault="00E470E2" w:rsidP="00835E44">
            <w:pPr>
              <w:jc w:val="left"/>
              <w:rPr>
                <w:sz w:val="20"/>
                <w:szCs w:val="20"/>
              </w:rPr>
            </w:pPr>
            <w:r w:rsidRPr="00484FEB">
              <w:rPr>
                <w:sz w:val="20"/>
                <w:szCs w:val="20"/>
              </w:rPr>
              <w:t>20 - контейнер для взятия проб (компонента) после донации;</w:t>
            </w:r>
          </w:p>
        </w:tc>
      </w:tr>
      <w:tr w:rsidR="00E470E2" w:rsidRPr="00484FEB" w14:paraId="393E9D83" w14:textId="77777777" w:rsidTr="00613909">
        <w:tc>
          <w:tcPr>
            <w:tcW w:w="5103" w:type="dxa"/>
          </w:tcPr>
          <w:p w14:paraId="5BA24176" w14:textId="660D5A72" w:rsidR="00E470E2" w:rsidRPr="00484FEB" w:rsidRDefault="00E470E2" w:rsidP="00835E44">
            <w:pPr>
              <w:jc w:val="left"/>
              <w:rPr>
                <w:sz w:val="20"/>
                <w:szCs w:val="20"/>
              </w:rPr>
            </w:pPr>
            <w:r w:rsidRPr="00484FEB">
              <w:rPr>
                <w:sz w:val="20"/>
                <w:szCs w:val="20"/>
              </w:rPr>
              <w:t xml:space="preserve">6 - линия доступа к </w:t>
            </w:r>
            <w:proofErr w:type="spellStart"/>
            <w:r w:rsidRPr="00484FEB">
              <w:rPr>
                <w:sz w:val="20"/>
                <w:szCs w:val="20"/>
              </w:rPr>
              <w:t>аферезному</w:t>
            </w:r>
            <w:proofErr w:type="spellEnd"/>
            <w:r w:rsidRPr="00484FEB">
              <w:rPr>
                <w:sz w:val="20"/>
                <w:szCs w:val="20"/>
              </w:rPr>
              <w:t xml:space="preserve"> экстракорпоральному контуру от донора или пациента;</w:t>
            </w:r>
          </w:p>
        </w:tc>
        <w:tc>
          <w:tcPr>
            <w:tcW w:w="5393" w:type="dxa"/>
          </w:tcPr>
          <w:p w14:paraId="7AB6288D" w14:textId="45E9D923" w:rsidR="00E470E2" w:rsidRPr="00484FEB" w:rsidRDefault="00E470E2" w:rsidP="00835E44">
            <w:pPr>
              <w:jc w:val="left"/>
              <w:rPr>
                <w:sz w:val="20"/>
                <w:szCs w:val="20"/>
              </w:rPr>
            </w:pPr>
            <w:r w:rsidRPr="00484FEB">
              <w:rPr>
                <w:sz w:val="20"/>
                <w:szCs w:val="20"/>
              </w:rPr>
              <w:t xml:space="preserve">21 - </w:t>
            </w:r>
            <w:proofErr w:type="spellStart"/>
            <w:r w:rsidRPr="00484FEB">
              <w:rPr>
                <w:sz w:val="20"/>
                <w:szCs w:val="20"/>
              </w:rPr>
              <w:t>аферезный</w:t>
            </w:r>
            <w:proofErr w:type="spellEnd"/>
            <w:r w:rsidRPr="00484FEB">
              <w:rPr>
                <w:sz w:val="20"/>
                <w:szCs w:val="20"/>
              </w:rPr>
              <w:t xml:space="preserve"> экстракорпоральный контур (не охваченный настоящим стандартом); </w:t>
            </w:r>
          </w:p>
        </w:tc>
      </w:tr>
      <w:tr w:rsidR="00E470E2" w:rsidRPr="00484FEB" w14:paraId="1D34E27E" w14:textId="77777777" w:rsidTr="00613909">
        <w:tc>
          <w:tcPr>
            <w:tcW w:w="5103" w:type="dxa"/>
          </w:tcPr>
          <w:p w14:paraId="322D80D5" w14:textId="6A3F944E" w:rsidR="00E470E2" w:rsidRPr="00484FEB" w:rsidRDefault="00E470E2" w:rsidP="00835E44">
            <w:pPr>
              <w:jc w:val="left"/>
              <w:rPr>
                <w:sz w:val="20"/>
                <w:szCs w:val="20"/>
              </w:rPr>
            </w:pPr>
            <w:r w:rsidRPr="00484FEB">
              <w:rPr>
                <w:sz w:val="20"/>
                <w:szCs w:val="20"/>
              </w:rPr>
              <w:t xml:space="preserve">7 - линия возврата от </w:t>
            </w:r>
            <w:proofErr w:type="spellStart"/>
            <w:r w:rsidRPr="00484FEB">
              <w:rPr>
                <w:sz w:val="20"/>
                <w:szCs w:val="20"/>
              </w:rPr>
              <w:t>аферезного</w:t>
            </w:r>
            <w:proofErr w:type="spellEnd"/>
            <w:r w:rsidRPr="00484FEB">
              <w:rPr>
                <w:sz w:val="20"/>
                <w:szCs w:val="20"/>
              </w:rPr>
              <w:t xml:space="preserve"> экстракорпорального контура донору или пациенту;</w:t>
            </w:r>
          </w:p>
        </w:tc>
        <w:tc>
          <w:tcPr>
            <w:tcW w:w="5393" w:type="dxa"/>
          </w:tcPr>
          <w:p w14:paraId="16B447D8" w14:textId="6E0A0950" w:rsidR="00E470E2" w:rsidRPr="00484FEB" w:rsidRDefault="00E470E2" w:rsidP="00835E44">
            <w:pPr>
              <w:jc w:val="left"/>
              <w:rPr>
                <w:sz w:val="20"/>
                <w:szCs w:val="20"/>
              </w:rPr>
            </w:pPr>
            <w:r w:rsidRPr="00484FEB">
              <w:rPr>
                <w:sz w:val="20"/>
                <w:szCs w:val="20"/>
              </w:rPr>
              <w:t>22 - игла (для венепункции) обратной линии (или соединительное устройство) к донору или пациенту;</w:t>
            </w:r>
          </w:p>
        </w:tc>
      </w:tr>
      <w:tr w:rsidR="00E470E2" w:rsidRPr="00484FEB" w14:paraId="18494DD7" w14:textId="77777777" w:rsidTr="00613909">
        <w:tc>
          <w:tcPr>
            <w:tcW w:w="5103" w:type="dxa"/>
          </w:tcPr>
          <w:p w14:paraId="6E28F66E" w14:textId="45FDF5EF" w:rsidR="00E470E2" w:rsidRPr="00484FEB" w:rsidRDefault="00E470E2" w:rsidP="00835E44">
            <w:pPr>
              <w:jc w:val="left"/>
              <w:rPr>
                <w:sz w:val="20"/>
                <w:szCs w:val="20"/>
              </w:rPr>
            </w:pPr>
            <w:r w:rsidRPr="00484FEB">
              <w:rPr>
                <w:sz w:val="20"/>
                <w:szCs w:val="20"/>
              </w:rPr>
              <w:t>8 - лейкоцитарный фильтр для эритроцитов (LCF);</w:t>
            </w:r>
          </w:p>
        </w:tc>
        <w:tc>
          <w:tcPr>
            <w:tcW w:w="5393" w:type="dxa"/>
          </w:tcPr>
          <w:p w14:paraId="3482C842" w14:textId="36775B58" w:rsidR="00E470E2" w:rsidRPr="00484FEB" w:rsidRDefault="00E470E2" w:rsidP="00835E44">
            <w:pPr>
              <w:jc w:val="left"/>
              <w:rPr>
                <w:sz w:val="20"/>
                <w:szCs w:val="20"/>
              </w:rPr>
            </w:pPr>
            <w:r w:rsidRPr="00484FEB">
              <w:rPr>
                <w:sz w:val="20"/>
                <w:szCs w:val="20"/>
              </w:rPr>
              <w:t>23 - прорези для подвешивания;</w:t>
            </w:r>
          </w:p>
        </w:tc>
      </w:tr>
      <w:tr w:rsidR="00E470E2" w:rsidRPr="00484FEB" w14:paraId="3B57EB21" w14:textId="77777777" w:rsidTr="00613909">
        <w:tc>
          <w:tcPr>
            <w:tcW w:w="5103" w:type="dxa"/>
          </w:tcPr>
          <w:p w14:paraId="25CD7521" w14:textId="130061BC" w:rsidR="00E470E2" w:rsidRPr="00484FEB" w:rsidRDefault="00E470E2" w:rsidP="00835E44">
            <w:pPr>
              <w:jc w:val="left"/>
              <w:rPr>
                <w:sz w:val="20"/>
                <w:szCs w:val="20"/>
              </w:rPr>
            </w:pPr>
            <w:r w:rsidRPr="00484FEB">
              <w:rPr>
                <w:sz w:val="20"/>
                <w:szCs w:val="20"/>
              </w:rPr>
              <w:t>9 – входной порт контейнера;</w:t>
            </w:r>
          </w:p>
        </w:tc>
        <w:tc>
          <w:tcPr>
            <w:tcW w:w="5393" w:type="dxa"/>
          </w:tcPr>
          <w:p w14:paraId="56133EAA" w14:textId="70375A9C" w:rsidR="00E470E2" w:rsidRPr="00484FEB" w:rsidRDefault="00E470E2" w:rsidP="00835E44">
            <w:pPr>
              <w:jc w:val="left"/>
              <w:rPr>
                <w:sz w:val="20"/>
                <w:szCs w:val="20"/>
              </w:rPr>
            </w:pPr>
            <w:r w:rsidRPr="00484FEB">
              <w:rPr>
                <w:sz w:val="20"/>
                <w:szCs w:val="20"/>
              </w:rPr>
              <w:t>24 - выходной порт;</w:t>
            </w:r>
          </w:p>
        </w:tc>
      </w:tr>
      <w:tr w:rsidR="00E470E2" w:rsidRPr="00484FEB" w14:paraId="2CEB4F62" w14:textId="77777777" w:rsidTr="00613909">
        <w:tc>
          <w:tcPr>
            <w:tcW w:w="5103" w:type="dxa"/>
          </w:tcPr>
          <w:p w14:paraId="478DA8D3" w14:textId="5C9F6C9A" w:rsidR="00E470E2" w:rsidRPr="00484FEB" w:rsidRDefault="00E470E2" w:rsidP="00835E44">
            <w:pPr>
              <w:jc w:val="left"/>
              <w:rPr>
                <w:sz w:val="20"/>
                <w:szCs w:val="20"/>
              </w:rPr>
            </w:pPr>
            <w:r w:rsidRPr="00484FEB">
              <w:rPr>
                <w:sz w:val="20"/>
                <w:szCs w:val="20"/>
              </w:rPr>
              <w:t>10 - контейнер для хранения эритроцитов;</w:t>
            </w:r>
          </w:p>
        </w:tc>
        <w:tc>
          <w:tcPr>
            <w:tcW w:w="5393" w:type="dxa"/>
          </w:tcPr>
          <w:p w14:paraId="2092704F" w14:textId="40A412DD" w:rsidR="00E470E2" w:rsidRPr="00484FEB" w:rsidRDefault="00E470E2" w:rsidP="00835E44">
            <w:pPr>
              <w:jc w:val="left"/>
              <w:rPr>
                <w:sz w:val="20"/>
                <w:szCs w:val="20"/>
              </w:rPr>
            </w:pPr>
            <w:r w:rsidRPr="00484FEB">
              <w:rPr>
                <w:sz w:val="20"/>
                <w:szCs w:val="20"/>
              </w:rPr>
              <w:t>25 - дозирующий насос антикоагулянта;</w:t>
            </w:r>
          </w:p>
        </w:tc>
      </w:tr>
      <w:tr w:rsidR="00E470E2" w:rsidRPr="00484FEB" w14:paraId="1CA9A2BA" w14:textId="77777777" w:rsidTr="00613909">
        <w:tc>
          <w:tcPr>
            <w:tcW w:w="5103" w:type="dxa"/>
          </w:tcPr>
          <w:p w14:paraId="60011956" w14:textId="38F197CE" w:rsidR="00E470E2" w:rsidRPr="00484FEB" w:rsidRDefault="00E470E2" w:rsidP="00E470E2">
            <w:pPr>
              <w:jc w:val="left"/>
              <w:rPr>
                <w:sz w:val="20"/>
                <w:szCs w:val="20"/>
              </w:rPr>
            </w:pPr>
            <w:r w:rsidRPr="00484FEB">
              <w:rPr>
                <w:sz w:val="20"/>
                <w:szCs w:val="20"/>
              </w:rPr>
              <w:t>11 - контейнер для хранения плазмы;</w:t>
            </w:r>
          </w:p>
        </w:tc>
        <w:tc>
          <w:tcPr>
            <w:tcW w:w="5393" w:type="dxa"/>
          </w:tcPr>
          <w:p w14:paraId="2535D142" w14:textId="0EFFF550" w:rsidR="00E470E2" w:rsidRPr="00484FEB" w:rsidRDefault="00E470E2" w:rsidP="00E470E2">
            <w:pPr>
              <w:jc w:val="left"/>
              <w:rPr>
                <w:sz w:val="20"/>
                <w:szCs w:val="20"/>
              </w:rPr>
            </w:pPr>
            <w:r w:rsidRPr="00484FEB">
              <w:rPr>
                <w:sz w:val="20"/>
                <w:szCs w:val="20"/>
              </w:rPr>
              <w:t>a - запирающее устройство. Устройства для пережатия/перекрытия могут быть размещены на других участках магистрали;</w:t>
            </w:r>
          </w:p>
        </w:tc>
      </w:tr>
      <w:tr w:rsidR="00E470E2" w:rsidRPr="00484FEB" w14:paraId="4C26A0AA" w14:textId="77777777" w:rsidTr="00613909">
        <w:tc>
          <w:tcPr>
            <w:tcW w:w="5103" w:type="dxa"/>
          </w:tcPr>
          <w:p w14:paraId="51FEB864" w14:textId="30AE65C2" w:rsidR="00E470E2" w:rsidRPr="00484FEB" w:rsidRDefault="00E470E2" w:rsidP="00E470E2">
            <w:pPr>
              <w:jc w:val="left"/>
              <w:rPr>
                <w:sz w:val="20"/>
                <w:szCs w:val="20"/>
              </w:rPr>
            </w:pPr>
            <w:r w:rsidRPr="00484FEB">
              <w:rPr>
                <w:sz w:val="20"/>
                <w:szCs w:val="20"/>
              </w:rPr>
              <w:t>12 – лейкоцитарный фильтр для тромбоцитов (LCF);</w:t>
            </w:r>
          </w:p>
        </w:tc>
        <w:tc>
          <w:tcPr>
            <w:tcW w:w="5393" w:type="dxa"/>
          </w:tcPr>
          <w:p w14:paraId="33F4A9E6" w14:textId="06A15315" w:rsidR="00E470E2" w:rsidRPr="00484FEB" w:rsidRDefault="00E470E2" w:rsidP="00E470E2">
            <w:pPr>
              <w:jc w:val="left"/>
              <w:rPr>
                <w:sz w:val="20"/>
                <w:szCs w:val="20"/>
              </w:rPr>
            </w:pPr>
            <w:r w:rsidRPr="00484FEB">
              <w:rPr>
                <w:sz w:val="20"/>
                <w:szCs w:val="20"/>
              </w:rPr>
              <w:t>b - положение линий может отличаться от изображенного на рисунке;</w:t>
            </w:r>
          </w:p>
        </w:tc>
      </w:tr>
      <w:tr w:rsidR="00E470E2" w:rsidRPr="00484FEB" w14:paraId="024B4F50" w14:textId="77777777" w:rsidTr="00613909">
        <w:tc>
          <w:tcPr>
            <w:tcW w:w="5103" w:type="dxa"/>
          </w:tcPr>
          <w:p w14:paraId="65257402" w14:textId="311C67D0" w:rsidR="00E470E2" w:rsidRPr="00484FEB" w:rsidRDefault="00E470E2" w:rsidP="00835E44">
            <w:pPr>
              <w:jc w:val="left"/>
              <w:rPr>
                <w:sz w:val="20"/>
                <w:szCs w:val="20"/>
              </w:rPr>
            </w:pPr>
            <w:r w:rsidRPr="00484FEB">
              <w:rPr>
                <w:sz w:val="20"/>
                <w:szCs w:val="20"/>
              </w:rPr>
              <w:t>13 - контейнер для хранения тромбоцитов (PSB);</w:t>
            </w:r>
          </w:p>
        </w:tc>
        <w:tc>
          <w:tcPr>
            <w:tcW w:w="5393" w:type="dxa"/>
          </w:tcPr>
          <w:p w14:paraId="68E05C8C" w14:textId="38AAB786" w:rsidR="00E470E2" w:rsidRPr="00484FEB" w:rsidRDefault="00484FEB" w:rsidP="00835E44">
            <w:pPr>
              <w:jc w:val="left"/>
              <w:rPr>
                <w:sz w:val="20"/>
                <w:szCs w:val="20"/>
              </w:rPr>
            </w:pPr>
            <w:r w:rsidRPr="00484FEB">
              <w:rPr>
                <w:sz w:val="20"/>
                <w:szCs w:val="20"/>
              </w:rPr>
              <w:t xml:space="preserve">c – конструкция </w:t>
            </w:r>
            <w:proofErr w:type="spellStart"/>
            <w:r w:rsidRPr="00484FEB">
              <w:rPr>
                <w:sz w:val="20"/>
                <w:szCs w:val="20"/>
              </w:rPr>
              <w:t>спайк</w:t>
            </w:r>
            <w:proofErr w:type="spellEnd"/>
            <w:r w:rsidRPr="00484FEB">
              <w:rPr>
                <w:sz w:val="20"/>
                <w:szCs w:val="20"/>
              </w:rPr>
              <w:t>/</w:t>
            </w:r>
            <w:proofErr w:type="spellStart"/>
            <w:r w:rsidRPr="00484FEB">
              <w:rPr>
                <w:sz w:val="20"/>
                <w:szCs w:val="20"/>
              </w:rPr>
              <w:t>спайк</w:t>
            </w:r>
            <w:proofErr w:type="spellEnd"/>
            <w:r w:rsidRPr="00484FEB">
              <w:rPr>
                <w:sz w:val="20"/>
                <w:szCs w:val="20"/>
              </w:rPr>
              <w:t>-коннектора определена в ИСО 8536-4;</w:t>
            </w:r>
          </w:p>
        </w:tc>
      </w:tr>
      <w:tr w:rsidR="00E470E2" w:rsidRPr="00484FEB" w14:paraId="748E59B3" w14:textId="77777777" w:rsidTr="00613909">
        <w:tc>
          <w:tcPr>
            <w:tcW w:w="5103" w:type="dxa"/>
          </w:tcPr>
          <w:p w14:paraId="3D1F2C92" w14:textId="2064428C" w:rsidR="00E470E2" w:rsidRPr="00484FEB" w:rsidRDefault="00E470E2" w:rsidP="00E470E2">
            <w:pPr>
              <w:jc w:val="left"/>
              <w:rPr>
                <w:sz w:val="20"/>
                <w:szCs w:val="20"/>
              </w:rPr>
            </w:pPr>
            <w:r w:rsidRPr="00484FEB">
              <w:rPr>
                <w:sz w:val="20"/>
                <w:szCs w:val="20"/>
              </w:rPr>
              <w:t>14 - предохранительный разъем для цитратного антикоагулянта;</w:t>
            </w:r>
          </w:p>
        </w:tc>
        <w:tc>
          <w:tcPr>
            <w:tcW w:w="5393" w:type="dxa"/>
          </w:tcPr>
          <w:p w14:paraId="42387B40" w14:textId="28D28AC1" w:rsidR="00484FEB" w:rsidRPr="00484FEB" w:rsidRDefault="00484FEB" w:rsidP="00484FEB">
            <w:pPr>
              <w:jc w:val="left"/>
              <w:rPr>
                <w:sz w:val="20"/>
                <w:szCs w:val="20"/>
              </w:rPr>
            </w:pPr>
            <w:r w:rsidRPr="00484FEB">
              <w:rPr>
                <w:sz w:val="20"/>
                <w:szCs w:val="20"/>
              </w:rPr>
              <w:t>d-  добавочные (консервирующие) растворы являются необязательными и могут отличаться от изображенных на рисунке</w:t>
            </w:r>
          </w:p>
          <w:p w14:paraId="6FFDBED1" w14:textId="77777777" w:rsidR="00E470E2" w:rsidRPr="00484FEB" w:rsidRDefault="00E470E2" w:rsidP="00835E44">
            <w:pPr>
              <w:jc w:val="left"/>
              <w:rPr>
                <w:sz w:val="20"/>
                <w:szCs w:val="20"/>
              </w:rPr>
            </w:pPr>
          </w:p>
        </w:tc>
      </w:tr>
      <w:tr w:rsidR="00E470E2" w:rsidRPr="00484FEB" w14:paraId="1C57CB55" w14:textId="77777777" w:rsidTr="00613909">
        <w:tc>
          <w:tcPr>
            <w:tcW w:w="5103" w:type="dxa"/>
          </w:tcPr>
          <w:p w14:paraId="10E1B805" w14:textId="3F33592A" w:rsidR="00E470E2" w:rsidRPr="00484FEB" w:rsidRDefault="00E470E2" w:rsidP="00E470E2">
            <w:pPr>
              <w:jc w:val="left"/>
              <w:rPr>
                <w:sz w:val="20"/>
                <w:szCs w:val="20"/>
              </w:rPr>
            </w:pPr>
            <w:r w:rsidRPr="00484FEB">
              <w:rPr>
                <w:sz w:val="20"/>
                <w:szCs w:val="20"/>
              </w:rPr>
              <w:t>15 – антибактериальный фильтр;</w:t>
            </w:r>
          </w:p>
        </w:tc>
        <w:tc>
          <w:tcPr>
            <w:tcW w:w="5393" w:type="dxa"/>
          </w:tcPr>
          <w:p w14:paraId="3E5D4CCB" w14:textId="480A3D4A" w:rsidR="00E470E2" w:rsidRPr="00484FEB" w:rsidRDefault="00E470E2" w:rsidP="00835E44">
            <w:pPr>
              <w:jc w:val="left"/>
              <w:rPr>
                <w:sz w:val="20"/>
                <w:szCs w:val="20"/>
              </w:rPr>
            </w:pPr>
          </w:p>
        </w:tc>
      </w:tr>
    </w:tbl>
    <w:p w14:paraId="08517889" w14:textId="77777777" w:rsidR="00484FEB" w:rsidRDefault="00484FEB" w:rsidP="00484FEB">
      <w:pPr>
        <w:jc w:val="center"/>
        <w:rPr>
          <w:b/>
          <w:color w:val="000000"/>
          <w:sz w:val="24"/>
        </w:rPr>
      </w:pPr>
    </w:p>
    <w:p w14:paraId="4BC11504" w14:textId="77777777" w:rsidR="00613909" w:rsidRPr="00B27FCB" w:rsidRDefault="00484FEB" w:rsidP="00613909">
      <w:pPr>
        <w:ind w:firstLine="567"/>
        <w:rPr>
          <w:sz w:val="24"/>
        </w:rPr>
      </w:pPr>
      <w:r>
        <w:rPr>
          <w:b/>
          <w:color w:val="000000"/>
          <w:sz w:val="24"/>
        </w:rPr>
        <w:t>Рисунок 2 –</w:t>
      </w:r>
      <w:r w:rsidR="00454F17" w:rsidRPr="00484FEB">
        <w:rPr>
          <w:b/>
          <w:color w:val="000000"/>
          <w:sz w:val="24"/>
        </w:rPr>
        <w:t xml:space="preserve"> Схематическое изображение компонентов </w:t>
      </w:r>
      <w:proofErr w:type="spellStart"/>
      <w:r w:rsidR="00454F17" w:rsidRPr="00484FEB">
        <w:rPr>
          <w:b/>
          <w:color w:val="000000"/>
          <w:sz w:val="24"/>
        </w:rPr>
        <w:t>двуитольной</w:t>
      </w:r>
      <w:proofErr w:type="spellEnd"/>
      <w:r w:rsidR="00454F17" w:rsidRPr="00484FEB">
        <w:rPr>
          <w:b/>
          <w:color w:val="000000"/>
          <w:sz w:val="24"/>
        </w:rPr>
        <w:t xml:space="preserve"> системы контейнеров для донорского </w:t>
      </w:r>
      <w:proofErr w:type="spellStart"/>
      <w:r w:rsidR="00454F17" w:rsidRPr="00484FEB">
        <w:rPr>
          <w:b/>
          <w:color w:val="000000"/>
          <w:sz w:val="24"/>
        </w:rPr>
        <w:t>эф</w:t>
      </w:r>
      <w:r>
        <w:rPr>
          <w:b/>
          <w:color w:val="000000"/>
          <w:sz w:val="24"/>
        </w:rPr>
        <w:t>ереза</w:t>
      </w:r>
      <w:proofErr w:type="spellEnd"/>
      <w:r>
        <w:rPr>
          <w:b/>
          <w:color w:val="000000"/>
          <w:sz w:val="24"/>
        </w:rPr>
        <w:t xml:space="preserve"> со встроенными функциями –</w:t>
      </w:r>
      <w:r w:rsidR="00454F17" w:rsidRPr="00484FEB">
        <w:rPr>
          <w:b/>
          <w:color w:val="000000"/>
          <w:sz w:val="24"/>
        </w:rPr>
        <w:t xml:space="preserve"> контейнер для сбора эритроцитов со встроенным лейкоцитарным фильтром, контейнер для хранения тромбоцитов со встроенным лейкоцитарным фильтром и устройство для взятия проб до/после донации крови</w:t>
      </w:r>
      <w:r w:rsidR="00613909" w:rsidRPr="00B27FCB">
        <w:rPr>
          <w:sz w:val="24"/>
        </w:rPr>
        <w:br w:type="page"/>
      </w:r>
    </w:p>
    <w:p w14:paraId="7834AE4C" w14:textId="04AABE11" w:rsidR="00454F17" w:rsidRPr="00484FEB" w:rsidRDefault="00454F17" w:rsidP="00484FEB">
      <w:pPr>
        <w:jc w:val="center"/>
        <w:rPr>
          <w:b/>
          <w:color w:val="000000"/>
          <w:sz w:val="24"/>
        </w:rPr>
      </w:pPr>
    </w:p>
    <w:p w14:paraId="6137D0B3" w14:textId="0A8D80F6" w:rsidR="00454F17" w:rsidRDefault="00454F17" w:rsidP="00484FEB">
      <w:pPr>
        <w:jc w:val="center"/>
        <w:rPr>
          <w:sz w:val="24"/>
        </w:rPr>
      </w:pPr>
      <w:r>
        <w:rPr>
          <w:rFonts w:ascii="Courier New" w:hAnsi="Courier New" w:cs="Courier New"/>
          <w:noProof/>
          <w:sz w:val="24"/>
        </w:rPr>
        <w:drawing>
          <wp:inline distT="0" distB="0" distL="0" distR="0" wp14:anchorId="43C7B246" wp14:editId="2E8890F8">
            <wp:extent cx="5199586" cy="3282950"/>
            <wp:effectExtent l="0" t="0" r="127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00321" cy="3283414"/>
                    </a:xfrm>
                    <a:prstGeom prst="rect">
                      <a:avLst/>
                    </a:prstGeom>
                    <a:noFill/>
                    <a:ln>
                      <a:noFill/>
                    </a:ln>
                  </pic:spPr>
                </pic:pic>
              </a:graphicData>
            </a:graphic>
          </wp:inline>
        </w:drawing>
      </w:r>
    </w:p>
    <w:p w14:paraId="354E4ACE" w14:textId="3AAD32B7" w:rsidR="00454F17" w:rsidRPr="00484FEB" w:rsidRDefault="00484FEB" w:rsidP="00454F17">
      <w:pPr>
        <w:rPr>
          <w:b/>
          <w:sz w:val="20"/>
          <w:szCs w:val="20"/>
        </w:rPr>
      </w:pPr>
      <w:r w:rsidRPr="00484FEB">
        <w:rPr>
          <w:b/>
          <w:sz w:val="20"/>
          <w:szCs w:val="20"/>
        </w:rPr>
        <w:t>Условные обозначения: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84FEB" w:rsidRPr="00484FEB" w14:paraId="5A2FD523" w14:textId="77777777" w:rsidTr="00835E44">
        <w:tc>
          <w:tcPr>
            <w:tcW w:w="4672" w:type="dxa"/>
          </w:tcPr>
          <w:p w14:paraId="47A61C5C" w14:textId="77777777" w:rsidR="00484FEB" w:rsidRPr="00484FEB" w:rsidRDefault="00484FEB" w:rsidP="00484FEB">
            <w:pPr>
              <w:jc w:val="left"/>
              <w:rPr>
                <w:sz w:val="20"/>
                <w:szCs w:val="20"/>
              </w:rPr>
            </w:pPr>
            <w:r w:rsidRPr="00484FEB">
              <w:rPr>
                <w:sz w:val="20"/>
                <w:szCs w:val="20"/>
              </w:rPr>
              <w:t>1 - устройство для предварительного взятия проб;</w:t>
            </w:r>
          </w:p>
          <w:p w14:paraId="64107386" w14:textId="3E4A9EFA" w:rsidR="00484FEB" w:rsidRPr="00484FEB" w:rsidRDefault="00484FEB" w:rsidP="00835E44">
            <w:pPr>
              <w:rPr>
                <w:sz w:val="20"/>
                <w:szCs w:val="20"/>
              </w:rPr>
            </w:pPr>
          </w:p>
        </w:tc>
        <w:tc>
          <w:tcPr>
            <w:tcW w:w="4672" w:type="dxa"/>
          </w:tcPr>
          <w:p w14:paraId="5EF438B1" w14:textId="7A26144C" w:rsidR="00484FEB" w:rsidRPr="00484FEB" w:rsidRDefault="00484FEB" w:rsidP="00484FEB">
            <w:pPr>
              <w:jc w:val="left"/>
              <w:rPr>
                <w:sz w:val="20"/>
                <w:szCs w:val="20"/>
              </w:rPr>
            </w:pPr>
            <w:r w:rsidRPr="00484FEB">
              <w:rPr>
                <w:sz w:val="20"/>
                <w:szCs w:val="20"/>
              </w:rPr>
              <w:t>12 - линия для подачи заме</w:t>
            </w:r>
            <w:r>
              <w:rPr>
                <w:sz w:val="20"/>
                <w:szCs w:val="20"/>
              </w:rPr>
              <w:t xml:space="preserve">щающего раствора в соответствии </w:t>
            </w:r>
            <w:r w:rsidRPr="00484FEB">
              <w:rPr>
                <w:sz w:val="20"/>
                <w:szCs w:val="20"/>
              </w:rPr>
              <w:t>с ИСО 8536-4 или игла для емкостей с узкими перегородками,</w:t>
            </w:r>
            <w:r>
              <w:rPr>
                <w:sz w:val="20"/>
                <w:szCs w:val="20"/>
              </w:rPr>
              <w:t xml:space="preserve"> </w:t>
            </w:r>
            <w:r w:rsidRPr="00484FEB">
              <w:rPr>
                <w:sz w:val="20"/>
                <w:szCs w:val="20"/>
              </w:rPr>
              <w:t>мембранами;</w:t>
            </w:r>
          </w:p>
        </w:tc>
      </w:tr>
      <w:tr w:rsidR="00484FEB" w:rsidRPr="00484FEB" w14:paraId="530132C6" w14:textId="77777777" w:rsidTr="00835E44">
        <w:tc>
          <w:tcPr>
            <w:tcW w:w="4672" w:type="dxa"/>
          </w:tcPr>
          <w:p w14:paraId="78107CB3" w14:textId="0BB70EBD" w:rsidR="00484FEB" w:rsidRPr="00484FEB" w:rsidRDefault="00484FEB" w:rsidP="00484FEB">
            <w:pPr>
              <w:jc w:val="left"/>
              <w:rPr>
                <w:sz w:val="20"/>
                <w:szCs w:val="20"/>
              </w:rPr>
            </w:pPr>
            <w:r w:rsidRPr="00484FEB">
              <w:rPr>
                <w:sz w:val="20"/>
                <w:szCs w:val="20"/>
              </w:rPr>
              <w:t>2 - контейнер для взятия проб;</w:t>
            </w:r>
          </w:p>
        </w:tc>
        <w:tc>
          <w:tcPr>
            <w:tcW w:w="4672" w:type="dxa"/>
          </w:tcPr>
          <w:p w14:paraId="2B8CC8D4" w14:textId="6E5254D2" w:rsidR="00484FEB" w:rsidRPr="00484FEB" w:rsidRDefault="00484FEB" w:rsidP="00484FEB">
            <w:pPr>
              <w:jc w:val="left"/>
              <w:rPr>
                <w:sz w:val="20"/>
                <w:szCs w:val="20"/>
              </w:rPr>
            </w:pPr>
            <w:r w:rsidRPr="00484FEB">
              <w:rPr>
                <w:sz w:val="20"/>
                <w:szCs w:val="20"/>
              </w:rPr>
              <w:t>13 - антибактериальный фильтр;</w:t>
            </w:r>
          </w:p>
        </w:tc>
      </w:tr>
      <w:tr w:rsidR="00484FEB" w:rsidRPr="00484FEB" w14:paraId="2B2BBF9D" w14:textId="77777777" w:rsidTr="00835E44">
        <w:tc>
          <w:tcPr>
            <w:tcW w:w="4672" w:type="dxa"/>
          </w:tcPr>
          <w:p w14:paraId="6B600737" w14:textId="77777777" w:rsidR="00484FEB" w:rsidRPr="00484FEB" w:rsidRDefault="00484FEB" w:rsidP="00484FEB">
            <w:pPr>
              <w:jc w:val="left"/>
              <w:rPr>
                <w:sz w:val="20"/>
                <w:szCs w:val="20"/>
              </w:rPr>
            </w:pPr>
            <w:r w:rsidRPr="00484FEB">
              <w:rPr>
                <w:sz w:val="20"/>
                <w:szCs w:val="20"/>
              </w:rPr>
              <w:t>3 - устройство многократного</w:t>
            </w:r>
          </w:p>
          <w:p w14:paraId="7005B3E3" w14:textId="1AFD0F01" w:rsidR="00484FEB" w:rsidRPr="00484FEB" w:rsidRDefault="00484FEB" w:rsidP="00484FEB">
            <w:pPr>
              <w:jc w:val="left"/>
              <w:rPr>
                <w:sz w:val="20"/>
                <w:szCs w:val="20"/>
              </w:rPr>
            </w:pPr>
            <w:r w:rsidRPr="00484FEB">
              <w:rPr>
                <w:sz w:val="20"/>
                <w:szCs w:val="20"/>
              </w:rPr>
              <w:t>взятия проб</w:t>
            </w:r>
            <w:r>
              <w:rPr>
                <w:sz w:val="20"/>
                <w:szCs w:val="20"/>
              </w:rPr>
              <w:t>;</w:t>
            </w:r>
          </w:p>
        </w:tc>
        <w:tc>
          <w:tcPr>
            <w:tcW w:w="4672" w:type="dxa"/>
          </w:tcPr>
          <w:p w14:paraId="168E11F8" w14:textId="3A481234" w:rsidR="00484FEB" w:rsidRPr="00484FEB" w:rsidRDefault="00484FEB" w:rsidP="00484FEB">
            <w:pPr>
              <w:jc w:val="left"/>
              <w:rPr>
                <w:sz w:val="20"/>
                <w:szCs w:val="20"/>
              </w:rPr>
            </w:pPr>
            <w:r w:rsidRPr="00484FEB">
              <w:rPr>
                <w:sz w:val="20"/>
                <w:szCs w:val="20"/>
              </w:rPr>
              <w:t>14 - предохра</w:t>
            </w:r>
            <w:r>
              <w:rPr>
                <w:sz w:val="20"/>
                <w:szCs w:val="20"/>
              </w:rPr>
              <w:t xml:space="preserve">нительный разъем для цитратного </w:t>
            </w:r>
            <w:r w:rsidRPr="00484FEB">
              <w:rPr>
                <w:sz w:val="20"/>
                <w:szCs w:val="20"/>
              </w:rPr>
              <w:t>антикоагулянта;</w:t>
            </w:r>
          </w:p>
          <w:p w14:paraId="25D30321" w14:textId="17BE8835" w:rsidR="00484FEB" w:rsidRPr="00484FEB" w:rsidRDefault="00484FEB" w:rsidP="00835E44">
            <w:pPr>
              <w:rPr>
                <w:sz w:val="20"/>
                <w:szCs w:val="20"/>
              </w:rPr>
            </w:pPr>
          </w:p>
        </w:tc>
      </w:tr>
      <w:tr w:rsidR="00484FEB" w:rsidRPr="00484FEB" w14:paraId="4DDF0A71" w14:textId="77777777" w:rsidTr="00835E44">
        <w:tc>
          <w:tcPr>
            <w:tcW w:w="4672" w:type="dxa"/>
          </w:tcPr>
          <w:p w14:paraId="4862AD78" w14:textId="453D09EE" w:rsidR="00484FEB" w:rsidRPr="00484FEB" w:rsidRDefault="00484FEB" w:rsidP="00835E44">
            <w:pPr>
              <w:jc w:val="left"/>
              <w:rPr>
                <w:sz w:val="20"/>
                <w:szCs w:val="20"/>
              </w:rPr>
            </w:pPr>
            <w:r w:rsidRPr="00484FEB">
              <w:rPr>
                <w:sz w:val="20"/>
                <w:szCs w:val="20"/>
              </w:rPr>
              <w:t>4 - игла линии взятия и возврата;</w:t>
            </w:r>
          </w:p>
        </w:tc>
        <w:tc>
          <w:tcPr>
            <w:tcW w:w="4672" w:type="dxa"/>
          </w:tcPr>
          <w:p w14:paraId="0CA5C0B8" w14:textId="270C343B" w:rsidR="00484FEB" w:rsidRPr="00484FEB" w:rsidRDefault="00484FEB" w:rsidP="00835E44">
            <w:pPr>
              <w:jc w:val="left"/>
              <w:rPr>
                <w:sz w:val="20"/>
                <w:szCs w:val="20"/>
              </w:rPr>
            </w:pPr>
            <w:r w:rsidRPr="00484FEB">
              <w:rPr>
                <w:sz w:val="20"/>
                <w:szCs w:val="20"/>
              </w:rPr>
              <w:t>15 - пузырек для отбора пробы;</w:t>
            </w:r>
          </w:p>
        </w:tc>
      </w:tr>
      <w:tr w:rsidR="00484FEB" w:rsidRPr="00484FEB" w14:paraId="5B73A65B" w14:textId="77777777" w:rsidTr="00835E44">
        <w:tc>
          <w:tcPr>
            <w:tcW w:w="4672" w:type="dxa"/>
          </w:tcPr>
          <w:p w14:paraId="00A0625A" w14:textId="59F89587" w:rsidR="00484FEB" w:rsidRPr="00484FEB" w:rsidRDefault="00484FEB" w:rsidP="00484FEB">
            <w:pPr>
              <w:jc w:val="left"/>
              <w:rPr>
                <w:sz w:val="20"/>
                <w:szCs w:val="20"/>
              </w:rPr>
            </w:pPr>
            <w:r>
              <w:rPr>
                <w:sz w:val="20"/>
                <w:szCs w:val="20"/>
              </w:rPr>
              <w:t xml:space="preserve">5 – протектор </w:t>
            </w:r>
            <w:r w:rsidRPr="00484FEB">
              <w:rPr>
                <w:sz w:val="20"/>
                <w:szCs w:val="20"/>
              </w:rPr>
              <w:t>иглы (NPD);</w:t>
            </w:r>
          </w:p>
        </w:tc>
        <w:tc>
          <w:tcPr>
            <w:tcW w:w="4672" w:type="dxa"/>
          </w:tcPr>
          <w:p w14:paraId="23E9CD3F" w14:textId="2C07C46A" w:rsidR="00484FEB" w:rsidRPr="00484FEB" w:rsidRDefault="00484FEB" w:rsidP="00484FEB">
            <w:pPr>
              <w:jc w:val="left"/>
              <w:rPr>
                <w:sz w:val="20"/>
                <w:szCs w:val="20"/>
              </w:rPr>
            </w:pPr>
            <w:r>
              <w:rPr>
                <w:sz w:val="20"/>
                <w:szCs w:val="20"/>
              </w:rPr>
              <w:t xml:space="preserve">16 – прорези </w:t>
            </w:r>
            <w:r w:rsidRPr="00484FEB">
              <w:rPr>
                <w:sz w:val="20"/>
                <w:szCs w:val="20"/>
              </w:rPr>
              <w:t>для подвешивания;</w:t>
            </w:r>
          </w:p>
        </w:tc>
      </w:tr>
      <w:tr w:rsidR="00484FEB" w:rsidRPr="00484FEB" w14:paraId="2D039D08" w14:textId="77777777" w:rsidTr="00835E44">
        <w:tc>
          <w:tcPr>
            <w:tcW w:w="4672" w:type="dxa"/>
          </w:tcPr>
          <w:p w14:paraId="0BCB6286" w14:textId="7E576219" w:rsidR="00484FEB" w:rsidRPr="00484FEB" w:rsidRDefault="00484FEB" w:rsidP="00484FEB">
            <w:pPr>
              <w:jc w:val="left"/>
              <w:rPr>
                <w:sz w:val="20"/>
                <w:szCs w:val="20"/>
              </w:rPr>
            </w:pPr>
            <w:r>
              <w:rPr>
                <w:sz w:val="20"/>
                <w:szCs w:val="20"/>
              </w:rPr>
              <w:t xml:space="preserve">6 - линия доступа к </w:t>
            </w:r>
            <w:proofErr w:type="spellStart"/>
            <w:r>
              <w:rPr>
                <w:sz w:val="20"/>
                <w:szCs w:val="20"/>
              </w:rPr>
              <w:t>аферезному</w:t>
            </w:r>
            <w:proofErr w:type="spellEnd"/>
            <w:r>
              <w:rPr>
                <w:sz w:val="20"/>
                <w:szCs w:val="20"/>
              </w:rPr>
              <w:t xml:space="preserve"> </w:t>
            </w:r>
            <w:r w:rsidRPr="00484FEB">
              <w:rPr>
                <w:sz w:val="20"/>
                <w:szCs w:val="20"/>
              </w:rPr>
              <w:t>экстракорп</w:t>
            </w:r>
            <w:r>
              <w:rPr>
                <w:sz w:val="20"/>
                <w:szCs w:val="20"/>
              </w:rPr>
              <w:t xml:space="preserve">оральному контуру от донора или </w:t>
            </w:r>
            <w:r w:rsidRPr="00484FEB">
              <w:rPr>
                <w:sz w:val="20"/>
                <w:szCs w:val="20"/>
              </w:rPr>
              <w:t>пациента;</w:t>
            </w:r>
          </w:p>
          <w:p w14:paraId="7EC1C670" w14:textId="034AE211" w:rsidR="00484FEB" w:rsidRPr="00484FEB" w:rsidRDefault="00484FEB" w:rsidP="00835E44">
            <w:pPr>
              <w:jc w:val="left"/>
              <w:rPr>
                <w:sz w:val="20"/>
                <w:szCs w:val="20"/>
              </w:rPr>
            </w:pPr>
          </w:p>
        </w:tc>
        <w:tc>
          <w:tcPr>
            <w:tcW w:w="4672" w:type="dxa"/>
          </w:tcPr>
          <w:p w14:paraId="6AE6A2E2" w14:textId="79F0DEFE" w:rsidR="00484FEB" w:rsidRPr="00484FEB" w:rsidRDefault="00484FEB" w:rsidP="00835E44">
            <w:pPr>
              <w:jc w:val="left"/>
              <w:rPr>
                <w:sz w:val="20"/>
                <w:szCs w:val="20"/>
              </w:rPr>
            </w:pPr>
            <w:r w:rsidRPr="00484FEB">
              <w:rPr>
                <w:sz w:val="20"/>
                <w:szCs w:val="20"/>
              </w:rPr>
              <w:t>17 - выходные порты;</w:t>
            </w:r>
          </w:p>
        </w:tc>
      </w:tr>
      <w:tr w:rsidR="00484FEB" w:rsidRPr="00484FEB" w14:paraId="6D4B255B" w14:textId="77777777" w:rsidTr="00835E44">
        <w:tc>
          <w:tcPr>
            <w:tcW w:w="4672" w:type="dxa"/>
          </w:tcPr>
          <w:p w14:paraId="7EAC0927" w14:textId="314D8519" w:rsidR="00484FEB" w:rsidRPr="00484FEB" w:rsidRDefault="00484FEB" w:rsidP="00484FEB">
            <w:pPr>
              <w:jc w:val="left"/>
              <w:rPr>
                <w:sz w:val="20"/>
                <w:szCs w:val="20"/>
              </w:rPr>
            </w:pPr>
            <w:r w:rsidRPr="00484FEB">
              <w:rPr>
                <w:sz w:val="20"/>
                <w:szCs w:val="20"/>
              </w:rPr>
              <w:t>7</w:t>
            </w:r>
            <w:r>
              <w:rPr>
                <w:sz w:val="20"/>
                <w:szCs w:val="20"/>
              </w:rPr>
              <w:t xml:space="preserve"> - линия возврата от </w:t>
            </w:r>
            <w:proofErr w:type="spellStart"/>
            <w:r>
              <w:rPr>
                <w:sz w:val="20"/>
                <w:szCs w:val="20"/>
              </w:rPr>
              <w:t>аферезного</w:t>
            </w:r>
            <w:proofErr w:type="spellEnd"/>
            <w:r>
              <w:rPr>
                <w:sz w:val="20"/>
                <w:szCs w:val="20"/>
              </w:rPr>
              <w:t xml:space="preserve"> </w:t>
            </w:r>
            <w:r w:rsidRPr="00484FEB">
              <w:rPr>
                <w:sz w:val="20"/>
                <w:szCs w:val="20"/>
              </w:rPr>
              <w:t>экстракорпорального контура</w:t>
            </w:r>
            <w:r>
              <w:rPr>
                <w:sz w:val="20"/>
                <w:szCs w:val="20"/>
              </w:rPr>
              <w:t xml:space="preserve"> донору или </w:t>
            </w:r>
            <w:r w:rsidRPr="00484FEB">
              <w:rPr>
                <w:sz w:val="20"/>
                <w:szCs w:val="20"/>
              </w:rPr>
              <w:t>пациенту;</w:t>
            </w:r>
          </w:p>
        </w:tc>
        <w:tc>
          <w:tcPr>
            <w:tcW w:w="4672" w:type="dxa"/>
          </w:tcPr>
          <w:p w14:paraId="28E827C9" w14:textId="53B6E6C4" w:rsidR="00484FEB" w:rsidRPr="00484FEB" w:rsidRDefault="00484FEB" w:rsidP="00484FEB">
            <w:pPr>
              <w:jc w:val="left"/>
              <w:rPr>
                <w:sz w:val="20"/>
                <w:szCs w:val="20"/>
              </w:rPr>
            </w:pPr>
            <w:r>
              <w:rPr>
                <w:sz w:val="20"/>
                <w:szCs w:val="20"/>
              </w:rPr>
              <w:t xml:space="preserve">18 – </w:t>
            </w:r>
            <w:proofErr w:type="spellStart"/>
            <w:r>
              <w:rPr>
                <w:sz w:val="20"/>
                <w:szCs w:val="20"/>
              </w:rPr>
              <w:t>аферезный</w:t>
            </w:r>
            <w:proofErr w:type="spellEnd"/>
            <w:r>
              <w:rPr>
                <w:sz w:val="20"/>
                <w:szCs w:val="20"/>
              </w:rPr>
              <w:t xml:space="preserve"> </w:t>
            </w:r>
            <w:r w:rsidRPr="00484FEB">
              <w:rPr>
                <w:sz w:val="20"/>
                <w:szCs w:val="20"/>
              </w:rPr>
              <w:t>экстракорпоральный контур (не охваченный настоящим</w:t>
            </w:r>
            <w:r>
              <w:rPr>
                <w:sz w:val="20"/>
                <w:szCs w:val="20"/>
              </w:rPr>
              <w:t xml:space="preserve"> </w:t>
            </w:r>
            <w:r w:rsidRPr="00484FEB">
              <w:rPr>
                <w:sz w:val="20"/>
                <w:szCs w:val="20"/>
              </w:rPr>
              <w:t>стандартом);</w:t>
            </w:r>
          </w:p>
        </w:tc>
      </w:tr>
      <w:tr w:rsidR="00484FEB" w:rsidRPr="00484FEB" w14:paraId="4CF8D2C5" w14:textId="77777777" w:rsidTr="00835E44">
        <w:tc>
          <w:tcPr>
            <w:tcW w:w="4672" w:type="dxa"/>
          </w:tcPr>
          <w:p w14:paraId="76E4FE01" w14:textId="0F6F962A" w:rsidR="00484FEB" w:rsidRPr="00484FEB" w:rsidRDefault="00484FEB" w:rsidP="00484FEB">
            <w:pPr>
              <w:jc w:val="left"/>
              <w:rPr>
                <w:sz w:val="20"/>
                <w:szCs w:val="20"/>
              </w:rPr>
            </w:pPr>
            <w:r w:rsidRPr="00484FEB">
              <w:rPr>
                <w:sz w:val="20"/>
                <w:szCs w:val="20"/>
              </w:rPr>
              <w:t>8 - входной порт;</w:t>
            </w:r>
          </w:p>
        </w:tc>
        <w:tc>
          <w:tcPr>
            <w:tcW w:w="4672" w:type="dxa"/>
          </w:tcPr>
          <w:p w14:paraId="334E9EE7" w14:textId="270594D0" w:rsidR="00484FEB" w:rsidRPr="00484FEB" w:rsidRDefault="00484FEB" w:rsidP="00484FEB">
            <w:pPr>
              <w:jc w:val="left"/>
              <w:rPr>
                <w:sz w:val="20"/>
                <w:szCs w:val="20"/>
              </w:rPr>
            </w:pPr>
            <w:r w:rsidRPr="00484FEB">
              <w:rPr>
                <w:sz w:val="20"/>
                <w:szCs w:val="20"/>
              </w:rPr>
              <w:t>19 - дозирующий насос антикоагулянта;</w:t>
            </w:r>
          </w:p>
          <w:p w14:paraId="49F16692" w14:textId="284C8A2C" w:rsidR="00484FEB" w:rsidRPr="00484FEB" w:rsidRDefault="00484FEB" w:rsidP="00484FEB">
            <w:pPr>
              <w:jc w:val="left"/>
              <w:rPr>
                <w:sz w:val="20"/>
                <w:szCs w:val="20"/>
              </w:rPr>
            </w:pPr>
          </w:p>
        </w:tc>
      </w:tr>
      <w:tr w:rsidR="00484FEB" w:rsidRPr="00484FEB" w14:paraId="04C54AC4" w14:textId="77777777" w:rsidTr="00835E44">
        <w:tc>
          <w:tcPr>
            <w:tcW w:w="4672" w:type="dxa"/>
          </w:tcPr>
          <w:p w14:paraId="00BAA058" w14:textId="0D9F7C97" w:rsidR="00484FEB" w:rsidRPr="00484FEB" w:rsidRDefault="00484FEB" w:rsidP="00484FEB">
            <w:pPr>
              <w:jc w:val="left"/>
              <w:rPr>
                <w:sz w:val="20"/>
                <w:szCs w:val="20"/>
              </w:rPr>
            </w:pPr>
            <w:r>
              <w:rPr>
                <w:sz w:val="20"/>
                <w:szCs w:val="20"/>
              </w:rPr>
              <w:t xml:space="preserve">9 – контейнер </w:t>
            </w:r>
            <w:r w:rsidRPr="00484FEB">
              <w:rPr>
                <w:sz w:val="20"/>
                <w:szCs w:val="20"/>
              </w:rPr>
              <w:t>для отходов;</w:t>
            </w:r>
          </w:p>
        </w:tc>
        <w:tc>
          <w:tcPr>
            <w:tcW w:w="4672" w:type="dxa"/>
          </w:tcPr>
          <w:p w14:paraId="12A5FC1B" w14:textId="2AD0FD0B" w:rsidR="00484FEB" w:rsidRPr="00484FEB" w:rsidRDefault="00484FEB" w:rsidP="00484FEB">
            <w:pPr>
              <w:jc w:val="left"/>
              <w:rPr>
                <w:sz w:val="20"/>
                <w:szCs w:val="20"/>
              </w:rPr>
            </w:pPr>
            <w:r>
              <w:rPr>
                <w:sz w:val="20"/>
                <w:szCs w:val="20"/>
              </w:rPr>
              <w:t xml:space="preserve">a </w:t>
            </w:r>
            <w:r w:rsidRPr="00484FEB">
              <w:rPr>
                <w:sz w:val="20"/>
                <w:szCs w:val="20"/>
              </w:rPr>
              <w:t>- запирающее устройство. Устройства для</w:t>
            </w:r>
            <w:r>
              <w:rPr>
                <w:sz w:val="20"/>
                <w:szCs w:val="20"/>
              </w:rPr>
              <w:t xml:space="preserve"> </w:t>
            </w:r>
            <w:r w:rsidRPr="00484FEB">
              <w:rPr>
                <w:sz w:val="20"/>
                <w:szCs w:val="20"/>
              </w:rPr>
              <w:t>пережатия/пер</w:t>
            </w:r>
            <w:r>
              <w:rPr>
                <w:sz w:val="20"/>
                <w:szCs w:val="20"/>
              </w:rPr>
              <w:t xml:space="preserve">екрытия могут быть размещены на </w:t>
            </w:r>
            <w:r w:rsidRPr="00484FEB">
              <w:rPr>
                <w:sz w:val="20"/>
                <w:szCs w:val="20"/>
              </w:rPr>
              <w:t>других участках</w:t>
            </w:r>
            <w:r>
              <w:rPr>
                <w:sz w:val="20"/>
                <w:szCs w:val="20"/>
              </w:rPr>
              <w:t xml:space="preserve"> </w:t>
            </w:r>
            <w:r w:rsidRPr="00484FEB">
              <w:rPr>
                <w:sz w:val="20"/>
                <w:szCs w:val="20"/>
              </w:rPr>
              <w:t xml:space="preserve">магистрали; </w:t>
            </w:r>
          </w:p>
        </w:tc>
      </w:tr>
      <w:tr w:rsidR="00484FEB" w:rsidRPr="00484FEB" w14:paraId="122608D4" w14:textId="77777777" w:rsidTr="00835E44">
        <w:tc>
          <w:tcPr>
            <w:tcW w:w="4672" w:type="dxa"/>
          </w:tcPr>
          <w:p w14:paraId="1FD1ED9A" w14:textId="50D28707" w:rsidR="00484FEB" w:rsidRPr="00484FEB" w:rsidRDefault="00484FEB" w:rsidP="00484FEB">
            <w:pPr>
              <w:jc w:val="left"/>
              <w:rPr>
                <w:sz w:val="20"/>
                <w:szCs w:val="20"/>
              </w:rPr>
            </w:pPr>
            <w:r w:rsidRPr="00484FEB">
              <w:rPr>
                <w:sz w:val="20"/>
                <w:szCs w:val="20"/>
              </w:rPr>
              <w:t>10 - контейне</w:t>
            </w:r>
            <w:r>
              <w:rPr>
                <w:sz w:val="20"/>
                <w:szCs w:val="20"/>
              </w:rPr>
              <w:t xml:space="preserve">р для сбора клеток (может иметь </w:t>
            </w:r>
            <w:r w:rsidRPr="00484FEB">
              <w:rPr>
                <w:sz w:val="20"/>
                <w:szCs w:val="20"/>
              </w:rPr>
              <w:t>кратное количество);</w:t>
            </w:r>
          </w:p>
        </w:tc>
        <w:tc>
          <w:tcPr>
            <w:tcW w:w="4672" w:type="dxa"/>
          </w:tcPr>
          <w:p w14:paraId="5394E51A" w14:textId="04B7BD59" w:rsidR="00484FEB" w:rsidRPr="00484FEB" w:rsidRDefault="00484FEB" w:rsidP="00484FEB">
            <w:pPr>
              <w:jc w:val="left"/>
              <w:rPr>
                <w:sz w:val="20"/>
                <w:szCs w:val="20"/>
              </w:rPr>
            </w:pPr>
            <w:r>
              <w:rPr>
                <w:sz w:val="20"/>
                <w:szCs w:val="20"/>
              </w:rPr>
              <w:t>b</w:t>
            </w:r>
            <w:r w:rsidRPr="00484FEB">
              <w:rPr>
                <w:sz w:val="20"/>
                <w:szCs w:val="20"/>
              </w:rPr>
              <w:t xml:space="preserve"> - положение линий может отличаться</w:t>
            </w:r>
            <w:r>
              <w:rPr>
                <w:sz w:val="20"/>
                <w:szCs w:val="20"/>
              </w:rPr>
              <w:t xml:space="preserve"> от </w:t>
            </w:r>
            <w:r w:rsidRPr="00484FEB">
              <w:rPr>
                <w:sz w:val="20"/>
                <w:szCs w:val="20"/>
              </w:rPr>
              <w:t xml:space="preserve">изображенного на рисунке; </w:t>
            </w:r>
          </w:p>
        </w:tc>
      </w:tr>
      <w:tr w:rsidR="00484FEB" w:rsidRPr="00484FEB" w14:paraId="7C12C460" w14:textId="77777777" w:rsidTr="00835E44">
        <w:tc>
          <w:tcPr>
            <w:tcW w:w="4672" w:type="dxa"/>
          </w:tcPr>
          <w:p w14:paraId="582D57E0" w14:textId="44435CE9" w:rsidR="00484FEB" w:rsidRPr="00484FEB" w:rsidRDefault="00484FEB" w:rsidP="00484FEB">
            <w:pPr>
              <w:jc w:val="left"/>
              <w:rPr>
                <w:sz w:val="20"/>
                <w:szCs w:val="20"/>
              </w:rPr>
            </w:pPr>
            <w:r w:rsidRPr="00484FEB">
              <w:rPr>
                <w:sz w:val="20"/>
                <w:szCs w:val="20"/>
              </w:rPr>
              <w:t>11 - линия для подачи физиологического</w:t>
            </w:r>
            <w:r>
              <w:rPr>
                <w:sz w:val="20"/>
                <w:szCs w:val="20"/>
              </w:rPr>
              <w:t xml:space="preserve"> </w:t>
            </w:r>
            <w:r w:rsidRPr="00484FEB">
              <w:rPr>
                <w:sz w:val="20"/>
                <w:szCs w:val="20"/>
              </w:rPr>
              <w:t xml:space="preserve">раствора со </w:t>
            </w:r>
            <w:proofErr w:type="spellStart"/>
            <w:r w:rsidRPr="00484FEB">
              <w:rPr>
                <w:sz w:val="20"/>
                <w:szCs w:val="20"/>
              </w:rPr>
              <w:t>спайк</w:t>
            </w:r>
            <w:proofErr w:type="spellEnd"/>
            <w:r w:rsidRPr="00484FEB">
              <w:rPr>
                <w:sz w:val="20"/>
                <w:szCs w:val="20"/>
              </w:rPr>
              <w:t>-коннектором в соответствии с ИСО 8536-4;</w:t>
            </w:r>
          </w:p>
        </w:tc>
        <w:tc>
          <w:tcPr>
            <w:tcW w:w="4672" w:type="dxa"/>
          </w:tcPr>
          <w:p w14:paraId="5E910251" w14:textId="4FE4DA46" w:rsidR="00484FEB" w:rsidRPr="00484FEB" w:rsidRDefault="00484FEB" w:rsidP="00484FEB">
            <w:pPr>
              <w:jc w:val="left"/>
              <w:rPr>
                <w:sz w:val="20"/>
                <w:szCs w:val="20"/>
              </w:rPr>
            </w:pPr>
            <w:r>
              <w:rPr>
                <w:sz w:val="20"/>
                <w:szCs w:val="20"/>
              </w:rPr>
              <w:t>c</w:t>
            </w:r>
            <w:r w:rsidRPr="00484FEB">
              <w:rPr>
                <w:sz w:val="20"/>
                <w:szCs w:val="20"/>
              </w:rPr>
              <w:t>- конструкция</w:t>
            </w:r>
            <w:r>
              <w:rPr>
                <w:sz w:val="20"/>
                <w:szCs w:val="20"/>
              </w:rPr>
              <w:t xml:space="preserve"> </w:t>
            </w:r>
            <w:proofErr w:type="spellStart"/>
            <w:r w:rsidRPr="00484FEB">
              <w:rPr>
                <w:sz w:val="20"/>
                <w:szCs w:val="20"/>
              </w:rPr>
              <w:t>спайк</w:t>
            </w:r>
            <w:proofErr w:type="spellEnd"/>
            <w:r w:rsidRPr="00484FEB">
              <w:rPr>
                <w:sz w:val="20"/>
                <w:szCs w:val="20"/>
              </w:rPr>
              <w:t>/</w:t>
            </w:r>
            <w:proofErr w:type="spellStart"/>
            <w:r w:rsidRPr="00484FEB">
              <w:rPr>
                <w:sz w:val="20"/>
                <w:szCs w:val="20"/>
              </w:rPr>
              <w:t>спайк</w:t>
            </w:r>
            <w:proofErr w:type="spellEnd"/>
            <w:r w:rsidRPr="00484FEB">
              <w:rPr>
                <w:sz w:val="20"/>
                <w:szCs w:val="20"/>
              </w:rPr>
              <w:t>-коннектора определена в ИСО 8536-4</w:t>
            </w:r>
          </w:p>
        </w:tc>
      </w:tr>
    </w:tbl>
    <w:p w14:paraId="217F6109" w14:textId="77777777" w:rsidR="00484FEB" w:rsidRDefault="00484FEB" w:rsidP="00454F17">
      <w:pPr>
        <w:rPr>
          <w:sz w:val="24"/>
        </w:rPr>
      </w:pPr>
    </w:p>
    <w:p w14:paraId="4B4DCC93" w14:textId="7D254CA9" w:rsidR="00454F17" w:rsidRPr="00613909" w:rsidRDefault="00484FEB" w:rsidP="00484FEB">
      <w:pPr>
        <w:jc w:val="center"/>
        <w:rPr>
          <w:b/>
          <w:color w:val="000000"/>
          <w:sz w:val="24"/>
        </w:rPr>
      </w:pPr>
      <w:r w:rsidRPr="00613909">
        <w:rPr>
          <w:b/>
          <w:color w:val="000000"/>
          <w:sz w:val="24"/>
        </w:rPr>
        <w:t>Рисунок 3 –</w:t>
      </w:r>
      <w:r w:rsidR="00454F17" w:rsidRPr="00613909">
        <w:rPr>
          <w:b/>
          <w:color w:val="000000"/>
          <w:sz w:val="24"/>
        </w:rPr>
        <w:t xml:space="preserve"> Схематическое представление компонентов </w:t>
      </w:r>
      <w:proofErr w:type="spellStart"/>
      <w:r w:rsidR="00454F17" w:rsidRPr="00613909">
        <w:rPr>
          <w:b/>
          <w:color w:val="000000"/>
          <w:sz w:val="24"/>
        </w:rPr>
        <w:t>одноигольной</w:t>
      </w:r>
      <w:proofErr w:type="spellEnd"/>
      <w:r w:rsidR="00454F17" w:rsidRPr="00613909">
        <w:rPr>
          <w:b/>
          <w:color w:val="000000"/>
          <w:sz w:val="24"/>
        </w:rPr>
        <w:t xml:space="preserve"> системы контейнеров для терапевтического аф</w:t>
      </w:r>
      <w:r w:rsidRPr="00613909">
        <w:rPr>
          <w:b/>
          <w:color w:val="000000"/>
          <w:sz w:val="24"/>
        </w:rPr>
        <w:t>ереза со встроенными функциями –</w:t>
      </w:r>
      <w:r w:rsidR="00454F17" w:rsidRPr="00613909">
        <w:rPr>
          <w:b/>
          <w:color w:val="000000"/>
          <w:sz w:val="24"/>
        </w:rPr>
        <w:t xml:space="preserve"> контейнер для сбора клеток, контейнер для отходов и устройство для взятия проб до/</w:t>
      </w:r>
      <w:proofErr w:type="spellStart"/>
      <w:r w:rsidR="00454F17" w:rsidRPr="00613909">
        <w:rPr>
          <w:b/>
          <w:color w:val="000000"/>
          <w:sz w:val="24"/>
        </w:rPr>
        <w:t>поспе</w:t>
      </w:r>
      <w:proofErr w:type="spellEnd"/>
      <w:r w:rsidR="00454F17" w:rsidRPr="00613909">
        <w:rPr>
          <w:b/>
          <w:color w:val="000000"/>
          <w:sz w:val="24"/>
        </w:rPr>
        <w:t xml:space="preserve"> донации крови</w:t>
      </w:r>
    </w:p>
    <w:p w14:paraId="02ADF334" w14:textId="77777777" w:rsidR="00454F17" w:rsidRDefault="00454F17" w:rsidP="00454F17">
      <w:pPr>
        <w:rPr>
          <w:sz w:val="24"/>
        </w:rPr>
      </w:pPr>
    </w:p>
    <w:p w14:paraId="00BB0A11" w14:textId="77777777" w:rsidR="00613909" w:rsidRPr="00B27FCB" w:rsidRDefault="00613909" w:rsidP="00613909">
      <w:pPr>
        <w:ind w:firstLine="567"/>
        <w:rPr>
          <w:sz w:val="24"/>
        </w:rPr>
      </w:pPr>
      <w:r w:rsidRPr="00B27FCB">
        <w:rPr>
          <w:sz w:val="24"/>
        </w:rPr>
        <w:br w:type="page"/>
      </w:r>
    </w:p>
    <w:p w14:paraId="6657D686" w14:textId="77777777" w:rsidR="00454F17" w:rsidRDefault="00454F17" w:rsidP="00454F17">
      <w:pPr>
        <w:rPr>
          <w:sz w:val="24"/>
        </w:rPr>
      </w:pPr>
    </w:p>
    <w:p w14:paraId="52CDBB35" w14:textId="375341D9" w:rsidR="00454F17" w:rsidRDefault="00454F17" w:rsidP="00484FEB">
      <w:pPr>
        <w:jc w:val="center"/>
        <w:rPr>
          <w:sz w:val="24"/>
        </w:rPr>
      </w:pPr>
      <w:r>
        <w:rPr>
          <w:rFonts w:ascii="Courier New" w:hAnsi="Courier New" w:cs="Courier New"/>
          <w:noProof/>
          <w:sz w:val="24"/>
        </w:rPr>
        <w:drawing>
          <wp:inline distT="0" distB="0" distL="0" distR="0" wp14:anchorId="5F0F0A09" wp14:editId="4F52ACF5">
            <wp:extent cx="4197350" cy="28194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97350" cy="2819400"/>
                    </a:xfrm>
                    <a:prstGeom prst="rect">
                      <a:avLst/>
                    </a:prstGeom>
                    <a:noFill/>
                    <a:ln>
                      <a:noFill/>
                    </a:ln>
                  </pic:spPr>
                </pic:pic>
              </a:graphicData>
            </a:graphic>
          </wp:inline>
        </w:drawing>
      </w:r>
    </w:p>
    <w:p w14:paraId="3993B9A5" w14:textId="77777777" w:rsidR="00454F17" w:rsidRDefault="00454F17" w:rsidP="00454F17">
      <w:pPr>
        <w:rPr>
          <w:sz w:val="24"/>
        </w:rPr>
      </w:pPr>
    </w:p>
    <w:p w14:paraId="4BD20CDA" w14:textId="77777777" w:rsidR="00484FEB" w:rsidRPr="00484FEB" w:rsidRDefault="00484FEB" w:rsidP="00484FEB">
      <w:pPr>
        <w:rPr>
          <w:b/>
          <w:sz w:val="20"/>
          <w:szCs w:val="20"/>
        </w:rPr>
      </w:pPr>
      <w:r w:rsidRPr="00484FEB">
        <w:rPr>
          <w:b/>
          <w:sz w:val="20"/>
          <w:szCs w:val="20"/>
        </w:rPr>
        <w:t>Условные обозначения: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84FEB" w:rsidRPr="00484FEB" w14:paraId="6E72A175" w14:textId="77777777" w:rsidTr="00835E44">
        <w:tc>
          <w:tcPr>
            <w:tcW w:w="4672" w:type="dxa"/>
          </w:tcPr>
          <w:p w14:paraId="49D256D0" w14:textId="2364E7C0" w:rsidR="00484FEB" w:rsidRPr="003B2B6D" w:rsidRDefault="005257D5" w:rsidP="003B2B6D">
            <w:pPr>
              <w:rPr>
                <w:sz w:val="20"/>
                <w:szCs w:val="20"/>
              </w:rPr>
            </w:pPr>
            <w:r w:rsidRPr="003B2B6D">
              <w:rPr>
                <w:sz w:val="20"/>
                <w:szCs w:val="20"/>
              </w:rPr>
              <w:t>1 - устройство для предварительного взятия проб;</w:t>
            </w:r>
          </w:p>
        </w:tc>
        <w:tc>
          <w:tcPr>
            <w:tcW w:w="4672" w:type="dxa"/>
          </w:tcPr>
          <w:p w14:paraId="25595084" w14:textId="0CD67CF0" w:rsidR="00484FEB" w:rsidRPr="003B2B6D" w:rsidRDefault="005257D5" w:rsidP="003B2B6D">
            <w:pPr>
              <w:rPr>
                <w:sz w:val="20"/>
                <w:szCs w:val="20"/>
              </w:rPr>
            </w:pPr>
            <w:r w:rsidRPr="003B2B6D">
              <w:rPr>
                <w:sz w:val="20"/>
                <w:szCs w:val="20"/>
              </w:rPr>
              <w:t>13 - антибактериальный фильтр;</w:t>
            </w:r>
          </w:p>
        </w:tc>
      </w:tr>
      <w:tr w:rsidR="00484FEB" w:rsidRPr="00484FEB" w14:paraId="58A6005C" w14:textId="77777777" w:rsidTr="00835E44">
        <w:tc>
          <w:tcPr>
            <w:tcW w:w="4672" w:type="dxa"/>
          </w:tcPr>
          <w:p w14:paraId="73D93EA5" w14:textId="4BEFBE1B" w:rsidR="005257D5" w:rsidRPr="003B2B6D" w:rsidRDefault="005257D5" w:rsidP="003B2B6D">
            <w:pPr>
              <w:rPr>
                <w:sz w:val="20"/>
                <w:szCs w:val="20"/>
              </w:rPr>
            </w:pPr>
            <w:r w:rsidRPr="003B2B6D">
              <w:rPr>
                <w:sz w:val="20"/>
                <w:szCs w:val="20"/>
              </w:rPr>
              <w:t xml:space="preserve">2 - контейнер для взятия проб; </w:t>
            </w:r>
          </w:p>
          <w:p w14:paraId="3EA8E69D" w14:textId="43533D30" w:rsidR="00484FEB" w:rsidRPr="003B2B6D" w:rsidRDefault="00484FEB" w:rsidP="003B2B6D">
            <w:pPr>
              <w:rPr>
                <w:sz w:val="20"/>
                <w:szCs w:val="20"/>
              </w:rPr>
            </w:pPr>
          </w:p>
        </w:tc>
        <w:tc>
          <w:tcPr>
            <w:tcW w:w="4672" w:type="dxa"/>
          </w:tcPr>
          <w:p w14:paraId="70A3D818" w14:textId="61F116FC" w:rsidR="00484FEB" w:rsidRPr="003B2B6D" w:rsidRDefault="005257D5" w:rsidP="003B2B6D">
            <w:pPr>
              <w:rPr>
                <w:sz w:val="20"/>
                <w:szCs w:val="20"/>
              </w:rPr>
            </w:pPr>
            <w:r w:rsidRPr="003B2B6D">
              <w:rPr>
                <w:sz w:val="20"/>
                <w:szCs w:val="20"/>
              </w:rPr>
              <w:t>14 - предохранительный разъем для цитратного антикоагулянта;</w:t>
            </w:r>
          </w:p>
        </w:tc>
      </w:tr>
      <w:tr w:rsidR="00484FEB" w:rsidRPr="00484FEB" w14:paraId="3975AFB0" w14:textId="77777777" w:rsidTr="00835E44">
        <w:tc>
          <w:tcPr>
            <w:tcW w:w="4672" w:type="dxa"/>
          </w:tcPr>
          <w:p w14:paraId="14066814" w14:textId="6B5F3985" w:rsidR="00484FEB" w:rsidRPr="003B2B6D" w:rsidRDefault="005257D5" w:rsidP="003B2B6D">
            <w:pPr>
              <w:rPr>
                <w:sz w:val="20"/>
                <w:szCs w:val="20"/>
              </w:rPr>
            </w:pPr>
            <w:r w:rsidRPr="003B2B6D">
              <w:rPr>
                <w:sz w:val="20"/>
                <w:szCs w:val="20"/>
              </w:rPr>
              <w:t>3 - устройство взятия проб;</w:t>
            </w:r>
          </w:p>
        </w:tc>
        <w:tc>
          <w:tcPr>
            <w:tcW w:w="4672" w:type="dxa"/>
          </w:tcPr>
          <w:p w14:paraId="51FB86F8" w14:textId="098C2660" w:rsidR="00484FEB" w:rsidRPr="003B2B6D" w:rsidRDefault="005257D5" w:rsidP="003B2B6D">
            <w:pPr>
              <w:rPr>
                <w:sz w:val="20"/>
                <w:szCs w:val="20"/>
              </w:rPr>
            </w:pPr>
            <w:r w:rsidRPr="003B2B6D">
              <w:rPr>
                <w:sz w:val="20"/>
                <w:szCs w:val="20"/>
              </w:rPr>
              <w:t>15 - антибактериальный фильтр;</w:t>
            </w:r>
          </w:p>
        </w:tc>
      </w:tr>
      <w:tr w:rsidR="00484FEB" w:rsidRPr="00484FEB" w14:paraId="61880742" w14:textId="77777777" w:rsidTr="00835E44">
        <w:tc>
          <w:tcPr>
            <w:tcW w:w="4672" w:type="dxa"/>
          </w:tcPr>
          <w:p w14:paraId="72E1B360" w14:textId="0C9F417B" w:rsidR="00484FEB" w:rsidRPr="003B2B6D" w:rsidRDefault="005257D5" w:rsidP="003B2B6D">
            <w:pPr>
              <w:rPr>
                <w:sz w:val="20"/>
                <w:szCs w:val="20"/>
              </w:rPr>
            </w:pPr>
            <w:r w:rsidRPr="003B2B6D">
              <w:rPr>
                <w:sz w:val="20"/>
                <w:szCs w:val="20"/>
              </w:rPr>
              <w:t xml:space="preserve">4 - игла для венепункции; </w:t>
            </w:r>
          </w:p>
        </w:tc>
        <w:tc>
          <w:tcPr>
            <w:tcW w:w="4672" w:type="dxa"/>
          </w:tcPr>
          <w:p w14:paraId="57AB4BCE" w14:textId="2D5CC273" w:rsidR="00484FEB" w:rsidRPr="003B2B6D" w:rsidRDefault="005257D5" w:rsidP="003B2B6D">
            <w:pPr>
              <w:rPr>
                <w:sz w:val="20"/>
                <w:szCs w:val="20"/>
              </w:rPr>
            </w:pPr>
            <w:r w:rsidRPr="003B2B6D">
              <w:rPr>
                <w:sz w:val="20"/>
                <w:szCs w:val="20"/>
              </w:rPr>
              <w:t>16 - пузырек для отбора пробы;</w:t>
            </w:r>
          </w:p>
        </w:tc>
      </w:tr>
      <w:tr w:rsidR="00484FEB" w:rsidRPr="00484FEB" w14:paraId="64EC6427" w14:textId="77777777" w:rsidTr="00835E44">
        <w:tc>
          <w:tcPr>
            <w:tcW w:w="4672" w:type="dxa"/>
          </w:tcPr>
          <w:p w14:paraId="3A8B5E9F" w14:textId="37AF737F" w:rsidR="00484FEB" w:rsidRPr="003B2B6D" w:rsidRDefault="005257D5" w:rsidP="003B2B6D">
            <w:pPr>
              <w:rPr>
                <w:sz w:val="20"/>
                <w:szCs w:val="20"/>
              </w:rPr>
            </w:pPr>
            <w:r w:rsidRPr="003B2B6D">
              <w:rPr>
                <w:sz w:val="20"/>
                <w:szCs w:val="20"/>
              </w:rPr>
              <w:t>5 - протектор иглы (NPD);</w:t>
            </w:r>
          </w:p>
        </w:tc>
        <w:tc>
          <w:tcPr>
            <w:tcW w:w="4672" w:type="dxa"/>
          </w:tcPr>
          <w:p w14:paraId="0FB9C5F8" w14:textId="51CE0EC8" w:rsidR="00484FEB" w:rsidRPr="003B2B6D" w:rsidRDefault="005257D5" w:rsidP="003B2B6D">
            <w:pPr>
              <w:rPr>
                <w:sz w:val="20"/>
                <w:szCs w:val="20"/>
              </w:rPr>
            </w:pPr>
            <w:r w:rsidRPr="003B2B6D">
              <w:rPr>
                <w:sz w:val="20"/>
                <w:szCs w:val="20"/>
              </w:rPr>
              <w:t xml:space="preserve">17 - </w:t>
            </w:r>
            <w:proofErr w:type="spellStart"/>
            <w:r w:rsidRPr="003B2B6D">
              <w:rPr>
                <w:sz w:val="20"/>
                <w:szCs w:val="20"/>
              </w:rPr>
              <w:t>аферезный</w:t>
            </w:r>
            <w:proofErr w:type="spellEnd"/>
            <w:r w:rsidRPr="003B2B6D">
              <w:rPr>
                <w:sz w:val="20"/>
                <w:szCs w:val="20"/>
              </w:rPr>
              <w:t xml:space="preserve"> экстракорпоральный контур (не охваченный настоящим стандартом);</w:t>
            </w:r>
          </w:p>
        </w:tc>
      </w:tr>
      <w:tr w:rsidR="00484FEB" w:rsidRPr="00484FEB" w14:paraId="57C2619A" w14:textId="77777777" w:rsidTr="00835E44">
        <w:tc>
          <w:tcPr>
            <w:tcW w:w="4672" w:type="dxa"/>
          </w:tcPr>
          <w:p w14:paraId="19CBA8B5" w14:textId="2EE58741" w:rsidR="00484FEB" w:rsidRPr="003B2B6D" w:rsidRDefault="005257D5" w:rsidP="003B2B6D">
            <w:pPr>
              <w:rPr>
                <w:sz w:val="20"/>
                <w:szCs w:val="20"/>
              </w:rPr>
            </w:pPr>
            <w:r w:rsidRPr="003B2B6D">
              <w:rPr>
                <w:sz w:val="20"/>
                <w:szCs w:val="20"/>
              </w:rPr>
              <w:t>6 - линия доступа, ведущая к экстракорпоральному контуру от донора или пациента;</w:t>
            </w:r>
          </w:p>
        </w:tc>
        <w:tc>
          <w:tcPr>
            <w:tcW w:w="4672" w:type="dxa"/>
          </w:tcPr>
          <w:p w14:paraId="3513E845" w14:textId="765F251F" w:rsidR="00484FEB" w:rsidRPr="003B2B6D" w:rsidRDefault="003B2B6D" w:rsidP="003B2B6D">
            <w:pPr>
              <w:rPr>
                <w:sz w:val="20"/>
                <w:szCs w:val="20"/>
              </w:rPr>
            </w:pPr>
            <w:r w:rsidRPr="003B2B6D">
              <w:rPr>
                <w:sz w:val="20"/>
                <w:szCs w:val="20"/>
              </w:rPr>
              <w:t>18 – прорези для подвешивания;</w:t>
            </w:r>
          </w:p>
        </w:tc>
      </w:tr>
      <w:tr w:rsidR="005257D5" w:rsidRPr="00484FEB" w14:paraId="5A5998DF" w14:textId="77777777" w:rsidTr="00835E44">
        <w:tc>
          <w:tcPr>
            <w:tcW w:w="4672" w:type="dxa"/>
          </w:tcPr>
          <w:p w14:paraId="2F65B0F1" w14:textId="0304AA49" w:rsidR="005257D5" w:rsidRPr="003B2B6D" w:rsidRDefault="005257D5" w:rsidP="003B2B6D">
            <w:pPr>
              <w:rPr>
                <w:sz w:val="20"/>
                <w:szCs w:val="20"/>
              </w:rPr>
            </w:pPr>
            <w:r w:rsidRPr="003B2B6D">
              <w:rPr>
                <w:sz w:val="20"/>
                <w:szCs w:val="20"/>
              </w:rPr>
              <w:t>7 - линия возврата от экстракорпорального контура донору или пациенту;</w:t>
            </w:r>
          </w:p>
        </w:tc>
        <w:tc>
          <w:tcPr>
            <w:tcW w:w="4672" w:type="dxa"/>
          </w:tcPr>
          <w:p w14:paraId="6B41E776" w14:textId="234099BE" w:rsidR="005257D5" w:rsidRPr="003B2B6D" w:rsidRDefault="003B2B6D" w:rsidP="003B2B6D">
            <w:pPr>
              <w:rPr>
                <w:sz w:val="20"/>
                <w:szCs w:val="20"/>
              </w:rPr>
            </w:pPr>
            <w:r w:rsidRPr="003B2B6D">
              <w:rPr>
                <w:sz w:val="20"/>
                <w:szCs w:val="20"/>
              </w:rPr>
              <w:t>19 - выходной порт;</w:t>
            </w:r>
          </w:p>
        </w:tc>
      </w:tr>
      <w:tr w:rsidR="005257D5" w:rsidRPr="00484FEB" w14:paraId="50AB64BC" w14:textId="77777777" w:rsidTr="00835E44">
        <w:tc>
          <w:tcPr>
            <w:tcW w:w="4672" w:type="dxa"/>
          </w:tcPr>
          <w:p w14:paraId="6C0E1B72" w14:textId="17B9BDA1" w:rsidR="005257D5" w:rsidRPr="003B2B6D" w:rsidRDefault="005257D5" w:rsidP="003B2B6D">
            <w:pPr>
              <w:rPr>
                <w:sz w:val="20"/>
                <w:szCs w:val="20"/>
              </w:rPr>
            </w:pPr>
            <w:r w:rsidRPr="003B2B6D">
              <w:rPr>
                <w:sz w:val="20"/>
                <w:szCs w:val="20"/>
              </w:rPr>
              <w:t>8 - входной порт;</w:t>
            </w:r>
          </w:p>
        </w:tc>
        <w:tc>
          <w:tcPr>
            <w:tcW w:w="4672" w:type="dxa"/>
          </w:tcPr>
          <w:p w14:paraId="743FDA6C" w14:textId="3BE9A41D" w:rsidR="005257D5" w:rsidRPr="003B2B6D" w:rsidRDefault="003B2B6D" w:rsidP="003B2B6D">
            <w:pPr>
              <w:rPr>
                <w:sz w:val="20"/>
                <w:szCs w:val="20"/>
              </w:rPr>
            </w:pPr>
            <w:r w:rsidRPr="003B2B6D">
              <w:rPr>
                <w:sz w:val="20"/>
                <w:szCs w:val="20"/>
              </w:rPr>
              <w:t>20 - игла линии возврата;</w:t>
            </w:r>
          </w:p>
        </w:tc>
      </w:tr>
      <w:tr w:rsidR="005257D5" w:rsidRPr="00484FEB" w14:paraId="12FBF80B" w14:textId="77777777" w:rsidTr="00835E44">
        <w:tc>
          <w:tcPr>
            <w:tcW w:w="4672" w:type="dxa"/>
          </w:tcPr>
          <w:p w14:paraId="1613DEA1" w14:textId="2E21A43C" w:rsidR="005257D5" w:rsidRPr="003B2B6D" w:rsidRDefault="005257D5" w:rsidP="003B2B6D">
            <w:pPr>
              <w:rPr>
                <w:sz w:val="20"/>
                <w:szCs w:val="20"/>
              </w:rPr>
            </w:pPr>
            <w:r w:rsidRPr="003B2B6D">
              <w:rPr>
                <w:sz w:val="20"/>
                <w:szCs w:val="20"/>
              </w:rPr>
              <w:t>9 - контейнер для отходов;</w:t>
            </w:r>
          </w:p>
        </w:tc>
        <w:tc>
          <w:tcPr>
            <w:tcW w:w="4672" w:type="dxa"/>
          </w:tcPr>
          <w:p w14:paraId="1350849B" w14:textId="7E669B1D" w:rsidR="005257D5" w:rsidRPr="003B2B6D" w:rsidRDefault="003B2B6D" w:rsidP="003B2B6D">
            <w:pPr>
              <w:rPr>
                <w:sz w:val="20"/>
                <w:szCs w:val="20"/>
              </w:rPr>
            </w:pPr>
            <w:r w:rsidRPr="003B2B6D">
              <w:rPr>
                <w:sz w:val="20"/>
                <w:szCs w:val="20"/>
              </w:rPr>
              <w:t>21 - дозирующий насос антикоагулянта;</w:t>
            </w:r>
          </w:p>
        </w:tc>
      </w:tr>
      <w:tr w:rsidR="005257D5" w:rsidRPr="00484FEB" w14:paraId="5EFFE36B" w14:textId="77777777" w:rsidTr="00835E44">
        <w:tc>
          <w:tcPr>
            <w:tcW w:w="4672" w:type="dxa"/>
          </w:tcPr>
          <w:p w14:paraId="0B529439" w14:textId="508CE9C9" w:rsidR="005257D5" w:rsidRPr="003B2B6D" w:rsidRDefault="005257D5" w:rsidP="003B2B6D">
            <w:pPr>
              <w:rPr>
                <w:sz w:val="20"/>
                <w:szCs w:val="20"/>
              </w:rPr>
            </w:pPr>
            <w:r w:rsidRPr="003B2B6D">
              <w:rPr>
                <w:sz w:val="20"/>
                <w:szCs w:val="20"/>
              </w:rPr>
              <w:t>10 – контейнер для сбора клеток (может иметь кратное количество) (может иметь несколько);</w:t>
            </w:r>
          </w:p>
        </w:tc>
        <w:tc>
          <w:tcPr>
            <w:tcW w:w="4672" w:type="dxa"/>
          </w:tcPr>
          <w:p w14:paraId="7A0CFAD6" w14:textId="0A8C4771" w:rsidR="005257D5" w:rsidRPr="003B2B6D" w:rsidRDefault="003B2B6D" w:rsidP="003B2B6D">
            <w:pPr>
              <w:rPr>
                <w:sz w:val="20"/>
                <w:szCs w:val="20"/>
              </w:rPr>
            </w:pPr>
            <w:r w:rsidRPr="003B2B6D">
              <w:rPr>
                <w:sz w:val="20"/>
                <w:szCs w:val="20"/>
              </w:rPr>
              <w:t>a - запирающее устройство. Устройства для пережатия/перекрытия могут быть размещены на других участках магистрали;</w:t>
            </w:r>
          </w:p>
        </w:tc>
      </w:tr>
      <w:tr w:rsidR="005257D5" w:rsidRPr="00484FEB" w14:paraId="1B79E33F" w14:textId="77777777" w:rsidTr="00835E44">
        <w:tc>
          <w:tcPr>
            <w:tcW w:w="4672" w:type="dxa"/>
          </w:tcPr>
          <w:p w14:paraId="48C935CA" w14:textId="2D656081" w:rsidR="005257D5" w:rsidRPr="003B2B6D" w:rsidRDefault="005257D5" w:rsidP="003B2B6D">
            <w:pPr>
              <w:rPr>
                <w:sz w:val="20"/>
                <w:szCs w:val="20"/>
              </w:rPr>
            </w:pPr>
            <w:r w:rsidRPr="003B2B6D">
              <w:rPr>
                <w:sz w:val="20"/>
                <w:szCs w:val="20"/>
              </w:rPr>
              <w:t xml:space="preserve">11 - линия подачи солевого раствора со </w:t>
            </w:r>
            <w:proofErr w:type="spellStart"/>
            <w:r w:rsidRPr="003B2B6D">
              <w:rPr>
                <w:sz w:val="20"/>
                <w:szCs w:val="20"/>
              </w:rPr>
              <w:t>спайк</w:t>
            </w:r>
            <w:proofErr w:type="spellEnd"/>
            <w:r w:rsidRPr="003B2B6D">
              <w:rPr>
                <w:sz w:val="20"/>
                <w:szCs w:val="20"/>
              </w:rPr>
              <w:t>-коннектором в соответствии с ИСО 8536-4;</w:t>
            </w:r>
          </w:p>
        </w:tc>
        <w:tc>
          <w:tcPr>
            <w:tcW w:w="4672" w:type="dxa"/>
          </w:tcPr>
          <w:p w14:paraId="6A2152FF" w14:textId="0C41938B" w:rsidR="005257D5" w:rsidRPr="003B2B6D" w:rsidRDefault="003B2B6D" w:rsidP="003B2B6D">
            <w:pPr>
              <w:rPr>
                <w:sz w:val="20"/>
                <w:szCs w:val="20"/>
              </w:rPr>
            </w:pPr>
            <w:r w:rsidRPr="003B2B6D">
              <w:rPr>
                <w:sz w:val="20"/>
                <w:szCs w:val="20"/>
              </w:rPr>
              <w:t>b - положение линий может отличаться от изображенного на рисунке;</w:t>
            </w:r>
          </w:p>
        </w:tc>
      </w:tr>
      <w:tr w:rsidR="00484FEB" w:rsidRPr="00484FEB" w14:paraId="00F16913" w14:textId="77777777" w:rsidTr="00835E44">
        <w:tc>
          <w:tcPr>
            <w:tcW w:w="4672" w:type="dxa"/>
          </w:tcPr>
          <w:p w14:paraId="5727362C" w14:textId="24F5E3B3" w:rsidR="00484FEB" w:rsidRPr="003B2B6D" w:rsidRDefault="005257D5" w:rsidP="003B2B6D">
            <w:pPr>
              <w:rPr>
                <w:sz w:val="20"/>
                <w:szCs w:val="20"/>
              </w:rPr>
            </w:pPr>
            <w:r w:rsidRPr="003B2B6D">
              <w:rPr>
                <w:sz w:val="20"/>
                <w:szCs w:val="20"/>
              </w:rPr>
              <w:t xml:space="preserve">12 – линия подачи замещающего раствора со </w:t>
            </w:r>
            <w:proofErr w:type="spellStart"/>
            <w:r w:rsidRPr="003B2B6D">
              <w:rPr>
                <w:sz w:val="20"/>
                <w:szCs w:val="20"/>
              </w:rPr>
              <w:t>спайк</w:t>
            </w:r>
            <w:proofErr w:type="spellEnd"/>
            <w:r w:rsidRPr="003B2B6D">
              <w:rPr>
                <w:sz w:val="20"/>
                <w:szCs w:val="20"/>
              </w:rPr>
              <w:t>-коннектором в соответствии с ИСО 8536-4 или игла для емкостей с узкими мембранами;</w:t>
            </w:r>
          </w:p>
        </w:tc>
        <w:tc>
          <w:tcPr>
            <w:tcW w:w="4672" w:type="dxa"/>
          </w:tcPr>
          <w:p w14:paraId="16561F09" w14:textId="12C84E9C" w:rsidR="00484FEB" w:rsidRPr="003B2B6D" w:rsidRDefault="003B2B6D" w:rsidP="003B2B6D">
            <w:pPr>
              <w:rPr>
                <w:sz w:val="20"/>
                <w:szCs w:val="20"/>
              </w:rPr>
            </w:pPr>
            <w:r w:rsidRPr="003B2B6D">
              <w:rPr>
                <w:sz w:val="20"/>
                <w:szCs w:val="20"/>
              </w:rPr>
              <w:t xml:space="preserve">c - конструкция </w:t>
            </w:r>
            <w:proofErr w:type="spellStart"/>
            <w:r w:rsidRPr="003B2B6D">
              <w:rPr>
                <w:sz w:val="20"/>
                <w:szCs w:val="20"/>
              </w:rPr>
              <w:t>спайк</w:t>
            </w:r>
            <w:proofErr w:type="spellEnd"/>
            <w:r w:rsidRPr="003B2B6D">
              <w:rPr>
                <w:sz w:val="20"/>
                <w:szCs w:val="20"/>
              </w:rPr>
              <w:t>/</w:t>
            </w:r>
            <w:proofErr w:type="spellStart"/>
            <w:r w:rsidRPr="003B2B6D">
              <w:rPr>
                <w:sz w:val="20"/>
                <w:szCs w:val="20"/>
              </w:rPr>
              <w:t>спайк</w:t>
            </w:r>
            <w:proofErr w:type="spellEnd"/>
            <w:r w:rsidRPr="003B2B6D">
              <w:rPr>
                <w:sz w:val="20"/>
                <w:szCs w:val="20"/>
              </w:rPr>
              <w:t>-коннектора определена в ИСО 8536-4</w:t>
            </w:r>
          </w:p>
        </w:tc>
      </w:tr>
    </w:tbl>
    <w:p w14:paraId="3564A73A" w14:textId="77777777" w:rsidR="003B2B6D" w:rsidRDefault="003B2B6D" w:rsidP="00454F17">
      <w:pPr>
        <w:jc w:val="center"/>
        <w:rPr>
          <w:b/>
          <w:bCs/>
          <w:color w:val="000000"/>
          <w:sz w:val="20"/>
          <w:szCs w:val="20"/>
        </w:rPr>
      </w:pPr>
    </w:p>
    <w:p w14:paraId="6B59FA19" w14:textId="77777777" w:rsidR="00613909" w:rsidRPr="00B27FCB" w:rsidRDefault="003B2B6D" w:rsidP="00613909">
      <w:pPr>
        <w:ind w:firstLine="567"/>
        <w:rPr>
          <w:sz w:val="24"/>
        </w:rPr>
      </w:pPr>
      <w:r>
        <w:rPr>
          <w:b/>
          <w:color w:val="000000"/>
          <w:sz w:val="24"/>
        </w:rPr>
        <w:t xml:space="preserve">Рисунок 4 – </w:t>
      </w:r>
      <w:r w:rsidR="00454F17" w:rsidRPr="003B2B6D">
        <w:rPr>
          <w:b/>
          <w:color w:val="000000"/>
          <w:sz w:val="24"/>
        </w:rPr>
        <w:t xml:space="preserve">Схематическое изображение компонентов </w:t>
      </w:r>
      <w:proofErr w:type="spellStart"/>
      <w:r w:rsidR="00454F17" w:rsidRPr="003B2B6D">
        <w:rPr>
          <w:b/>
          <w:color w:val="000000"/>
          <w:sz w:val="24"/>
        </w:rPr>
        <w:t>двуигольной</w:t>
      </w:r>
      <w:proofErr w:type="spellEnd"/>
      <w:r w:rsidR="00454F17" w:rsidRPr="003B2B6D">
        <w:rPr>
          <w:b/>
          <w:color w:val="000000"/>
          <w:sz w:val="24"/>
        </w:rPr>
        <w:t xml:space="preserve"> системы контейнеров для терапевтического аф</w:t>
      </w:r>
      <w:r>
        <w:rPr>
          <w:b/>
          <w:color w:val="000000"/>
          <w:sz w:val="24"/>
        </w:rPr>
        <w:t>ереза со встроенными функциями –</w:t>
      </w:r>
      <w:r w:rsidR="00454F17" w:rsidRPr="003B2B6D">
        <w:rPr>
          <w:b/>
          <w:color w:val="000000"/>
          <w:sz w:val="24"/>
        </w:rPr>
        <w:t xml:space="preserve"> контейнер для сбора клеток, контейнер для отходе» и устройство для взятия проб до/после донации крови</w:t>
      </w:r>
      <w:r w:rsidR="00613909" w:rsidRPr="00B27FCB">
        <w:rPr>
          <w:sz w:val="24"/>
        </w:rPr>
        <w:br w:type="page"/>
      </w:r>
    </w:p>
    <w:p w14:paraId="77F9B5AC" w14:textId="670C6401" w:rsidR="00454F17" w:rsidRPr="003B2B6D" w:rsidRDefault="00454F17" w:rsidP="003B2B6D">
      <w:pPr>
        <w:jc w:val="center"/>
        <w:rPr>
          <w:b/>
          <w:color w:val="000000"/>
          <w:sz w:val="24"/>
        </w:rPr>
      </w:pPr>
    </w:p>
    <w:p w14:paraId="41BB83F1" w14:textId="0F49DDEC" w:rsidR="00454F17" w:rsidRDefault="00454F17" w:rsidP="00454F17">
      <w:pPr>
        <w:jc w:val="center"/>
        <w:rPr>
          <w:sz w:val="24"/>
        </w:rPr>
      </w:pPr>
      <w:r>
        <w:rPr>
          <w:rFonts w:ascii="Courier New" w:hAnsi="Courier New" w:cs="Courier New"/>
          <w:noProof/>
          <w:sz w:val="24"/>
        </w:rPr>
        <w:drawing>
          <wp:inline distT="0" distB="0" distL="0" distR="0" wp14:anchorId="5F00D69B" wp14:editId="61E94084">
            <wp:extent cx="2952750" cy="30861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52750" cy="3086100"/>
                    </a:xfrm>
                    <a:prstGeom prst="rect">
                      <a:avLst/>
                    </a:prstGeom>
                    <a:noFill/>
                    <a:ln>
                      <a:noFill/>
                    </a:ln>
                  </pic:spPr>
                </pic:pic>
              </a:graphicData>
            </a:graphic>
          </wp:inline>
        </w:drawing>
      </w:r>
    </w:p>
    <w:p w14:paraId="2F1E3AAA" w14:textId="77777777" w:rsidR="003B2B6D" w:rsidRPr="003B2B6D" w:rsidRDefault="003B2B6D" w:rsidP="003B2B6D">
      <w:pPr>
        <w:rPr>
          <w:b/>
          <w:sz w:val="20"/>
          <w:szCs w:val="20"/>
        </w:rPr>
      </w:pPr>
      <w:r w:rsidRPr="003B2B6D">
        <w:rPr>
          <w:b/>
          <w:sz w:val="20"/>
          <w:szCs w:val="20"/>
        </w:rPr>
        <w:t>Условные обозначения: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524"/>
      </w:tblGrid>
      <w:tr w:rsidR="003B2B6D" w:rsidRPr="003B2B6D" w14:paraId="04FFCA9A" w14:textId="77777777" w:rsidTr="003B2B6D">
        <w:tc>
          <w:tcPr>
            <w:tcW w:w="4820" w:type="dxa"/>
          </w:tcPr>
          <w:p w14:paraId="35BD465A" w14:textId="2A8F446E" w:rsidR="003B2B6D" w:rsidRPr="003B2B6D" w:rsidRDefault="003B2B6D" w:rsidP="00835E44">
            <w:pPr>
              <w:rPr>
                <w:sz w:val="20"/>
                <w:szCs w:val="20"/>
              </w:rPr>
            </w:pPr>
            <w:r w:rsidRPr="003B2B6D">
              <w:rPr>
                <w:sz w:val="20"/>
                <w:szCs w:val="20"/>
              </w:rPr>
              <w:t>1 – защита от несанкционированного вскрытия;</w:t>
            </w:r>
          </w:p>
        </w:tc>
        <w:tc>
          <w:tcPr>
            <w:tcW w:w="4524" w:type="dxa"/>
          </w:tcPr>
          <w:p w14:paraId="09BCEB7B" w14:textId="77777777" w:rsidR="003B2B6D" w:rsidRPr="003B2B6D" w:rsidRDefault="003B2B6D" w:rsidP="003B2B6D">
            <w:pPr>
              <w:rPr>
                <w:sz w:val="20"/>
                <w:szCs w:val="20"/>
              </w:rPr>
            </w:pPr>
            <w:r w:rsidRPr="003B2B6D">
              <w:rPr>
                <w:sz w:val="20"/>
                <w:szCs w:val="20"/>
              </w:rPr>
              <w:t>8 – прокалываемая невосстанавливаемая мембрана/крышка (опционально);</w:t>
            </w:r>
          </w:p>
          <w:p w14:paraId="3940C62F" w14:textId="6B9FC4CF" w:rsidR="003B2B6D" w:rsidRPr="003B2B6D" w:rsidRDefault="003B2B6D" w:rsidP="00835E44">
            <w:pPr>
              <w:rPr>
                <w:sz w:val="20"/>
                <w:szCs w:val="20"/>
              </w:rPr>
            </w:pPr>
          </w:p>
        </w:tc>
      </w:tr>
      <w:tr w:rsidR="003B2B6D" w:rsidRPr="003B2B6D" w14:paraId="058E43C8" w14:textId="77777777" w:rsidTr="003B2B6D">
        <w:tc>
          <w:tcPr>
            <w:tcW w:w="4820" w:type="dxa"/>
          </w:tcPr>
          <w:p w14:paraId="3F75FEBD" w14:textId="764CFB08" w:rsidR="003B2B6D" w:rsidRPr="003B2B6D" w:rsidRDefault="003B2B6D" w:rsidP="00835E44">
            <w:pPr>
              <w:rPr>
                <w:sz w:val="20"/>
                <w:szCs w:val="20"/>
              </w:rPr>
            </w:pPr>
            <w:r w:rsidRPr="003B2B6D">
              <w:rPr>
                <w:sz w:val="20"/>
                <w:szCs w:val="20"/>
              </w:rPr>
              <w:t>2 – трубка для заполнения;</w:t>
            </w:r>
          </w:p>
        </w:tc>
        <w:tc>
          <w:tcPr>
            <w:tcW w:w="4524" w:type="dxa"/>
          </w:tcPr>
          <w:p w14:paraId="2CBA63AA" w14:textId="2B88A2AD" w:rsidR="003B2B6D" w:rsidRPr="003B2B6D" w:rsidRDefault="003B2B6D" w:rsidP="00835E44">
            <w:pPr>
              <w:rPr>
                <w:sz w:val="20"/>
                <w:szCs w:val="20"/>
              </w:rPr>
            </w:pPr>
            <w:r w:rsidRPr="003B2B6D">
              <w:rPr>
                <w:sz w:val="20"/>
                <w:szCs w:val="20"/>
              </w:rPr>
              <w:t>9 - боковые прорези дополнительно (опционально);</w:t>
            </w:r>
          </w:p>
        </w:tc>
      </w:tr>
      <w:tr w:rsidR="003B2B6D" w:rsidRPr="003B2B6D" w14:paraId="1836B624" w14:textId="77777777" w:rsidTr="003B2B6D">
        <w:tc>
          <w:tcPr>
            <w:tcW w:w="4820" w:type="dxa"/>
          </w:tcPr>
          <w:p w14:paraId="3DCB0D06" w14:textId="4D4541FA" w:rsidR="003B2B6D" w:rsidRPr="003B2B6D" w:rsidRDefault="003B2B6D" w:rsidP="00835E44">
            <w:pPr>
              <w:rPr>
                <w:sz w:val="20"/>
                <w:szCs w:val="20"/>
              </w:rPr>
            </w:pPr>
            <w:r w:rsidRPr="003B2B6D">
              <w:rPr>
                <w:sz w:val="20"/>
                <w:szCs w:val="20"/>
              </w:rPr>
              <w:t>3 - входной порт контейнера;</w:t>
            </w:r>
          </w:p>
        </w:tc>
        <w:tc>
          <w:tcPr>
            <w:tcW w:w="4524" w:type="dxa"/>
          </w:tcPr>
          <w:p w14:paraId="31BF6FF4" w14:textId="49C1359C" w:rsidR="003B2B6D" w:rsidRPr="003B2B6D" w:rsidRDefault="003B2B6D" w:rsidP="00835E44">
            <w:pPr>
              <w:rPr>
                <w:sz w:val="20"/>
                <w:szCs w:val="20"/>
              </w:rPr>
            </w:pPr>
            <w:r w:rsidRPr="003B2B6D">
              <w:rPr>
                <w:sz w:val="20"/>
                <w:szCs w:val="20"/>
              </w:rPr>
              <w:t>10 - прорези для подвешивания;</w:t>
            </w:r>
          </w:p>
        </w:tc>
      </w:tr>
      <w:tr w:rsidR="003B2B6D" w:rsidRPr="003B2B6D" w14:paraId="40715322" w14:textId="77777777" w:rsidTr="003B2B6D">
        <w:tc>
          <w:tcPr>
            <w:tcW w:w="4820" w:type="dxa"/>
          </w:tcPr>
          <w:p w14:paraId="05F63609" w14:textId="324A6FBF" w:rsidR="003B2B6D" w:rsidRPr="003B2B6D" w:rsidRDefault="003B2B6D" w:rsidP="00835E44">
            <w:pPr>
              <w:rPr>
                <w:sz w:val="20"/>
                <w:szCs w:val="20"/>
              </w:rPr>
            </w:pPr>
            <w:r w:rsidRPr="003B2B6D">
              <w:rPr>
                <w:sz w:val="20"/>
                <w:szCs w:val="20"/>
              </w:rPr>
              <w:t>4 – выходной порт;</w:t>
            </w:r>
          </w:p>
        </w:tc>
        <w:tc>
          <w:tcPr>
            <w:tcW w:w="4524" w:type="dxa"/>
          </w:tcPr>
          <w:p w14:paraId="5183982A" w14:textId="1EE1305A" w:rsidR="003B2B6D" w:rsidRPr="003B2B6D" w:rsidRDefault="003B2B6D" w:rsidP="003B2B6D">
            <w:pPr>
              <w:rPr>
                <w:sz w:val="20"/>
                <w:szCs w:val="20"/>
              </w:rPr>
            </w:pPr>
            <w:r w:rsidRPr="003B2B6D">
              <w:rPr>
                <w:sz w:val="20"/>
                <w:szCs w:val="20"/>
              </w:rPr>
              <w:t>a - внутренний диаметр &gt;= 2,7 мм, толщина стенки &gt;= 0,5 мм;</w:t>
            </w:r>
          </w:p>
        </w:tc>
      </w:tr>
      <w:tr w:rsidR="003B2B6D" w:rsidRPr="003B2B6D" w14:paraId="5A14EA1F" w14:textId="77777777" w:rsidTr="003B2B6D">
        <w:tc>
          <w:tcPr>
            <w:tcW w:w="4820" w:type="dxa"/>
          </w:tcPr>
          <w:p w14:paraId="568F0AF4" w14:textId="10D62167" w:rsidR="003B2B6D" w:rsidRPr="003B2B6D" w:rsidRDefault="003B2B6D" w:rsidP="00835E44">
            <w:pPr>
              <w:rPr>
                <w:sz w:val="20"/>
                <w:szCs w:val="20"/>
              </w:rPr>
            </w:pPr>
            <w:r w:rsidRPr="003B2B6D">
              <w:rPr>
                <w:sz w:val="20"/>
                <w:szCs w:val="20"/>
              </w:rPr>
              <w:t>5 - отрывная линия протектора;</w:t>
            </w:r>
          </w:p>
        </w:tc>
        <w:tc>
          <w:tcPr>
            <w:tcW w:w="4524" w:type="dxa"/>
          </w:tcPr>
          <w:p w14:paraId="48A4170B" w14:textId="5D4D7FB4" w:rsidR="003B2B6D" w:rsidRPr="003B2B6D" w:rsidRDefault="003B2B6D" w:rsidP="00835E44">
            <w:pPr>
              <w:rPr>
                <w:sz w:val="20"/>
                <w:szCs w:val="20"/>
              </w:rPr>
            </w:pPr>
            <w:r w:rsidRPr="003B2B6D">
              <w:rPr>
                <w:sz w:val="20"/>
                <w:szCs w:val="20"/>
              </w:rPr>
              <w:t>b - внешний вид;</w:t>
            </w:r>
          </w:p>
        </w:tc>
      </w:tr>
      <w:tr w:rsidR="003B2B6D" w:rsidRPr="003B2B6D" w14:paraId="6ABE9B38" w14:textId="77777777" w:rsidTr="003B2B6D">
        <w:tc>
          <w:tcPr>
            <w:tcW w:w="4820" w:type="dxa"/>
          </w:tcPr>
          <w:p w14:paraId="6F667B07" w14:textId="568B8D80" w:rsidR="003B2B6D" w:rsidRPr="003B2B6D" w:rsidRDefault="003B2B6D" w:rsidP="00835E44">
            <w:pPr>
              <w:rPr>
                <w:sz w:val="20"/>
                <w:szCs w:val="20"/>
              </w:rPr>
            </w:pPr>
            <w:r w:rsidRPr="003B2B6D">
              <w:rPr>
                <w:sz w:val="20"/>
                <w:szCs w:val="20"/>
              </w:rPr>
              <w:t>6 - область маркировки;</w:t>
            </w:r>
          </w:p>
        </w:tc>
        <w:tc>
          <w:tcPr>
            <w:tcW w:w="4524" w:type="dxa"/>
          </w:tcPr>
          <w:p w14:paraId="498ABE98" w14:textId="53D06785" w:rsidR="003B2B6D" w:rsidRPr="003B2B6D" w:rsidRDefault="003B2B6D" w:rsidP="003B2B6D">
            <w:pPr>
              <w:rPr>
                <w:sz w:val="20"/>
                <w:szCs w:val="20"/>
              </w:rPr>
            </w:pPr>
            <w:r w:rsidRPr="003B2B6D">
              <w:rPr>
                <w:sz w:val="20"/>
                <w:szCs w:val="20"/>
              </w:rPr>
              <w:t>c - вид в поперечном разрезе;</w:t>
            </w:r>
          </w:p>
        </w:tc>
      </w:tr>
      <w:tr w:rsidR="003B2B6D" w:rsidRPr="003B2B6D" w14:paraId="3AADB6DB" w14:textId="77777777" w:rsidTr="003B2B6D">
        <w:tc>
          <w:tcPr>
            <w:tcW w:w="4820" w:type="dxa"/>
          </w:tcPr>
          <w:p w14:paraId="2D55908E" w14:textId="6C7D23DA" w:rsidR="003B2B6D" w:rsidRPr="003B2B6D" w:rsidRDefault="003B2B6D" w:rsidP="00835E44">
            <w:pPr>
              <w:rPr>
                <w:sz w:val="20"/>
                <w:szCs w:val="20"/>
              </w:rPr>
            </w:pPr>
            <w:r w:rsidRPr="003B2B6D">
              <w:rPr>
                <w:sz w:val="20"/>
                <w:szCs w:val="20"/>
              </w:rPr>
              <w:t>7 - прорези (опционально);</w:t>
            </w:r>
          </w:p>
        </w:tc>
        <w:tc>
          <w:tcPr>
            <w:tcW w:w="4524" w:type="dxa"/>
          </w:tcPr>
          <w:p w14:paraId="46976FED" w14:textId="17A5983B" w:rsidR="003B2B6D" w:rsidRPr="003B2B6D" w:rsidRDefault="003B2B6D" w:rsidP="00835E44">
            <w:pPr>
              <w:rPr>
                <w:sz w:val="20"/>
                <w:szCs w:val="20"/>
              </w:rPr>
            </w:pPr>
            <w:r w:rsidRPr="003B2B6D">
              <w:rPr>
                <w:sz w:val="20"/>
                <w:szCs w:val="20"/>
              </w:rPr>
              <w:t>d - запирающее устройство. Устройства для пережатия/перекрытия могут быть размещены на других участках магистрали (опционально)</w:t>
            </w:r>
          </w:p>
        </w:tc>
      </w:tr>
    </w:tbl>
    <w:p w14:paraId="4E062287" w14:textId="438DB9A9" w:rsidR="003B2B6D" w:rsidRPr="003B2B6D" w:rsidRDefault="003B2B6D" w:rsidP="003B2B6D">
      <w:pPr>
        <w:rPr>
          <w:sz w:val="24"/>
        </w:rPr>
      </w:pPr>
    </w:p>
    <w:p w14:paraId="3BE598FE" w14:textId="77777777" w:rsidR="00454F17" w:rsidRPr="003B2B6D" w:rsidRDefault="00454F17" w:rsidP="003B2B6D">
      <w:pPr>
        <w:widowControl w:val="0"/>
        <w:spacing w:after="120"/>
        <w:ind w:firstLine="567"/>
        <w:rPr>
          <w:sz w:val="20"/>
          <w:szCs w:val="20"/>
        </w:rPr>
      </w:pPr>
      <w:r w:rsidRPr="003B2B6D">
        <w:rPr>
          <w:bCs/>
          <w:color w:val="000000"/>
          <w:sz w:val="20"/>
          <w:szCs w:val="20"/>
        </w:rPr>
        <w:t>Примечание — См. таблицу 1 для объяснения размеров.</w:t>
      </w:r>
    </w:p>
    <w:p w14:paraId="5CA91F03" w14:textId="2DF56266" w:rsidR="003B2B6D" w:rsidRPr="003B2B6D" w:rsidRDefault="003B2B6D" w:rsidP="00613909">
      <w:pPr>
        <w:widowControl w:val="0"/>
        <w:spacing w:after="400"/>
        <w:jc w:val="center"/>
        <w:rPr>
          <w:b/>
          <w:bCs/>
          <w:color w:val="000000"/>
          <w:sz w:val="24"/>
        </w:rPr>
      </w:pPr>
      <w:r>
        <w:rPr>
          <w:b/>
          <w:bCs/>
          <w:color w:val="000000"/>
          <w:sz w:val="24"/>
        </w:rPr>
        <w:t>Рисунок 5 –</w:t>
      </w:r>
      <w:r w:rsidR="00454F17">
        <w:rPr>
          <w:b/>
          <w:bCs/>
          <w:color w:val="000000"/>
          <w:sz w:val="24"/>
        </w:rPr>
        <w:t xml:space="preserve"> Схематическое изображение пластикового контейнера</w:t>
      </w:r>
    </w:p>
    <w:p w14:paraId="795E8002" w14:textId="5E3B520C" w:rsidR="00454F17" w:rsidRDefault="00835E44" w:rsidP="00835E44">
      <w:pPr>
        <w:widowControl w:val="0"/>
        <w:spacing w:line="280" w:lineRule="auto"/>
        <w:jc w:val="center"/>
        <w:rPr>
          <w:sz w:val="24"/>
        </w:rPr>
      </w:pPr>
      <w:r>
        <w:rPr>
          <w:b/>
          <w:bCs/>
          <w:color w:val="000000"/>
          <w:sz w:val="24"/>
        </w:rPr>
        <w:t xml:space="preserve">Таблица 1 — Размеры </w:t>
      </w:r>
      <w:proofErr w:type="spellStart"/>
      <w:r>
        <w:rPr>
          <w:b/>
          <w:bCs/>
          <w:color w:val="000000"/>
          <w:sz w:val="24"/>
        </w:rPr>
        <w:t>обл</w:t>
      </w:r>
      <w:proofErr w:type="spellEnd"/>
      <w:r>
        <w:rPr>
          <w:b/>
          <w:bCs/>
          <w:color w:val="000000"/>
          <w:sz w:val="24"/>
          <w:lang w:val="kk-KZ"/>
        </w:rPr>
        <w:t>а</w:t>
      </w:r>
      <w:proofErr w:type="spellStart"/>
      <w:r w:rsidR="00454F17">
        <w:rPr>
          <w:b/>
          <w:bCs/>
          <w:color w:val="000000"/>
          <w:sz w:val="24"/>
        </w:rPr>
        <w:t>стей</w:t>
      </w:r>
      <w:proofErr w:type="spellEnd"/>
      <w:r w:rsidR="00454F17">
        <w:rPr>
          <w:b/>
          <w:bCs/>
          <w:color w:val="000000"/>
          <w:sz w:val="24"/>
        </w:rPr>
        <w:t>/участков для маркировки и номинальная вместимость контейнеров для компонентов</w:t>
      </w:r>
    </w:p>
    <w:p w14:paraId="3961D03A" w14:textId="77777777" w:rsidR="00454F17" w:rsidRPr="00613909" w:rsidRDefault="00454F17" w:rsidP="00454F17">
      <w:pPr>
        <w:widowControl w:val="0"/>
        <w:spacing w:line="280" w:lineRule="auto"/>
        <w:jc w:val="right"/>
        <w:rPr>
          <w:sz w:val="24"/>
        </w:rPr>
      </w:pPr>
      <w:r w:rsidRPr="00613909">
        <w:rPr>
          <w:bCs/>
          <w:color w:val="000000"/>
          <w:sz w:val="24"/>
        </w:rPr>
        <w:t>Размеры в миллиметрах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19"/>
        <w:gridCol w:w="3060"/>
        <w:gridCol w:w="3078"/>
      </w:tblGrid>
      <w:tr w:rsidR="00454F17" w:rsidRPr="00835E44" w14:paraId="6CBE5F35" w14:textId="77777777" w:rsidTr="00835E44">
        <w:trPr>
          <w:trHeight w:hRule="exact" w:val="351"/>
          <w:jc w:val="center"/>
        </w:trPr>
        <w:tc>
          <w:tcPr>
            <w:tcW w:w="3519" w:type="dxa"/>
            <w:vMerge w:val="restart"/>
            <w:tcBorders>
              <w:bottom w:val="double" w:sz="4" w:space="0" w:color="auto"/>
            </w:tcBorders>
            <w:vAlign w:val="center"/>
            <w:hideMark/>
          </w:tcPr>
          <w:p w14:paraId="787E1284" w14:textId="1860F66B" w:rsidR="00454F17" w:rsidRPr="00835E44" w:rsidRDefault="003B2B6D">
            <w:pPr>
              <w:pStyle w:val="aff6"/>
              <w:jc w:val="center"/>
              <w:rPr>
                <w:rFonts w:ascii="Times New Roman" w:hAnsi="Times New Roman" w:cs="Times New Roman"/>
                <w:b/>
                <w:bCs/>
                <w:sz w:val="20"/>
                <w:szCs w:val="20"/>
              </w:rPr>
            </w:pPr>
            <w:r w:rsidRPr="00835E44">
              <w:rPr>
                <w:rStyle w:val="aff5"/>
                <w:rFonts w:ascii="Times New Roman" w:hAnsi="Times New Roman" w:cs="Times New Roman"/>
                <w:b/>
                <w:bCs/>
                <w:color w:val="000000"/>
                <w:sz w:val="20"/>
                <w:szCs w:val="20"/>
              </w:rPr>
              <w:t>Номинальная вместимость,</w:t>
            </w:r>
            <w:r w:rsidR="00454F17" w:rsidRPr="00835E44">
              <w:rPr>
                <w:rStyle w:val="aff5"/>
                <w:rFonts w:ascii="Times New Roman" w:hAnsi="Times New Roman" w:cs="Times New Roman"/>
                <w:b/>
                <w:bCs/>
                <w:color w:val="000000"/>
                <w:sz w:val="20"/>
                <w:szCs w:val="20"/>
              </w:rPr>
              <w:t xml:space="preserve"> (мл)</w:t>
            </w:r>
          </w:p>
        </w:tc>
        <w:tc>
          <w:tcPr>
            <w:tcW w:w="6138" w:type="dxa"/>
            <w:gridSpan w:val="2"/>
            <w:tcBorders>
              <w:bottom w:val="double" w:sz="4" w:space="0" w:color="auto"/>
            </w:tcBorders>
            <w:vAlign w:val="center"/>
            <w:hideMark/>
          </w:tcPr>
          <w:p w14:paraId="17993CCE" w14:textId="77777777" w:rsidR="00454F17" w:rsidRPr="00835E44" w:rsidRDefault="00454F17">
            <w:pPr>
              <w:pStyle w:val="aff6"/>
              <w:jc w:val="center"/>
              <w:rPr>
                <w:rFonts w:ascii="Times New Roman" w:hAnsi="Times New Roman" w:cs="Times New Roman"/>
                <w:b/>
                <w:bCs/>
                <w:sz w:val="20"/>
                <w:szCs w:val="20"/>
              </w:rPr>
            </w:pPr>
            <w:r w:rsidRPr="00835E44">
              <w:rPr>
                <w:rStyle w:val="aff5"/>
                <w:rFonts w:ascii="Times New Roman" w:hAnsi="Times New Roman" w:cs="Times New Roman"/>
                <w:b/>
                <w:bCs/>
                <w:color w:val="000000"/>
                <w:sz w:val="20"/>
                <w:szCs w:val="20"/>
              </w:rPr>
              <w:t>Размеры области маркировки</w:t>
            </w:r>
          </w:p>
        </w:tc>
      </w:tr>
      <w:tr w:rsidR="00454F17" w:rsidRPr="00835E44" w14:paraId="1DC86A39" w14:textId="77777777" w:rsidTr="00835E44">
        <w:trPr>
          <w:trHeight w:hRule="exact" w:val="342"/>
          <w:jc w:val="center"/>
        </w:trPr>
        <w:tc>
          <w:tcPr>
            <w:tcW w:w="3519" w:type="dxa"/>
            <w:vMerge/>
            <w:tcBorders>
              <w:bottom w:val="double" w:sz="4" w:space="0" w:color="auto"/>
            </w:tcBorders>
            <w:vAlign w:val="center"/>
            <w:hideMark/>
          </w:tcPr>
          <w:p w14:paraId="5E57732E" w14:textId="77777777" w:rsidR="00454F17" w:rsidRPr="00835E44" w:rsidRDefault="00454F17">
            <w:pPr>
              <w:jc w:val="left"/>
              <w:rPr>
                <w:rFonts w:eastAsia="Cambria"/>
                <w:bCs/>
                <w:color w:val="231F20"/>
                <w:sz w:val="20"/>
                <w:szCs w:val="20"/>
              </w:rPr>
            </w:pPr>
          </w:p>
        </w:tc>
        <w:tc>
          <w:tcPr>
            <w:tcW w:w="3060" w:type="dxa"/>
            <w:tcBorders>
              <w:top w:val="double" w:sz="4" w:space="0" w:color="auto"/>
            </w:tcBorders>
            <w:vAlign w:val="center"/>
            <w:hideMark/>
          </w:tcPr>
          <w:p w14:paraId="5BEAA086" w14:textId="2B564486" w:rsidR="00454F17" w:rsidRPr="00835E44" w:rsidRDefault="003B2B6D" w:rsidP="003B2B6D">
            <w:pPr>
              <w:pStyle w:val="aff6"/>
              <w:jc w:val="center"/>
              <w:rPr>
                <w:rFonts w:ascii="Times New Roman" w:hAnsi="Times New Roman" w:cs="Times New Roman"/>
                <w:bCs/>
                <w:sz w:val="20"/>
                <w:szCs w:val="20"/>
              </w:rPr>
            </w:pPr>
            <w:r w:rsidRPr="00835E44">
              <w:rPr>
                <w:rStyle w:val="aff5"/>
                <w:rFonts w:ascii="Times New Roman" w:hAnsi="Times New Roman" w:cs="Times New Roman"/>
                <w:bCs/>
                <w:color w:val="000000"/>
                <w:sz w:val="20"/>
                <w:szCs w:val="20"/>
                <w:lang w:val="en-US" w:eastAsia="en-US"/>
              </w:rPr>
              <w:t>ѡ±</w:t>
            </w:r>
            <w:r w:rsidRPr="00835E44">
              <w:rPr>
                <w:rStyle w:val="aff5"/>
                <w:rFonts w:ascii="Times New Roman" w:hAnsi="Times New Roman" w:cs="Times New Roman"/>
                <w:bCs/>
                <w:color w:val="000000"/>
                <w:sz w:val="20"/>
                <w:szCs w:val="20"/>
                <w:lang w:eastAsia="en-US"/>
              </w:rPr>
              <w:t>5</w:t>
            </w:r>
          </w:p>
        </w:tc>
        <w:tc>
          <w:tcPr>
            <w:tcW w:w="3078" w:type="dxa"/>
            <w:tcBorders>
              <w:top w:val="double" w:sz="4" w:space="0" w:color="auto"/>
            </w:tcBorders>
            <w:vAlign w:val="center"/>
            <w:hideMark/>
          </w:tcPr>
          <w:p w14:paraId="531D1556" w14:textId="6EFEA889" w:rsidR="00454F17" w:rsidRPr="00835E44" w:rsidRDefault="00454F17">
            <w:pPr>
              <w:pStyle w:val="aff6"/>
              <w:jc w:val="center"/>
              <w:rPr>
                <w:rFonts w:ascii="Times New Roman" w:hAnsi="Times New Roman" w:cs="Times New Roman"/>
                <w:bCs/>
                <w:sz w:val="20"/>
                <w:szCs w:val="20"/>
              </w:rPr>
            </w:pPr>
            <w:r w:rsidRPr="00835E44">
              <w:rPr>
                <w:rStyle w:val="aff5"/>
                <w:rFonts w:ascii="Times New Roman" w:hAnsi="Times New Roman" w:cs="Times New Roman"/>
                <w:bCs/>
                <w:i/>
                <w:iCs/>
                <w:color w:val="000000"/>
                <w:sz w:val="20"/>
                <w:szCs w:val="20"/>
                <w:lang w:val="en-US" w:eastAsia="en-US"/>
              </w:rPr>
              <w:t>h</w:t>
            </w:r>
            <w:r w:rsidR="003B2B6D" w:rsidRPr="00835E44">
              <w:rPr>
                <w:rStyle w:val="aff5"/>
                <w:rFonts w:ascii="Times New Roman" w:hAnsi="Times New Roman" w:cs="Times New Roman"/>
                <w:bCs/>
                <w:color w:val="000000"/>
                <w:sz w:val="20"/>
                <w:szCs w:val="20"/>
                <w:lang w:val="en-US" w:eastAsia="en-US"/>
              </w:rPr>
              <w:t>±</w:t>
            </w:r>
            <w:r w:rsidR="003B2B6D" w:rsidRPr="00835E44">
              <w:rPr>
                <w:rStyle w:val="aff5"/>
                <w:rFonts w:ascii="Times New Roman" w:hAnsi="Times New Roman" w:cs="Times New Roman"/>
                <w:bCs/>
                <w:color w:val="000000"/>
                <w:sz w:val="20"/>
                <w:szCs w:val="20"/>
                <w:lang w:eastAsia="en-US"/>
              </w:rPr>
              <w:t>5</w:t>
            </w:r>
          </w:p>
        </w:tc>
      </w:tr>
      <w:tr w:rsidR="00454F17" w:rsidRPr="00835E44" w14:paraId="05ABDAA0" w14:textId="77777777" w:rsidTr="00835E44">
        <w:trPr>
          <w:trHeight w:hRule="exact" w:val="360"/>
          <w:jc w:val="center"/>
        </w:trPr>
        <w:tc>
          <w:tcPr>
            <w:tcW w:w="3519" w:type="dxa"/>
            <w:tcBorders>
              <w:top w:val="double" w:sz="4" w:space="0" w:color="auto"/>
            </w:tcBorders>
            <w:vAlign w:val="center"/>
            <w:hideMark/>
          </w:tcPr>
          <w:p w14:paraId="2C9FC85A" w14:textId="77777777" w:rsidR="00454F17" w:rsidRPr="00835E44" w:rsidRDefault="00454F17">
            <w:pPr>
              <w:pStyle w:val="aff6"/>
              <w:jc w:val="center"/>
              <w:rPr>
                <w:rFonts w:ascii="Times New Roman" w:hAnsi="Times New Roman" w:cs="Times New Roman"/>
                <w:bCs/>
                <w:sz w:val="20"/>
                <w:szCs w:val="20"/>
              </w:rPr>
            </w:pPr>
            <w:r w:rsidRPr="00835E44">
              <w:rPr>
                <w:rStyle w:val="aff5"/>
                <w:rFonts w:ascii="Times New Roman" w:hAnsi="Times New Roman" w:cs="Times New Roman"/>
                <w:bCs/>
                <w:color w:val="000000"/>
                <w:sz w:val="20"/>
                <w:szCs w:val="20"/>
              </w:rPr>
              <w:t>100</w:t>
            </w:r>
          </w:p>
        </w:tc>
        <w:tc>
          <w:tcPr>
            <w:tcW w:w="3060" w:type="dxa"/>
            <w:vAlign w:val="center"/>
            <w:hideMark/>
          </w:tcPr>
          <w:p w14:paraId="08D5EEA7" w14:textId="77777777" w:rsidR="00454F17" w:rsidRPr="00835E44" w:rsidRDefault="00454F17">
            <w:pPr>
              <w:pStyle w:val="aff6"/>
              <w:jc w:val="center"/>
              <w:rPr>
                <w:rFonts w:ascii="Times New Roman" w:hAnsi="Times New Roman" w:cs="Times New Roman"/>
                <w:bCs/>
                <w:sz w:val="20"/>
                <w:szCs w:val="20"/>
              </w:rPr>
            </w:pPr>
            <w:r w:rsidRPr="00835E44">
              <w:rPr>
                <w:rStyle w:val="aff5"/>
                <w:rFonts w:ascii="Times New Roman" w:hAnsi="Times New Roman" w:cs="Times New Roman"/>
                <w:bCs/>
                <w:color w:val="000000"/>
                <w:sz w:val="20"/>
                <w:szCs w:val="20"/>
              </w:rPr>
              <w:t>60</w:t>
            </w:r>
          </w:p>
        </w:tc>
        <w:tc>
          <w:tcPr>
            <w:tcW w:w="3078" w:type="dxa"/>
            <w:vAlign w:val="center"/>
            <w:hideMark/>
          </w:tcPr>
          <w:p w14:paraId="12313ADD" w14:textId="77777777" w:rsidR="00454F17" w:rsidRPr="00835E44" w:rsidRDefault="00454F17">
            <w:pPr>
              <w:pStyle w:val="aff6"/>
              <w:jc w:val="center"/>
              <w:rPr>
                <w:rFonts w:ascii="Times New Roman" w:hAnsi="Times New Roman" w:cs="Times New Roman"/>
                <w:bCs/>
                <w:sz w:val="20"/>
                <w:szCs w:val="20"/>
              </w:rPr>
            </w:pPr>
            <w:r w:rsidRPr="00835E44">
              <w:rPr>
                <w:rStyle w:val="aff5"/>
                <w:rFonts w:ascii="Times New Roman" w:hAnsi="Times New Roman" w:cs="Times New Roman"/>
                <w:bCs/>
                <w:color w:val="000000"/>
                <w:sz w:val="20"/>
                <w:szCs w:val="20"/>
              </w:rPr>
              <w:t>85</w:t>
            </w:r>
          </w:p>
        </w:tc>
      </w:tr>
      <w:tr w:rsidR="00454F17" w:rsidRPr="00835E44" w14:paraId="638612E1" w14:textId="77777777" w:rsidTr="00835E44">
        <w:trPr>
          <w:trHeight w:hRule="exact" w:val="360"/>
          <w:jc w:val="center"/>
        </w:trPr>
        <w:tc>
          <w:tcPr>
            <w:tcW w:w="3519" w:type="dxa"/>
            <w:vAlign w:val="center"/>
            <w:hideMark/>
          </w:tcPr>
          <w:p w14:paraId="2CEED14A" w14:textId="77777777" w:rsidR="00454F17" w:rsidRPr="00835E44" w:rsidRDefault="00454F17">
            <w:pPr>
              <w:pStyle w:val="aff6"/>
              <w:jc w:val="center"/>
              <w:rPr>
                <w:rFonts w:ascii="Times New Roman" w:hAnsi="Times New Roman" w:cs="Times New Roman"/>
                <w:bCs/>
                <w:sz w:val="20"/>
                <w:szCs w:val="20"/>
              </w:rPr>
            </w:pPr>
            <w:r w:rsidRPr="00835E44">
              <w:rPr>
                <w:rStyle w:val="aff5"/>
                <w:rFonts w:ascii="Times New Roman" w:hAnsi="Times New Roman" w:cs="Times New Roman"/>
                <w:bCs/>
                <w:color w:val="000000"/>
                <w:sz w:val="20"/>
                <w:szCs w:val="20"/>
              </w:rPr>
              <w:t>250</w:t>
            </w:r>
          </w:p>
        </w:tc>
        <w:tc>
          <w:tcPr>
            <w:tcW w:w="3060" w:type="dxa"/>
            <w:vAlign w:val="center"/>
            <w:hideMark/>
          </w:tcPr>
          <w:p w14:paraId="60DFE151" w14:textId="77777777" w:rsidR="00454F17" w:rsidRPr="00835E44" w:rsidRDefault="00454F17">
            <w:pPr>
              <w:pStyle w:val="aff6"/>
              <w:jc w:val="center"/>
              <w:rPr>
                <w:rFonts w:ascii="Times New Roman" w:hAnsi="Times New Roman" w:cs="Times New Roman"/>
                <w:bCs/>
                <w:sz w:val="20"/>
                <w:szCs w:val="20"/>
              </w:rPr>
            </w:pPr>
            <w:r w:rsidRPr="00835E44">
              <w:rPr>
                <w:rStyle w:val="aff5"/>
                <w:rFonts w:ascii="Times New Roman" w:hAnsi="Times New Roman" w:cs="Times New Roman"/>
                <w:bCs/>
                <w:color w:val="000000"/>
                <w:sz w:val="20"/>
                <w:szCs w:val="20"/>
              </w:rPr>
              <w:t>90</w:t>
            </w:r>
          </w:p>
        </w:tc>
        <w:tc>
          <w:tcPr>
            <w:tcW w:w="3078" w:type="dxa"/>
            <w:vAlign w:val="center"/>
            <w:hideMark/>
          </w:tcPr>
          <w:p w14:paraId="07D3CDAD" w14:textId="77777777" w:rsidR="00454F17" w:rsidRPr="00835E44" w:rsidRDefault="00454F17">
            <w:pPr>
              <w:pStyle w:val="aff6"/>
              <w:jc w:val="center"/>
              <w:rPr>
                <w:rFonts w:ascii="Times New Roman" w:hAnsi="Times New Roman" w:cs="Times New Roman"/>
                <w:bCs/>
                <w:sz w:val="20"/>
                <w:szCs w:val="20"/>
              </w:rPr>
            </w:pPr>
            <w:r w:rsidRPr="00835E44">
              <w:rPr>
                <w:rStyle w:val="aff5"/>
                <w:rFonts w:ascii="Times New Roman" w:hAnsi="Times New Roman" w:cs="Times New Roman"/>
                <w:bCs/>
                <w:color w:val="000000"/>
                <w:sz w:val="20"/>
                <w:szCs w:val="20"/>
              </w:rPr>
              <w:t>85</w:t>
            </w:r>
          </w:p>
        </w:tc>
      </w:tr>
      <w:tr w:rsidR="00454F17" w:rsidRPr="00835E44" w14:paraId="36D706E0" w14:textId="77777777" w:rsidTr="00835E44">
        <w:trPr>
          <w:trHeight w:hRule="exact" w:val="360"/>
          <w:jc w:val="center"/>
        </w:trPr>
        <w:tc>
          <w:tcPr>
            <w:tcW w:w="3519" w:type="dxa"/>
            <w:vAlign w:val="center"/>
            <w:hideMark/>
          </w:tcPr>
          <w:p w14:paraId="298F21F3" w14:textId="77777777" w:rsidR="00454F17" w:rsidRPr="00835E44" w:rsidRDefault="00454F17">
            <w:pPr>
              <w:pStyle w:val="aff6"/>
              <w:jc w:val="center"/>
              <w:rPr>
                <w:rFonts w:ascii="Times New Roman" w:hAnsi="Times New Roman" w:cs="Times New Roman"/>
                <w:bCs/>
                <w:sz w:val="20"/>
                <w:szCs w:val="20"/>
              </w:rPr>
            </w:pPr>
            <w:r w:rsidRPr="00835E44">
              <w:rPr>
                <w:rStyle w:val="aff5"/>
                <w:rFonts w:ascii="Times New Roman" w:hAnsi="Times New Roman" w:cs="Times New Roman"/>
                <w:bCs/>
                <w:color w:val="000000"/>
                <w:sz w:val="20"/>
                <w:szCs w:val="20"/>
              </w:rPr>
              <w:t>400</w:t>
            </w:r>
          </w:p>
        </w:tc>
        <w:tc>
          <w:tcPr>
            <w:tcW w:w="3060" w:type="dxa"/>
            <w:vAlign w:val="center"/>
            <w:hideMark/>
          </w:tcPr>
          <w:p w14:paraId="73162371" w14:textId="77777777" w:rsidR="00454F17" w:rsidRPr="00835E44" w:rsidRDefault="00454F17">
            <w:pPr>
              <w:pStyle w:val="aff6"/>
              <w:jc w:val="center"/>
              <w:rPr>
                <w:rFonts w:ascii="Times New Roman" w:hAnsi="Times New Roman" w:cs="Times New Roman"/>
                <w:bCs/>
                <w:sz w:val="20"/>
                <w:szCs w:val="20"/>
              </w:rPr>
            </w:pPr>
            <w:r w:rsidRPr="00835E44">
              <w:rPr>
                <w:rStyle w:val="aff5"/>
                <w:rFonts w:ascii="Times New Roman" w:hAnsi="Times New Roman" w:cs="Times New Roman"/>
                <w:bCs/>
                <w:color w:val="000000"/>
                <w:sz w:val="20"/>
                <w:szCs w:val="20"/>
              </w:rPr>
              <w:t>105</w:t>
            </w:r>
          </w:p>
        </w:tc>
        <w:tc>
          <w:tcPr>
            <w:tcW w:w="3078" w:type="dxa"/>
            <w:vAlign w:val="center"/>
            <w:hideMark/>
          </w:tcPr>
          <w:p w14:paraId="335AA0C9" w14:textId="77777777" w:rsidR="00454F17" w:rsidRPr="00835E44" w:rsidRDefault="00454F17">
            <w:pPr>
              <w:pStyle w:val="aff6"/>
              <w:jc w:val="center"/>
              <w:rPr>
                <w:rFonts w:ascii="Times New Roman" w:hAnsi="Times New Roman" w:cs="Times New Roman"/>
                <w:bCs/>
                <w:sz w:val="20"/>
                <w:szCs w:val="20"/>
              </w:rPr>
            </w:pPr>
            <w:r w:rsidRPr="00835E44">
              <w:rPr>
                <w:rStyle w:val="aff5"/>
                <w:rFonts w:ascii="Times New Roman" w:hAnsi="Times New Roman" w:cs="Times New Roman"/>
                <w:bCs/>
                <w:color w:val="000000"/>
                <w:sz w:val="20"/>
                <w:szCs w:val="20"/>
              </w:rPr>
              <w:t>105</w:t>
            </w:r>
          </w:p>
        </w:tc>
      </w:tr>
      <w:tr w:rsidR="00454F17" w:rsidRPr="00835E44" w14:paraId="63A9159E" w14:textId="77777777" w:rsidTr="00835E44">
        <w:trPr>
          <w:trHeight w:hRule="exact" w:val="378"/>
          <w:jc w:val="center"/>
        </w:trPr>
        <w:tc>
          <w:tcPr>
            <w:tcW w:w="3519" w:type="dxa"/>
            <w:vAlign w:val="center"/>
            <w:hideMark/>
          </w:tcPr>
          <w:p w14:paraId="722FA0A1" w14:textId="77777777" w:rsidR="00454F17" w:rsidRPr="00835E44" w:rsidRDefault="00454F17">
            <w:pPr>
              <w:pStyle w:val="aff6"/>
              <w:jc w:val="center"/>
              <w:rPr>
                <w:rFonts w:ascii="Times New Roman" w:hAnsi="Times New Roman" w:cs="Times New Roman"/>
                <w:bCs/>
                <w:sz w:val="20"/>
                <w:szCs w:val="20"/>
              </w:rPr>
            </w:pPr>
            <w:r w:rsidRPr="00835E44">
              <w:rPr>
                <w:rStyle w:val="aff5"/>
                <w:rFonts w:ascii="Times New Roman" w:hAnsi="Times New Roman" w:cs="Times New Roman"/>
                <w:bCs/>
                <w:color w:val="000000"/>
                <w:sz w:val="20"/>
                <w:szCs w:val="20"/>
              </w:rPr>
              <w:t>500/600</w:t>
            </w:r>
          </w:p>
        </w:tc>
        <w:tc>
          <w:tcPr>
            <w:tcW w:w="3060" w:type="dxa"/>
            <w:vAlign w:val="center"/>
            <w:hideMark/>
          </w:tcPr>
          <w:p w14:paraId="283237DA" w14:textId="77777777" w:rsidR="00454F17" w:rsidRPr="00835E44" w:rsidRDefault="00454F17">
            <w:pPr>
              <w:pStyle w:val="aff6"/>
              <w:jc w:val="center"/>
              <w:rPr>
                <w:rFonts w:ascii="Times New Roman" w:hAnsi="Times New Roman" w:cs="Times New Roman"/>
                <w:bCs/>
                <w:sz w:val="20"/>
                <w:szCs w:val="20"/>
              </w:rPr>
            </w:pPr>
            <w:r w:rsidRPr="00835E44">
              <w:rPr>
                <w:rStyle w:val="aff5"/>
                <w:rFonts w:ascii="Times New Roman" w:hAnsi="Times New Roman" w:cs="Times New Roman"/>
                <w:bCs/>
                <w:color w:val="000000"/>
                <w:sz w:val="20"/>
                <w:szCs w:val="20"/>
              </w:rPr>
              <w:t>105</w:t>
            </w:r>
          </w:p>
        </w:tc>
        <w:tc>
          <w:tcPr>
            <w:tcW w:w="3078" w:type="dxa"/>
            <w:vAlign w:val="center"/>
            <w:hideMark/>
          </w:tcPr>
          <w:p w14:paraId="2995674F" w14:textId="77777777" w:rsidR="00454F17" w:rsidRPr="00835E44" w:rsidRDefault="00454F17">
            <w:pPr>
              <w:pStyle w:val="aff6"/>
              <w:jc w:val="center"/>
              <w:rPr>
                <w:rFonts w:ascii="Times New Roman" w:hAnsi="Times New Roman" w:cs="Times New Roman"/>
                <w:bCs/>
                <w:sz w:val="20"/>
                <w:szCs w:val="20"/>
              </w:rPr>
            </w:pPr>
            <w:r w:rsidRPr="00835E44">
              <w:rPr>
                <w:rStyle w:val="aff5"/>
                <w:rFonts w:ascii="Times New Roman" w:hAnsi="Times New Roman" w:cs="Times New Roman"/>
                <w:bCs/>
                <w:color w:val="000000"/>
                <w:sz w:val="20"/>
                <w:szCs w:val="20"/>
              </w:rPr>
              <w:t>105</w:t>
            </w:r>
          </w:p>
        </w:tc>
      </w:tr>
    </w:tbl>
    <w:p w14:paraId="68AF3905" w14:textId="77777777" w:rsidR="00454F17" w:rsidRDefault="00454F17" w:rsidP="00454F17">
      <w:pPr>
        <w:rPr>
          <w:sz w:val="24"/>
        </w:rPr>
      </w:pPr>
    </w:p>
    <w:p w14:paraId="252B60DD" w14:textId="3FA49D80" w:rsidR="00454F17" w:rsidRDefault="00454F17" w:rsidP="00454F17">
      <w:pPr>
        <w:jc w:val="center"/>
        <w:rPr>
          <w:sz w:val="24"/>
        </w:rPr>
      </w:pPr>
      <w:r>
        <w:rPr>
          <w:rFonts w:ascii="Courier New" w:hAnsi="Courier New" w:cs="Courier New"/>
          <w:noProof/>
          <w:sz w:val="24"/>
        </w:rPr>
        <w:lastRenderedPageBreak/>
        <w:drawing>
          <wp:inline distT="0" distB="0" distL="0" distR="0" wp14:anchorId="3E35E242" wp14:editId="0EF09C30">
            <wp:extent cx="2336800" cy="11620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36800" cy="1162050"/>
                    </a:xfrm>
                    <a:prstGeom prst="rect">
                      <a:avLst/>
                    </a:prstGeom>
                    <a:noFill/>
                    <a:ln>
                      <a:noFill/>
                    </a:ln>
                  </pic:spPr>
                </pic:pic>
              </a:graphicData>
            </a:graphic>
          </wp:inline>
        </w:drawing>
      </w:r>
    </w:p>
    <w:p w14:paraId="0C2FD548" w14:textId="77777777" w:rsidR="00454F17" w:rsidRDefault="00454F17" w:rsidP="00454F17">
      <w:pPr>
        <w:rPr>
          <w:sz w:val="24"/>
        </w:rPr>
      </w:pPr>
    </w:p>
    <w:p w14:paraId="2215DA37" w14:textId="4D28E238" w:rsidR="00454F17" w:rsidRPr="00835E44" w:rsidRDefault="00835E44" w:rsidP="00835E44">
      <w:pPr>
        <w:widowControl w:val="0"/>
        <w:jc w:val="center"/>
        <w:rPr>
          <w:b/>
          <w:bCs/>
          <w:color w:val="000000"/>
          <w:sz w:val="24"/>
        </w:rPr>
      </w:pPr>
      <w:r>
        <w:rPr>
          <w:b/>
          <w:bCs/>
          <w:color w:val="000000"/>
          <w:sz w:val="24"/>
        </w:rPr>
        <w:t>Рисунок 6 –</w:t>
      </w:r>
      <w:r w:rsidR="00454F17">
        <w:rPr>
          <w:b/>
          <w:bCs/>
          <w:color w:val="000000"/>
          <w:sz w:val="24"/>
        </w:rPr>
        <w:t xml:space="preserve"> Размеры прокалывающего устройства (см. ИСО 1135-4)</w:t>
      </w:r>
    </w:p>
    <w:p w14:paraId="60BA0C54" w14:textId="6946ABBC" w:rsidR="00454F17" w:rsidRPr="006662E6" w:rsidRDefault="00454F17" w:rsidP="006662E6">
      <w:pPr>
        <w:rPr>
          <w:bCs/>
          <w:sz w:val="24"/>
        </w:rPr>
      </w:pPr>
    </w:p>
    <w:p w14:paraId="3E973B7F" w14:textId="6A6BDE84" w:rsidR="006662E6" w:rsidRPr="00613909" w:rsidRDefault="00835E44" w:rsidP="00D214A7">
      <w:pPr>
        <w:pStyle w:val="29"/>
        <w:keepNext/>
        <w:keepLines/>
        <w:numPr>
          <w:ilvl w:val="0"/>
          <w:numId w:val="7"/>
        </w:numPr>
        <w:tabs>
          <w:tab w:val="left" w:pos="728"/>
          <w:tab w:val="left" w:pos="993"/>
        </w:tabs>
        <w:spacing w:after="280"/>
        <w:ind w:left="0" w:firstLine="567"/>
        <w:jc w:val="both"/>
        <w:rPr>
          <w:rFonts w:ascii="Times New Roman" w:hAnsi="Times New Roman" w:cs="Times New Roman"/>
          <w:b w:val="0"/>
          <w:bCs w:val="0"/>
          <w:sz w:val="24"/>
          <w:szCs w:val="24"/>
        </w:rPr>
      </w:pPr>
      <w:bookmarkStart w:id="11" w:name="bookmark22"/>
      <w:r w:rsidRPr="00613909">
        <w:rPr>
          <w:rStyle w:val="28"/>
          <w:rFonts w:ascii="Times New Roman" w:hAnsi="Times New Roman" w:cs="Times New Roman"/>
          <w:b/>
          <w:color w:val="000000"/>
          <w:sz w:val="24"/>
          <w:szCs w:val="24"/>
        </w:rPr>
        <w:t>Требования к конструкции</w:t>
      </w:r>
      <w:bookmarkEnd w:id="11"/>
    </w:p>
    <w:p w14:paraId="1AFDD4EF" w14:textId="6286BC81" w:rsidR="00613909" w:rsidRPr="00613909" w:rsidRDefault="00613909" w:rsidP="00613909">
      <w:pPr>
        <w:pStyle w:val="af1"/>
        <w:keepNext/>
        <w:numPr>
          <w:ilvl w:val="1"/>
          <w:numId w:val="8"/>
        </w:numPr>
        <w:tabs>
          <w:tab w:val="left" w:pos="851"/>
          <w:tab w:val="left" w:pos="993"/>
        </w:tabs>
        <w:ind w:firstLine="567"/>
        <w:outlineLvl w:val="1"/>
        <w:rPr>
          <w:rFonts w:ascii="Times New Roman" w:hAnsi="Times New Roman"/>
          <w:b/>
          <w:sz w:val="24"/>
        </w:rPr>
      </w:pPr>
      <w:r w:rsidRPr="00613909">
        <w:rPr>
          <w:rFonts w:ascii="Times New Roman" w:hAnsi="Times New Roman"/>
          <w:b/>
          <w:sz w:val="24"/>
        </w:rPr>
        <w:t>Лейкоцитарный фильтр</w:t>
      </w:r>
    </w:p>
    <w:p w14:paraId="532E0540" w14:textId="100FC24D" w:rsidR="00835E44" w:rsidRPr="00835E44" w:rsidRDefault="00835E44" w:rsidP="00D214A7">
      <w:pPr>
        <w:pStyle w:val="afe"/>
        <w:widowControl w:val="0"/>
        <w:numPr>
          <w:ilvl w:val="2"/>
          <w:numId w:val="8"/>
        </w:numPr>
        <w:tabs>
          <w:tab w:val="left" w:pos="1076"/>
        </w:tabs>
        <w:spacing w:after="0" w:line="276" w:lineRule="auto"/>
        <w:ind w:firstLine="567"/>
        <w:rPr>
          <w:rStyle w:val="19"/>
          <w:rFonts w:ascii="Times New Roman" w:hAnsi="Times New Roman" w:cs="Times New Roman"/>
          <w:bCs/>
          <w:sz w:val="24"/>
          <w:szCs w:val="24"/>
        </w:rPr>
      </w:pPr>
      <w:r w:rsidRPr="00835E44">
        <w:rPr>
          <w:rStyle w:val="19"/>
          <w:rFonts w:ascii="Times New Roman" w:hAnsi="Times New Roman" w:cs="Times New Roman"/>
          <w:bCs/>
          <w:color w:val="000000"/>
          <w:sz w:val="24"/>
          <w:szCs w:val="24"/>
        </w:rPr>
        <w:t>Если лейкоцитарный фильтр предусмотрен е качестве встроенной функции, он интегрирован в линию пластикового контейнера в качестве фильтра для компонентов крови. Он предназначен для уменьшения содержания лейкоцитов в одной единице компонента крови. Фильтры могут быть спроектированы для работы под действием силы тяжести, или фильтрации под давлением при температуре 4 ’С, или при температуре окружающей среды, в зависимости от технических требований производителя.</w:t>
      </w:r>
    </w:p>
    <w:p w14:paraId="479DB7BF" w14:textId="77777777" w:rsidR="00835E44" w:rsidRPr="00835E44" w:rsidRDefault="00835E44" w:rsidP="00835E44">
      <w:pPr>
        <w:pStyle w:val="afe"/>
        <w:widowControl w:val="0"/>
        <w:tabs>
          <w:tab w:val="left" w:pos="1076"/>
        </w:tabs>
        <w:spacing w:after="0" w:line="276" w:lineRule="auto"/>
        <w:ind w:left="567"/>
        <w:rPr>
          <w:bCs/>
          <w:sz w:val="24"/>
        </w:rPr>
      </w:pPr>
    </w:p>
    <w:p w14:paraId="278C3BF2" w14:textId="2A6A71F2" w:rsidR="00835E44" w:rsidRDefault="00835E44" w:rsidP="00835E44">
      <w:pPr>
        <w:pStyle w:val="24"/>
        <w:spacing w:line="316" w:lineRule="auto"/>
        <w:ind w:firstLine="567"/>
        <w:jc w:val="both"/>
        <w:rPr>
          <w:rStyle w:val="23"/>
          <w:rFonts w:ascii="Times New Roman" w:hAnsi="Times New Roman" w:cs="Times New Roman"/>
          <w:bCs/>
          <w:color w:val="000000"/>
          <w:sz w:val="20"/>
          <w:szCs w:val="20"/>
        </w:rPr>
      </w:pPr>
      <w:r w:rsidRPr="00835E44">
        <w:rPr>
          <w:rStyle w:val="23"/>
          <w:rFonts w:ascii="Times New Roman" w:hAnsi="Times New Roman" w:cs="Times New Roman"/>
          <w:bCs/>
          <w:color w:val="000000"/>
          <w:sz w:val="20"/>
          <w:szCs w:val="20"/>
        </w:rPr>
        <w:t>П</w:t>
      </w:r>
      <w:r>
        <w:rPr>
          <w:rStyle w:val="23"/>
          <w:rFonts w:ascii="Times New Roman" w:hAnsi="Times New Roman" w:cs="Times New Roman"/>
          <w:bCs/>
          <w:color w:val="000000"/>
          <w:sz w:val="20"/>
          <w:szCs w:val="20"/>
        </w:rPr>
        <w:t>римечание –</w:t>
      </w:r>
      <w:r w:rsidRPr="00835E44">
        <w:rPr>
          <w:rStyle w:val="23"/>
          <w:rFonts w:ascii="Times New Roman" w:hAnsi="Times New Roman" w:cs="Times New Roman"/>
          <w:bCs/>
          <w:color w:val="000000"/>
          <w:sz w:val="20"/>
          <w:szCs w:val="20"/>
        </w:rPr>
        <w:t xml:space="preserve"> На лейкоцитарные фильтры могут распространяться национальные правила и стандарты.</w:t>
      </w:r>
    </w:p>
    <w:p w14:paraId="50A21D1E" w14:textId="77777777" w:rsidR="00835E44" w:rsidRPr="00835E44" w:rsidRDefault="00835E44" w:rsidP="00835E44">
      <w:pPr>
        <w:pStyle w:val="24"/>
        <w:spacing w:line="316" w:lineRule="auto"/>
        <w:ind w:firstLine="567"/>
        <w:jc w:val="both"/>
        <w:rPr>
          <w:rFonts w:ascii="Times New Roman" w:hAnsi="Times New Roman" w:cs="Times New Roman"/>
          <w:bCs/>
          <w:color w:val="000000"/>
          <w:sz w:val="20"/>
          <w:szCs w:val="20"/>
          <w:shd w:val="clear" w:color="auto" w:fill="FFFFFF"/>
        </w:rPr>
      </w:pPr>
    </w:p>
    <w:p w14:paraId="49E488A2" w14:textId="77777777" w:rsidR="00835E44" w:rsidRPr="00835E44" w:rsidRDefault="00835E44" w:rsidP="00D214A7">
      <w:pPr>
        <w:pStyle w:val="afe"/>
        <w:widowControl w:val="0"/>
        <w:numPr>
          <w:ilvl w:val="2"/>
          <w:numId w:val="8"/>
        </w:numPr>
        <w:tabs>
          <w:tab w:val="left" w:pos="1085"/>
        </w:tabs>
        <w:spacing w:after="0" w:line="280" w:lineRule="auto"/>
        <w:ind w:firstLine="567"/>
        <w:rPr>
          <w:bCs/>
          <w:sz w:val="24"/>
        </w:rPr>
      </w:pPr>
      <w:r w:rsidRPr="00835E44">
        <w:rPr>
          <w:rStyle w:val="19"/>
          <w:rFonts w:ascii="Times New Roman" w:hAnsi="Times New Roman" w:cs="Times New Roman"/>
          <w:bCs/>
          <w:color w:val="000000"/>
          <w:sz w:val="24"/>
        </w:rPr>
        <w:t>Если фильтр является одной из интегрированных функций, производители должны давать рекомендации по предполагаемому использованию лейкоцитарных фильтров с учетом параметров, включая:</w:t>
      </w:r>
    </w:p>
    <w:p w14:paraId="5F5A80E5" w14:textId="15CDC7F5" w:rsidR="00835E44" w:rsidRPr="00835E44" w:rsidRDefault="00835E44" w:rsidP="00835E44">
      <w:pPr>
        <w:pStyle w:val="afe"/>
        <w:widowControl w:val="0"/>
        <w:tabs>
          <w:tab w:val="left" w:pos="674"/>
        </w:tabs>
        <w:spacing w:after="0" w:line="280" w:lineRule="auto"/>
        <w:ind w:left="567"/>
        <w:rPr>
          <w:bCs/>
          <w:sz w:val="24"/>
        </w:rPr>
      </w:pPr>
      <w:r w:rsidRPr="00347F71">
        <w:rPr>
          <w:rStyle w:val="19"/>
          <w:rFonts w:ascii="Times New Roman" w:hAnsi="Times New Roman" w:cs="Times New Roman"/>
          <w:bCs/>
          <w:color w:val="000000"/>
          <w:sz w:val="24"/>
        </w:rPr>
        <w:t xml:space="preserve">- </w:t>
      </w:r>
      <w:r w:rsidRPr="00835E44">
        <w:rPr>
          <w:rStyle w:val="19"/>
          <w:rFonts w:ascii="Times New Roman" w:hAnsi="Times New Roman" w:cs="Times New Roman"/>
          <w:bCs/>
          <w:color w:val="000000"/>
          <w:sz w:val="24"/>
        </w:rPr>
        <w:t>пропускную способность лейкоцитарного фильтра;</w:t>
      </w:r>
    </w:p>
    <w:p w14:paraId="2E0FCD6D" w14:textId="4E25F4AC" w:rsidR="00835E44" w:rsidRPr="00835E44" w:rsidRDefault="00835E44" w:rsidP="00835E44">
      <w:pPr>
        <w:pStyle w:val="afe"/>
        <w:widowControl w:val="0"/>
        <w:tabs>
          <w:tab w:val="left" w:pos="674"/>
        </w:tabs>
        <w:spacing w:after="0" w:line="280" w:lineRule="auto"/>
        <w:ind w:left="567"/>
        <w:rPr>
          <w:bCs/>
          <w:sz w:val="24"/>
        </w:rPr>
      </w:pPr>
      <w:r w:rsidRPr="00347F71">
        <w:rPr>
          <w:rStyle w:val="19"/>
          <w:rFonts w:ascii="Times New Roman" w:hAnsi="Times New Roman" w:cs="Times New Roman"/>
          <w:bCs/>
          <w:color w:val="000000"/>
          <w:sz w:val="24"/>
        </w:rPr>
        <w:t xml:space="preserve">- </w:t>
      </w:r>
      <w:r w:rsidRPr="00835E44">
        <w:rPr>
          <w:rStyle w:val="19"/>
          <w:rFonts w:ascii="Times New Roman" w:hAnsi="Times New Roman" w:cs="Times New Roman"/>
          <w:bCs/>
          <w:color w:val="000000"/>
          <w:sz w:val="24"/>
        </w:rPr>
        <w:t xml:space="preserve">эффективность </w:t>
      </w:r>
      <w:proofErr w:type="spellStart"/>
      <w:r w:rsidRPr="00835E44">
        <w:rPr>
          <w:rStyle w:val="19"/>
          <w:rFonts w:ascii="Times New Roman" w:hAnsi="Times New Roman" w:cs="Times New Roman"/>
          <w:bCs/>
          <w:color w:val="000000"/>
          <w:sz w:val="24"/>
        </w:rPr>
        <w:t>лейкоредукции</w:t>
      </w:r>
      <w:proofErr w:type="spellEnd"/>
      <w:r w:rsidRPr="00835E44">
        <w:rPr>
          <w:rStyle w:val="19"/>
          <w:rFonts w:ascii="Times New Roman" w:hAnsi="Times New Roman" w:cs="Times New Roman"/>
          <w:bCs/>
          <w:color w:val="000000"/>
          <w:sz w:val="24"/>
        </w:rPr>
        <w:t>;</w:t>
      </w:r>
    </w:p>
    <w:p w14:paraId="2F488838" w14:textId="097EC1E2" w:rsidR="00835E44" w:rsidRPr="00835E44" w:rsidRDefault="00835E44" w:rsidP="00835E44">
      <w:pPr>
        <w:pStyle w:val="afe"/>
        <w:widowControl w:val="0"/>
        <w:tabs>
          <w:tab w:val="left" w:pos="674"/>
        </w:tabs>
        <w:spacing w:after="0" w:line="280" w:lineRule="auto"/>
        <w:ind w:left="567"/>
        <w:rPr>
          <w:bCs/>
          <w:sz w:val="24"/>
        </w:rPr>
      </w:pPr>
      <w:r w:rsidRPr="00347F71">
        <w:rPr>
          <w:rStyle w:val="19"/>
          <w:rFonts w:ascii="Times New Roman" w:hAnsi="Times New Roman" w:cs="Times New Roman"/>
          <w:bCs/>
          <w:color w:val="000000"/>
          <w:sz w:val="24"/>
        </w:rPr>
        <w:t xml:space="preserve">- </w:t>
      </w:r>
      <w:r w:rsidRPr="00835E44">
        <w:rPr>
          <w:rStyle w:val="19"/>
          <w:rFonts w:ascii="Times New Roman" w:hAnsi="Times New Roman" w:cs="Times New Roman"/>
          <w:bCs/>
          <w:color w:val="000000"/>
          <w:sz w:val="24"/>
        </w:rPr>
        <w:t>температуру фильтрации компонентов крови;</w:t>
      </w:r>
    </w:p>
    <w:p w14:paraId="0C9E99F9" w14:textId="1B139E99" w:rsidR="00835E44" w:rsidRPr="00835E44" w:rsidRDefault="00835E44" w:rsidP="00835E44">
      <w:pPr>
        <w:pStyle w:val="afe"/>
        <w:widowControl w:val="0"/>
        <w:tabs>
          <w:tab w:val="left" w:pos="674"/>
        </w:tabs>
        <w:spacing w:after="0" w:line="280" w:lineRule="auto"/>
        <w:ind w:left="567"/>
        <w:rPr>
          <w:bCs/>
          <w:sz w:val="24"/>
        </w:rPr>
      </w:pPr>
      <w:r w:rsidRPr="00347F71">
        <w:rPr>
          <w:rStyle w:val="19"/>
          <w:rFonts w:ascii="Times New Roman" w:hAnsi="Times New Roman" w:cs="Times New Roman"/>
          <w:bCs/>
          <w:color w:val="000000"/>
          <w:sz w:val="24"/>
        </w:rPr>
        <w:t xml:space="preserve">- </w:t>
      </w:r>
      <w:r w:rsidRPr="00835E44">
        <w:rPr>
          <w:rStyle w:val="19"/>
          <w:rFonts w:ascii="Times New Roman" w:hAnsi="Times New Roman" w:cs="Times New Roman"/>
          <w:bCs/>
          <w:color w:val="000000"/>
          <w:sz w:val="24"/>
        </w:rPr>
        <w:t>высоту фильтрации;</w:t>
      </w:r>
    </w:p>
    <w:p w14:paraId="3B859FD4" w14:textId="3304E18D" w:rsidR="00835E44" w:rsidRDefault="00835E44" w:rsidP="00835E44">
      <w:pPr>
        <w:pStyle w:val="afe"/>
        <w:widowControl w:val="0"/>
        <w:tabs>
          <w:tab w:val="left" w:pos="665"/>
        </w:tabs>
        <w:spacing w:after="0" w:line="280" w:lineRule="auto"/>
        <w:ind w:firstLine="567"/>
        <w:rPr>
          <w:rStyle w:val="19"/>
          <w:rFonts w:ascii="Times New Roman" w:hAnsi="Times New Roman" w:cs="Times New Roman"/>
          <w:bCs/>
          <w:color w:val="000000"/>
          <w:sz w:val="24"/>
        </w:rPr>
      </w:pPr>
      <w:r>
        <w:rPr>
          <w:rStyle w:val="19"/>
          <w:rFonts w:ascii="Times New Roman" w:hAnsi="Times New Roman" w:cs="Times New Roman"/>
          <w:bCs/>
          <w:color w:val="000000"/>
          <w:sz w:val="24"/>
          <w:lang w:val="en-US"/>
        </w:rPr>
        <w:t xml:space="preserve">- </w:t>
      </w:r>
      <w:r w:rsidRPr="00835E44">
        <w:rPr>
          <w:rStyle w:val="19"/>
          <w:rFonts w:ascii="Times New Roman" w:hAnsi="Times New Roman" w:cs="Times New Roman"/>
          <w:bCs/>
          <w:color w:val="000000"/>
          <w:sz w:val="24"/>
        </w:rPr>
        <w:t>необходимость использования давления.</w:t>
      </w:r>
    </w:p>
    <w:p w14:paraId="385974C9" w14:textId="60CBB1DB" w:rsidR="00835E44" w:rsidRPr="00835E44" w:rsidRDefault="00835E44" w:rsidP="00613909">
      <w:pPr>
        <w:pStyle w:val="afe"/>
        <w:widowControl w:val="0"/>
        <w:tabs>
          <w:tab w:val="left" w:pos="665"/>
        </w:tabs>
        <w:spacing w:after="0" w:line="280" w:lineRule="auto"/>
        <w:rPr>
          <w:bCs/>
          <w:sz w:val="24"/>
        </w:rPr>
      </w:pPr>
    </w:p>
    <w:p w14:paraId="1194DB42" w14:textId="1B0948D4" w:rsidR="00613909" w:rsidRPr="00613909" w:rsidRDefault="00613909" w:rsidP="00613909">
      <w:pPr>
        <w:pStyle w:val="af1"/>
        <w:keepNext/>
        <w:numPr>
          <w:ilvl w:val="1"/>
          <w:numId w:val="8"/>
        </w:numPr>
        <w:tabs>
          <w:tab w:val="left" w:pos="851"/>
          <w:tab w:val="left" w:pos="993"/>
        </w:tabs>
        <w:ind w:firstLine="567"/>
        <w:outlineLvl w:val="1"/>
        <w:rPr>
          <w:rFonts w:ascii="Times New Roman" w:hAnsi="Times New Roman"/>
          <w:b/>
          <w:sz w:val="24"/>
        </w:rPr>
      </w:pPr>
      <w:r w:rsidRPr="00613909">
        <w:rPr>
          <w:rFonts w:ascii="Times New Roman" w:hAnsi="Times New Roman"/>
          <w:b/>
          <w:sz w:val="24"/>
          <w:lang w:val="kk-KZ"/>
        </w:rPr>
        <w:t xml:space="preserve">Контрольные пробы </w:t>
      </w:r>
      <w:r w:rsidRPr="00613909">
        <w:rPr>
          <w:rFonts w:ascii="Times New Roman" w:hAnsi="Times New Roman"/>
          <w:b/>
          <w:sz w:val="24"/>
        </w:rPr>
        <w:t>(крови)</w:t>
      </w:r>
    </w:p>
    <w:p w14:paraId="70AFBF6B" w14:textId="77777777" w:rsidR="00613909" w:rsidRPr="00397B5E" w:rsidRDefault="00613909" w:rsidP="00613909">
      <w:pPr>
        <w:pStyle w:val="af1"/>
        <w:tabs>
          <w:tab w:val="left" w:pos="993"/>
        </w:tabs>
        <w:spacing w:after="0"/>
        <w:ind w:left="567"/>
        <w:rPr>
          <w:rFonts w:ascii="Times New Roman" w:hAnsi="Times New Roman"/>
          <w:b/>
          <w:sz w:val="24"/>
        </w:rPr>
      </w:pPr>
    </w:p>
    <w:p w14:paraId="1A412178" w14:textId="736B0209" w:rsidR="00835E44" w:rsidRDefault="00835E44" w:rsidP="00397B5E">
      <w:pPr>
        <w:ind w:firstLine="567"/>
        <w:rPr>
          <w:sz w:val="24"/>
        </w:rPr>
      </w:pPr>
      <w:r w:rsidRPr="00835E44">
        <w:rPr>
          <w:sz w:val="24"/>
        </w:rPr>
        <w:t>Системы контейнеров для донорского афереза со встроенным контейнером для хранения эритроцитов могут быть сконструированы таким образом, чтобы контрольную пробу можно было взять для проведения испытаний на совместимость без проникновения в закрытую систему пластикового контейнера. Это может быть достигнуто, например, с помощью правильной системы нумерации трубок.</w:t>
      </w:r>
    </w:p>
    <w:p w14:paraId="6B3A0E4D" w14:textId="77777777" w:rsidR="00397B5E" w:rsidRPr="00835E44" w:rsidRDefault="00397B5E" w:rsidP="00397B5E">
      <w:pPr>
        <w:ind w:firstLine="567"/>
        <w:rPr>
          <w:sz w:val="24"/>
        </w:rPr>
      </w:pPr>
    </w:p>
    <w:p w14:paraId="4FADC2EC" w14:textId="75E75BE2" w:rsidR="00835E44" w:rsidRDefault="00397B5E" w:rsidP="00397B5E">
      <w:pPr>
        <w:ind w:firstLine="567"/>
        <w:rPr>
          <w:rFonts w:eastAsia="Arial"/>
          <w:sz w:val="20"/>
          <w:szCs w:val="20"/>
        </w:rPr>
      </w:pPr>
      <w:r w:rsidRPr="00397B5E">
        <w:rPr>
          <w:rFonts w:eastAsia="Arial"/>
          <w:sz w:val="20"/>
          <w:szCs w:val="20"/>
        </w:rPr>
        <w:t>Примечание –</w:t>
      </w:r>
      <w:r w:rsidR="00835E44" w:rsidRPr="00397B5E">
        <w:rPr>
          <w:rFonts w:eastAsia="Arial"/>
          <w:sz w:val="20"/>
          <w:szCs w:val="20"/>
        </w:rPr>
        <w:t xml:space="preserve"> Количество сегментов для контрольных проб может быть приведено в национальных нормативных документах.</w:t>
      </w:r>
    </w:p>
    <w:p w14:paraId="47BCEAD5" w14:textId="178361BB" w:rsidR="00613909" w:rsidRDefault="00613909" w:rsidP="00397B5E">
      <w:pPr>
        <w:ind w:firstLine="567"/>
        <w:rPr>
          <w:rFonts w:eastAsia="Arial"/>
          <w:sz w:val="20"/>
          <w:szCs w:val="20"/>
        </w:rPr>
      </w:pPr>
    </w:p>
    <w:p w14:paraId="26490D44" w14:textId="3D2A39E2" w:rsidR="00613909" w:rsidRDefault="00613909" w:rsidP="00397B5E">
      <w:pPr>
        <w:ind w:firstLine="567"/>
        <w:rPr>
          <w:rFonts w:eastAsia="Arial"/>
          <w:sz w:val="20"/>
          <w:szCs w:val="20"/>
        </w:rPr>
      </w:pPr>
    </w:p>
    <w:p w14:paraId="17FB5E68" w14:textId="66F0BC99" w:rsidR="00613909" w:rsidRDefault="00613909" w:rsidP="00397B5E">
      <w:pPr>
        <w:ind w:firstLine="567"/>
        <w:rPr>
          <w:rFonts w:eastAsia="Arial"/>
          <w:sz w:val="20"/>
          <w:szCs w:val="20"/>
        </w:rPr>
      </w:pPr>
    </w:p>
    <w:p w14:paraId="3C802CE6" w14:textId="77777777" w:rsidR="00613909" w:rsidRPr="00397B5E" w:rsidRDefault="00613909" w:rsidP="00397B5E">
      <w:pPr>
        <w:ind w:firstLine="567"/>
        <w:rPr>
          <w:rFonts w:eastAsia="Arial"/>
          <w:sz w:val="20"/>
          <w:szCs w:val="20"/>
        </w:rPr>
      </w:pPr>
    </w:p>
    <w:p w14:paraId="7F92F8CA" w14:textId="26D5CEF7" w:rsidR="00397B5E" w:rsidRPr="00613909" w:rsidRDefault="00613909" w:rsidP="00613909">
      <w:pPr>
        <w:pStyle w:val="af1"/>
        <w:keepNext/>
        <w:numPr>
          <w:ilvl w:val="1"/>
          <w:numId w:val="8"/>
        </w:numPr>
        <w:tabs>
          <w:tab w:val="left" w:pos="851"/>
          <w:tab w:val="left" w:pos="993"/>
        </w:tabs>
        <w:ind w:firstLine="567"/>
        <w:outlineLvl w:val="1"/>
        <w:rPr>
          <w:rFonts w:ascii="Times New Roman" w:hAnsi="Times New Roman"/>
          <w:b/>
          <w:sz w:val="24"/>
        </w:rPr>
      </w:pPr>
      <w:r w:rsidRPr="00613909">
        <w:rPr>
          <w:rFonts w:ascii="Times New Roman" w:hAnsi="Times New Roman"/>
          <w:b/>
          <w:sz w:val="24"/>
        </w:rPr>
        <w:lastRenderedPageBreak/>
        <w:t>Игла линии доступа и игла обратной линии</w:t>
      </w:r>
    </w:p>
    <w:p w14:paraId="1E7C7C0D" w14:textId="77777777" w:rsidR="00397B5E" w:rsidRDefault="00397B5E" w:rsidP="00397B5E">
      <w:pPr>
        <w:pStyle w:val="af1"/>
        <w:tabs>
          <w:tab w:val="left" w:pos="993"/>
        </w:tabs>
        <w:ind w:left="0" w:firstLine="567"/>
        <w:jc w:val="both"/>
        <w:rPr>
          <w:rFonts w:ascii="Times New Roman" w:hAnsi="Times New Roman"/>
          <w:sz w:val="24"/>
          <w:szCs w:val="24"/>
        </w:rPr>
      </w:pPr>
    </w:p>
    <w:p w14:paraId="3A8C19A9" w14:textId="7671E64C" w:rsidR="00835E44" w:rsidRPr="00397B5E" w:rsidRDefault="00397B5E" w:rsidP="00397B5E">
      <w:pPr>
        <w:pStyle w:val="af1"/>
        <w:tabs>
          <w:tab w:val="left" w:pos="993"/>
        </w:tabs>
        <w:spacing w:after="0"/>
        <w:ind w:left="0" w:firstLine="567"/>
        <w:jc w:val="both"/>
        <w:rPr>
          <w:rFonts w:ascii="Times New Roman" w:hAnsi="Times New Roman"/>
          <w:b/>
          <w:sz w:val="24"/>
          <w:szCs w:val="24"/>
        </w:rPr>
      </w:pPr>
      <w:r w:rsidRPr="00397B5E">
        <w:rPr>
          <w:rFonts w:ascii="Times New Roman" w:hAnsi="Times New Roman"/>
          <w:b/>
          <w:sz w:val="24"/>
          <w:szCs w:val="24"/>
        </w:rPr>
        <w:t>5.3.1</w:t>
      </w:r>
      <w:r w:rsidRPr="00397B5E">
        <w:rPr>
          <w:rFonts w:ascii="Times New Roman" w:hAnsi="Times New Roman"/>
          <w:sz w:val="24"/>
          <w:szCs w:val="24"/>
        </w:rPr>
        <w:t xml:space="preserve"> </w:t>
      </w:r>
      <w:r w:rsidR="00835E44" w:rsidRPr="00397B5E">
        <w:rPr>
          <w:rFonts w:ascii="Times New Roman" w:hAnsi="Times New Roman"/>
          <w:sz w:val="24"/>
          <w:szCs w:val="24"/>
        </w:rPr>
        <w:t>Если игла предусмотрена, игла доступа и обратной линии должна быть снабжена защитным колпачком. Защитный колпачок должен сохранять стерильность на пути прохождения жидкости и должен легко сниматься.</w:t>
      </w:r>
    </w:p>
    <w:p w14:paraId="2BC135CC" w14:textId="60DE0D43" w:rsidR="00835E44" w:rsidRPr="00397B5E" w:rsidRDefault="00397B5E" w:rsidP="00397B5E">
      <w:pPr>
        <w:tabs>
          <w:tab w:val="left" w:pos="993"/>
        </w:tabs>
        <w:ind w:firstLine="567"/>
        <w:rPr>
          <w:sz w:val="24"/>
        </w:rPr>
      </w:pPr>
      <w:r w:rsidRPr="00397B5E">
        <w:rPr>
          <w:b/>
          <w:sz w:val="24"/>
        </w:rPr>
        <w:t xml:space="preserve">5.3.2 </w:t>
      </w:r>
      <w:r w:rsidR="00835E44" w:rsidRPr="00397B5E">
        <w:rPr>
          <w:sz w:val="24"/>
        </w:rPr>
        <w:t>Для терапевтического афереза игла для венепункции на донорской линии или линии возврата может быть съемной или сменной, чтобы обеспечить подключение к другим средствам венозного доступа (например, к катетеру бедренной вены или катетеру яремной/подключичной вены, центральной линии и т. д.), или должна быть возможность использования игл другого размера, чтобы обеспечить универсальность при различиях в размерах вен и обеспечить больший комфорт для пациента.</w:t>
      </w:r>
    </w:p>
    <w:p w14:paraId="73933021" w14:textId="5F240D81" w:rsidR="00835E44" w:rsidRPr="00397B5E" w:rsidRDefault="00835E44" w:rsidP="00D214A7">
      <w:pPr>
        <w:pStyle w:val="afe"/>
        <w:widowControl w:val="0"/>
        <w:numPr>
          <w:ilvl w:val="2"/>
          <w:numId w:val="9"/>
        </w:numPr>
        <w:tabs>
          <w:tab w:val="left" w:pos="1085"/>
        </w:tabs>
        <w:spacing w:after="160" w:line="288" w:lineRule="auto"/>
        <w:ind w:left="0" w:firstLine="567"/>
        <w:rPr>
          <w:rStyle w:val="19"/>
          <w:rFonts w:ascii="Times New Roman" w:hAnsi="Times New Roman" w:cs="Times New Roman"/>
          <w:bCs/>
          <w:sz w:val="24"/>
          <w:szCs w:val="24"/>
        </w:rPr>
      </w:pPr>
      <w:r w:rsidRPr="00397B5E">
        <w:rPr>
          <w:rStyle w:val="19"/>
          <w:rFonts w:ascii="Times New Roman" w:hAnsi="Times New Roman" w:cs="Times New Roman"/>
          <w:bCs/>
          <w:color w:val="000000"/>
          <w:sz w:val="24"/>
          <w:szCs w:val="24"/>
        </w:rPr>
        <w:t>Иглы для венепункции на донорской линии или линии возврата должны содержать защитное устройство от укола иглой (протектор иглы), например то</w:t>
      </w:r>
      <w:proofErr w:type="gramStart"/>
      <w:r w:rsidRPr="00397B5E">
        <w:rPr>
          <w:rStyle w:val="19"/>
          <w:rFonts w:ascii="Times New Roman" w:hAnsi="Times New Roman" w:cs="Times New Roman"/>
          <w:bCs/>
          <w:color w:val="000000"/>
          <w:sz w:val="24"/>
          <w:szCs w:val="24"/>
        </w:rPr>
        <w:t>.</w:t>
      </w:r>
      <w:proofErr w:type="gramEnd"/>
      <w:r w:rsidRPr="00397B5E">
        <w:rPr>
          <w:rStyle w:val="19"/>
          <w:rFonts w:ascii="Times New Roman" w:hAnsi="Times New Roman" w:cs="Times New Roman"/>
          <w:bCs/>
          <w:color w:val="000000"/>
          <w:sz w:val="24"/>
          <w:szCs w:val="24"/>
        </w:rPr>
        <w:t xml:space="preserve"> которое соответствует требованиям ИСО 23908.</w:t>
      </w:r>
    </w:p>
    <w:p w14:paraId="3F7F5739" w14:textId="20F3C3D7" w:rsidR="00613909" w:rsidRPr="00613909" w:rsidRDefault="00613909" w:rsidP="00613909">
      <w:pPr>
        <w:pStyle w:val="af1"/>
        <w:keepNext/>
        <w:numPr>
          <w:ilvl w:val="1"/>
          <w:numId w:val="9"/>
        </w:numPr>
        <w:tabs>
          <w:tab w:val="left" w:pos="851"/>
          <w:tab w:val="left" w:pos="993"/>
        </w:tabs>
        <w:ind w:left="0" w:firstLine="567"/>
        <w:outlineLvl w:val="1"/>
        <w:rPr>
          <w:rFonts w:ascii="Times New Roman" w:hAnsi="Times New Roman"/>
          <w:b/>
          <w:sz w:val="24"/>
        </w:rPr>
      </w:pPr>
      <w:r w:rsidRPr="00613909">
        <w:rPr>
          <w:rFonts w:ascii="Times New Roman" w:hAnsi="Times New Roman"/>
          <w:b/>
          <w:sz w:val="24"/>
        </w:rPr>
        <w:t>Устройство для защиты от укола иглой (протектор иглы)</w:t>
      </w:r>
    </w:p>
    <w:p w14:paraId="5A99C737" w14:textId="77777777" w:rsidR="00457B87" w:rsidRDefault="00457B87" w:rsidP="00397B5E">
      <w:pPr>
        <w:pStyle w:val="af1"/>
        <w:tabs>
          <w:tab w:val="left" w:pos="993"/>
        </w:tabs>
        <w:ind w:left="0" w:firstLine="567"/>
        <w:rPr>
          <w:rFonts w:ascii="Times New Roman" w:hAnsi="Times New Roman"/>
          <w:sz w:val="24"/>
          <w:szCs w:val="24"/>
        </w:rPr>
      </w:pPr>
    </w:p>
    <w:p w14:paraId="53F5DE94" w14:textId="661BFBDA" w:rsidR="00835E44" w:rsidRPr="00457B87" w:rsidRDefault="00835E44" w:rsidP="00397B5E">
      <w:pPr>
        <w:pStyle w:val="af1"/>
        <w:tabs>
          <w:tab w:val="left" w:pos="993"/>
        </w:tabs>
        <w:ind w:left="0" w:firstLine="567"/>
        <w:rPr>
          <w:rFonts w:ascii="Times New Roman" w:hAnsi="Times New Roman"/>
          <w:sz w:val="24"/>
          <w:szCs w:val="24"/>
        </w:rPr>
      </w:pPr>
      <w:r w:rsidRPr="00457B87">
        <w:rPr>
          <w:rFonts w:ascii="Times New Roman" w:hAnsi="Times New Roman"/>
          <w:sz w:val="24"/>
          <w:szCs w:val="24"/>
        </w:rPr>
        <w:t>Оптимальное</w:t>
      </w:r>
      <w:r w:rsidR="00397B5E" w:rsidRPr="00457B87">
        <w:rPr>
          <w:rFonts w:ascii="Times New Roman" w:hAnsi="Times New Roman"/>
          <w:sz w:val="24"/>
          <w:szCs w:val="24"/>
        </w:rPr>
        <w:t xml:space="preserve"> использование протектора иглы –</w:t>
      </w:r>
      <w:r w:rsidRPr="00457B87">
        <w:rPr>
          <w:rFonts w:ascii="Times New Roman" w:hAnsi="Times New Roman"/>
          <w:sz w:val="24"/>
          <w:szCs w:val="24"/>
        </w:rPr>
        <w:t xml:space="preserve"> в соответствии с рекомендациями производителя.</w:t>
      </w:r>
    </w:p>
    <w:p w14:paraId="1A68B3E7" w14:textId="7D91834F" w:rsidR="00835E44" w:rsidRPr="00397B5E" w:rsidRDefault="00397B5E" w:rsidP="00397B5E">
      <w:pPr>
        <w:ind w:firstLine="567"/>
        <w:rPr>
          <w:rFonts w:eastAsia="Arial"/>
          <w:sz w:val="20"/>
          <w:szCs w:val="20"/>
        </w:rPr>
      </w:pPr>
      <w:r>
        <w:rPr>
          <w:rFonts w:eastAsia="Arial"/>
          <w:sz w:val="20"/>
          <w:szCs w:val="20"/>
        </w:rPr>
        <w:t>Примечание –</w:t>
      </w:r>
      <w:r w:rsidR="00835E44" w:rsidRPr="00397B5E">
        <w:rPr>
          <w:rFonts w:eastAsia="Arial"/>
          <w:sz w:val="20"/>
          <w:szCs w:val="20"/>
        </w:rPr>
        <w:t xml:space="preserve"> Требования к устройствам защиты от укола иглой (протектор иглы) могут быть приведены в национальных нормативных документах.</w:t>
      </w:r>
    </w:p>
    <w:p w14:paraId="00CC9D9F" w14:textId="0E611C5B" w:rsidR="00397B5E" w:rsidRPr="00397B5E" w:rsidRDefault="00397B5E" w:rsidP="00397B5E">
      <w:pPr>
        <w:rPr>
          <w:sz w:val="24"/>
        </w:rPr>
      </w:pPr>
    </w:p>
    <w:p w14:paraId="6D5D384A" w14:textId="1C88A2BC" w:rsidR="00613909" w:rsidRPr="00613909" w:rsidRDefault="00613909" w:rsidP="00613909">
      <w:pPr>
        <w:keepNext/>
        <w:tabs>
          <w:tab w:val="left" w:pos="851"/>
          <w:tab w:val="left" w:pos="993"/>
        </w:tabs>
        <w:ind w:firstLine="567"/>
        <w:outlineLvl w:val="1"/>
        <w:rPr>
          <w:b/>
          <w:sz w:val="24"/>
          <w:lang w:val="kk-KZ"/>
        </w:rPr>
      </w:pPr>
      <w:r w:rsidRPr="00613909">
        <w:rPr>
          <w:b/>
          <w:sz w:val="24"/>
        </w:rPr>
        <w:t xml:space="preserve">5.5 Устройство </w:t>
      </w:r>
      <w:r>
        <w:rPr>
          <w:b/>
          <w:sz w:val="24"/>
          <w:lang w:val="kk-KZ"/>
        </w:rPr>
        <w:t>для предварительного взятия проб</w:t>
      </w:r>
    </w:p>
    <w:p w14:paraId="0C88736A" w14:textId="77777777" w:rsidR="00457B87" w:rsidRPr="00457B87" w:rsidRDefault="00457B87" w:rsidP="00457B87">
      <w:pPr>
        <w:ind w:firstLine="567"/>
        <w:rPr>
          <w:sz w:val="24"/>
        </w:rPr>
      </w:pPr>
    </w:p>
    <w:p w14:paraId="16F00964" w14:textId="12F999A8" w:rsidR="00835E44" w:rsidRPr="00457B87" w:rsidRDefault="00835E44" w:rsidP="00457B87">
      <w:pPr>
        <w:ind w:firstLine="567"/>
        <w:rPr>
          <w:sz w:val="24"/>
        </w:rPr>
      </w:pPr>
      <w:r w:rsidRPr="00457B87">
        <w:rPr>
          <w:sz w:val="24"/>
        </w:rPr>
        <w:t>Устройство для взятия проб перед</w:t>
      </w:r>
      <w:r w:rsidRPr="00457B87">
        <w:rPr>
          <w:rStyle w:val="19"/>
          <w:rFonts w:ascii="Times New Roman" w:hAnsi="Times New Roman" w:cs="Times New Roman"/>
          <w:bCs/>
          <w:color w:val="000000"/>
          <w:sz w:val="24"/>
          <w:szCs w:val="24"/>
        </w:rPr>
        <w:t xml:space="preserve"> донацией крови должно обеспечить взятие проб от донора в асептических условиях.</w:t>
      </w:r>
    </w:p>
    <w:p w14:paraId="11A508AA" w14:textId="77777777" w:rsidR="00835E44" w:rsidRPr="00397B5E" w:rsidRDefault="00835E44" w:rsidP="00D214A7">
      <w:pPr>
        <w:pStyle w:val="afe"/>
        <w:widowControl w:val="0"/>
        <w:numPr>
          <w:ilvl w:val="2"/>
          <w:numId w:val="10"/>
        </w:numPr>
        <w:tabs>
          <w:tab w:val="left" w:pos="1076"/>
        </w:tabs>
        <w:spacing w:after="0" w:line="276" w:lineRule="auto"/>
        <w:ind w:left="0" w:firstLine="567"/>
        <w:rPr>
          <w:bCs/>
          <w:sz w:val="24"/>
        </w:rPr>
      </w:pPr>
      <w:r w:rsidRPr="00397B5E">
        <w:rPr>
          <w:rStyle w:val="19"/>
          <w:rFonts w:ascii="Times New Roman" w:hAnsi="Times New Roman" w:cs="Times New Roman"/>
          <w:bCs/>
          <w:color w:val="000000"/>
          <w:sz w:val="24"/>
        </w:rPr>
        <w:t>Если устройство для предварительного взятия проб включает контейнер для предварительного взятия проб, то его вместимость должна составлять не менее 25 см</w:t>
      </w:r>
      <w:r w:rsidRPr="00397B5E">
        <w:rPr>
          <w:rStyle w:val="19"/>
          <w:rFonts w:ascii="Times New Roman" w:hAnsi="Times New Roman" w:cs="Times New Roman"/>
          <w:bCs/>
          <w:color w:val="000000"/>
          <w:sz w:val="24"/>
          <w:vertAlign w:val="superscript"/>
        </w:rPr>
        <w:t>3</w:t>
      </w:r>
      <w:r w:rsidRPr="00397B5E">
        <w:rPr>
          <w:rStyle w:val="19"/>
          <w:rFonts w:ascii="Times New Roman" w:hAnsi="Times New Roman" w:cs="Times New Roman"/>
          <w:bCs/>
          <w:color w:val="000000"/>
          <w:sz w:val="24"/>
        </w:rPr>
        <w:t xml:space="preserve"> (мл).</w:t>
      </w:r>
    </w:p>
    <w:p w14:paraId="034A123E" w14:textId="77777777" w:rsidR="00835E44" w:rsidRPr="00397B5E" w:rsidRDefault="00835E44" w:rsidP="00D214A7">
      <w:pPr>
        <w:pStyle w:val="afe"/>
        <w:widowControl w:val="0"/>
        <w:numPr>
          <w:ilvl w:val="2"/>
          <w:numId w:val="10"/>
        </w:numPr>
        <w:tabs>
          <w:tab w:val="left" w:pos="1085"/>
        </w:tabs>
        <w:spacing w:after="0" w:line="276" w:lineRule="auto"/>
        <w:ind w:left="0" w:firstLine="567"/>
        <w:rPr>
          <w:bCs/>
          <w:sz w:val="24"/>
        </w:rPr>
      </w:pPr>
      <w:r w:rsidRPr="00397B5E">
        <w:rPr>
          <w:rStyle w:val="19"/>
          <w:rFonts w:ascii="Times New Roman" w:hAnsi="Times New Roman" w:cs="Times New Roman"/>
          <w:bCs/>
          <w:color w:val="000000"/>
          <w:sz w:val="24"/>
        </w:rPr>
        <w:t>Устройство для взятия проб должно быть спроектировано таким образом, чтобы при испытании в соответствии с В.2 средняя скорость потока составляла не менее 50 см</w:t>
      </w:r>
      <w:r w:rsidRPr="00397B5E">
        <w:rPr>
          <w:rStyle w:val="19"/>
          <w:rFonts w:ascii="Times New Roman" w:hAnsi="Times New Roman" w:cs="Times New Roman"/>
          <w:bCs/>
          <w:color w:val="000000"/>
          <w:sz w:val="24"/>
          <w:vertAlign w:val="superscript"/>
        </w:rPr>
        <w:t>3</w:t>
      </w:r>
      <w:r w:rsidRPr="00397B5E">
        <w:rPr>
          <w:rStyle w:val="19"/>
          <w:rFonts w:ascii="Times New Roman" w:hAnsi="Times New Roman" w:cs="Times New Roman"/>
          <w:bCs/>
          <w:color w:val="000000"/>
          <w:sz w:val="24"/>
        </w:rPr>
        <w:t>/мин (мл/мин).</w:t>
      </w:r>
    </w:p>
    <w:p w14:paraId="4BAA75A4" w14:textId="77777777" w:rsidR="00835E44" w:rsidRPr="00397B5E" w:rsidRDefault="00835E44" w:rsidP="00D214A7">
      <w:pPr>
        <w:pStyle w:val="afe"/>
        <w:widowControl w:val="0"/>
        <w:numPr>
          <w:ilvl w:val="2"/>
          <w:numId w:val="10"/>
        </w:numPr>
        <w:tabs>
          <w:tab w:val="left" w:pos="1094"/>
        </w:tabs>
        <w:spacing w:after="100" w:line="276" w:lineRule="auto"/>
        <w:ind w:left="0" w:firstLine="567"/>
        <w:rPr>
          <w:bCs/>
          <w:sz w:val="24"/>
        </w:rPr>
      </w:pPr>
      <w:r w:rsidRPr="00397B5E">
        <w:rPr>
          <w:rStyle w:val="19"/>
          <w:rFonts w:ascii="Times New Roman" w:hAnsi="Times New Roman" w:cs="Times New Roman"/>
          <w:bCs/>
          <w:color w:val="000000"/>
          <w:sz w:val="24"/>
        </w:rPr>
        <w:t>Должны быть предусмотрены средства, которые предотвращают возврат крови и/ил и воздуха из места взятия проб в сторону донора после заполнения устройства для взятия проб перед донацией крови. Средства могут быть интегрированы или нет в зависимости от необходимости. Если средства не интегрированы, в сопроводительных документах должны быть указаны применимые средства.</w:t>
      </w:r>
    </w:p>
    <w:p w14:paraId="656FF95B" w14:textId="364AD4CF" w:rsidR="00835E44" w:rsidRPr="00457B87" w:rsidRDefault="00457B87" w:rsidP="00457B87">
      <w:pPr>
        <w:pStyle w:val="24"/>
        <w:spacing w:after="100" w:line="292" w:lineRule="auto"/>
        <w:ind w:left="-284" w:firstLine="851"/>
        <w:jc w:val="both"/>
        <w:rPr>
          <w:rFonts w:ascii="Times New Roman" w:hAnsi="Times New Roman" w:cs="Times New Roman"/>
          <w:bCs/>
          <w:color w:val="000000"/>
          <w:sz w:val="20"/>
          <w:szCs w:val="20"/>
          <w:shd w:val="clear" w:color="auto" w:fill="FFFFFF"/>
        </w:rPr>
      </w:pPr>
      <w:r w:rsidRPr="00457B87">
        <w:rPr>
          <w:rStyle w:val="23"/>
          <w:rFonts w:ascii="Times New Roman" w:hAnsi="Times New Roman" w:cs="Times New Roman"/>
          <w:bCs/>
          <w:color w:val="000000"/>
          <w:sz w:val="20"/>
          <w:szCs w:val="20"/>
        </w:rPr>
        <w:t>Примечание –</w:t>
      </w:r>
      <w:r w:rsidR="00835E44" w:rsidRPr="00457B87">
        <w:rPr>
          <w:rStyle w:val="23"/>
          <w:rFonts w:ascii="Times New Roman" w:hAnsi="Times New Roman" w:cs="Times New Roman"/>
          <w:bCs/>
          <w:color w:val="000000"/>
          <w:sz w:val="20"/>
          <w:szCs w:val="20"/>
        </w:rPr>
        <w:t xml:space="preserve"> В ряде случаев необходимо предусматривать условия взятия проб крови без примеси антикоагулянта и без гемолиза.</w:t>
      </w:r>
    </w:p>
    <w:p w14:paraId="13BE14AB" w14:textId="55D6385B" w:rsidR="00835E44" w:rsidRPr="00613909" w:rsidRDefault="00835E44" w:rsidP="00D214A7">
      <w:pPr>
        <w:pStyle w:val="afe"/>
        <w:widowControl w:val="0"/>
        <w:numPr>
          <w:ilvl w:val="2"/>
          <w:numId w:val="10"/>
        </w:numPr>
        <w:tabs>
          <w:tab w:val="left" w:pos="1085"/>
        </w:tabs>
        <w:spacing w:after="0" w:line="268" w:lineRule="auto"/>
        <w:ind w:left="-284" w:firstLine="851"/>
        <w:rPr>
          <w:rStyle w:val="19"/>
          <w:rFonts w:ascii="Times New Roman" w:hAnsi="Times New Roman" w:cs="Times New Roman"/>
          <w:bCs/>
          <w:sz w:val="24"/>
          <w:szCs w:val="24"/>
        </w:rPr>
      </w:pPr>
      <w:r w:rsidRPr="00397B5E">
        <w:rPr>
          <w:rStyle w:val="19"/>
          <w:rFonts w:ascii="Times New Roman" w:hAnsi="Times New Roman" w:cs="Times New Roman"/>
          <w:bCs/>
          <w:color w:val="000000"/>
          <w:sz w:val="24"/>
        </w:rPr>
        <w:t>Оптимальное использование устройства для взя</w:t>
      </w:r>
      <w:r w:rsidR="00653DFD">
        <w:rPr>
          <w:rStyle w:val="19"/>
          <w:rFonts w:ascii="Times New Roman" w:hAnsi="Times New Roman" w:cs="Times New Roman"/>
          <w:bCs/>
          <w:color w:val="000000"/>
          <w:sz w:val="24"/>
        </w:rPr>
        <w:t xml:space="preserve">тия проб перед донацией </w:t>
      </w:r>
      <w:r w:rsidR="00653DFD">
        <w:rPr>
          <w:rStyle w:val="19"/>
          <w:rFonts w:ascii="Times New Roman" w:hAnsi="Times New Roman" w:cs="Times New Roman"/>
          <w:bCs/>
          <w:color w:val="000000"/>
          <w:sz w:val="24"/>
        </w:rPr>
        <w:br/>
        <w:t>крови</w:t>
      </w:r>
      <w:r w:rsidR="00653DFD" w:rsidRPr="00653DFD">
        <w:rPr>
          <w:rStyle w:val="19"/>
          <w:rFonts w:ascii="Times New Roman" w:hAnsi="Times New Roman" w:cs="Times New Roman"/>
          <w:bCs/>
          <w:color w:val="000000"/>
          <w:sz w:val="24"/>
        </w:rPr>
        <w:t xml:space="preserve"> </w:t>
      </w:r>
      <w:r w:rsidR="00653DFD">
        <w:rPr>
          <w:rStyle w:val="19"/>
          <w:rFonts w:ascii="Times New Roman" w:hAnsi="Times New Roman" w:cs="Times New Roman"/>
          <w:bCs/>
          <w:color w:val="000000"/>
          <w:sz w:val="24"/>
        </w:rPr>
        <w:t>–</w:t>
      </w:r>
      <w:r w:rsidR="00653DFD" w:rsidRPr="00653DFD">
        <w:rPr>
          <w:rStyle w:val="19"/>
          <w:rFonts w:ascii="Times New Roman" w:hAnsi="Times New Roman" w:cs="Times New Roman"/>
          <w:bCs/>
          <w:color w:val="000000"/>
          <w:sz w:val="24"/>
        </w:rPr>
        <w:t xml:space="preserve"> </w:t>
      </w:r>
      <w:r w:rsidRPr="00653DFD">
        <w:rPr>
          <w:rStyle w:val="19"/>
          <w:rFonts w:ascii="Times New Roman" w:hAnsi="Times New Roman" w:cs="Times New Roman"/>
          <w:bCs/>
          <w:color w:val="000000"/>
          <w:sz w:val="24"/>
        </w:rPr>
        <w:t>в соответствии с рекомендациями производителя.</w:t>
      </w:r>
    </w:p>
    <w:p w14:paraId="163CD9EC" w14:textId="77777777" w:rsidR="00613909" w:rsidRPr="00653DFD" w:rsidRDefault="00613909" w:rsidP="00613909">
      <w:pPr>
        <w:pStyle w:val="afe"/>
        <w:widowControl w:val="0"/>
        <w:tabs>
          <w:tab w:val="left" w:pos="1085"/>
        </w:tabs>
        <w:spacing w:after="0" w:line="268" w:lineRule="auto"/>
        <w:ind w:left="567"/>
        <w:rPr>
          <w:rStyle w:val="19"/>
          <w:rFonts w:ascii="Times New Roman" w:hAnsi="Times New Roman" w:cs="Times New Roman"/>
          <w:bCs/>
          <w:sz w:val="24"/>
          <w:szCs w:val="24"/>
        </w:rPr>
      </w:pPr>
    </w:p>
    <w:p w14:paraId="6B2CF3F6" w14:textId="104DFAE2" w:rsidR="00653DFD" w:rsidRPr="00613909" w:rsidRDefault="00613909" w:rsidP="00613909">
      <w:pPr>
        <w:pStyle w:val="af1"/>
        <w:keepNext/>
        <w:numPr>
          <w:ilvl w:val="1"/>
          <w:numId w:val="10"/>
        </w:numPr>
        <w:tabs>
          <w:tab w:val="left" w:pos="851"/>
          <w:tab w:val="left" w:pos="993"/>
        </w:tabs>
        <w:ind w:left="0" w:firstLine="567"/>
        <w:outlineLvl w:val="1"/>
        <w:rPr>
          <w:rFonts w:ascii="Times New Roman" w:hAnsi="Times New Roman"/>
          <w:b/>
          <w:sz w:val="24"/>
        </w:rPr>
      </w:pPr>
      <w:r w:rsidRPr="00613909">
        <w:rPr>
          <w:rFonts w:ascii="Times New Roman" w:hAnsi="Times New Roman"/>
          <w:b/>
          <w:sz w:val="24"/>
        </w:rPr>
        <w:t>Контейнер для хранения эритроцитов</w:t>
      </w:r>
    </w:p>
    <w:p w14:paraId="69C835BA" w14:textId="010E71B9" w:rsidR="00835E44" w:rsidRPr="00397B5E" w:rsidRDefault="00835E44" w:rsidP="00D214A7">
      <w:pPr>
        <w:pStyle w:val="afe"/>
        <w:widowControl w:val="0"/>
        <w:numPr>
          <w:ilvl w:val="2"/>
          <w:numId w:val="10"/>
        </w:numPr>
        <w:tabs>
          <w:tab w:val="left" w:pos="1067"/>
        </w:tabs>
        <w:spacing w:after="0" w:line="264" w:lineRule="auto"/>
        <w:ind w:left="-284" w:firstLine="851"/>
        <w:rPr>
          <w:bCs/>
          <w:sz w:val="24"/>
        </w:rPr>
      </w:pPr>
      <w:r w:rsidRPr="00397B5E">
        <w:rPr>
          <w:rStyle w:val="19"/>
          <w:rFonts w:ascii="Times New Roman" w:hAnsi="Times New Roman" w:cs="Times New Roman"/>
          <w:bCs/>
          <w:color w:val="000000"/>
          <w:sz w:val="24"/>
        </w:rPr>
        <w:t xml:space="preserve">Контейнер для хранения эритроцитов должен обеспечивать сохранность заготовленных эритроцитов в специальном консервирующем растворе для хранения </w:t>
      </w:r>
      <w:r w:rsidRPr="00397B5E">
        <w:rPr>
          <w:rStyle w:val="19"/>
          <w:rFonts w:ascii="Times New Roman" w:hAnsi="Times New Roman" w:cs="Times New Roman"/>
          <w:bCs/>
          <w:color w:val="000000"/>
          <w:sz w:val="24"/>
        </w:rPr>
        <w:lastRenderedPageBreak/>
        <w:t xml:space="preserve">эритроцитов </w:t>
      </w:r>
      <w:r w:rsidRPr="00397B5E">
        <w:rPr>
          <w:rStyle w:val="19"/>
          <w:rFonts w:ascii="Times New Roman" w:hAnsi="Times New Roman" w:cs="Times New Roman"/>
          <w:bCs/>
          <w:color w:val="000000"/>
          <w:sz w:val="24"/>
          <w:lang w:eastAsia="en-US"/>
        </w:rPr>
        <w:t>(</w:t>
      </w:r>
      <w:r w:rsidRPr="00397B5E">
        <w:rPr>
          <w:rStyle w:val="19"/>
          <w:rFonts w:ascii="Times New Roman" w:hAnsi="Times New Roman" w:cs="Times New Roman"/>
          <w:bCs/>
          <w:color w:val="000000"/>
          <w:sz w:val="24"/>
          <w:lang w:val="en-US" w:eastAsia="en-US"/>
        </w:rPr>
        <w:t>RAS</w:t>
      </w:r>
      <w:r w:rsidRPr="00397B5E">
        <w:rPr>
          <w:rStyle w:val="19"/>
          <w:rFonts w:ascii="Times New Roman" w:hAnsi="Times New Roman" w:cs="Times New Roman"/>
          <w:bCs/>
          <w:color w:val="000000"/>
          <w:sz w:val="24"/>
          <w:lang w:eastAsia="en-US"/>
        </w:rPr>
        <w:t xml:space="preserve">) </w:t>
      </w:r>
      <w:r w:rsidRPr="00397B5E">
        <w:rPr>
          <w:rStyle w:val="19"/>
          <w:rFonts w:ascii="Times New Roman" w:hAnsi="Times New Roman" w:cs="Times New Roman"/>
          <w:bCs/>
          <w:color w:val="000000"/>
          <w:sz w:val="24"/>
        </w:rPr>
        <w:t>до 42 дней в хол</w:t>
      </w:r>
      <w:r w:rsidR="00BB2E81">
        <w:rPr>
          <w:rStyle w:val="19"/>
          <w:rFonts w:ascii="Times New Roman" w:hAnsi="Times New Roman" w:cs="Times New Roman"/>
          <w:bCs/>
          <w:color w:val="000000"/>
          <w:sz w:val="24"/>
        </w:rPr>
        <w:t>одильнике при температуре от 2 °</w:t>
      </w:r>
      <w:r w:rsidRPr="00397B5E">
        <w:rPr>
          <w:rStyle w:val="19"/>
          <w:rFonts w:ascii="Times New Roman" w:hAnsi="Times New Roman" w:cs="Times New Roman"/>
          <w:bCs/>
          <w:color w:val="000000"/>
          <w:sz w:val="24"/>
        </w:rPr>
        <w:t>С до 6 °C или в соответствии с национальными стандартами*.</w:t>
      </w:r>
    </w:p>
    <w:p w14:paraId="5474F0E8" w14:textId="4FB52EFB" w:rsidR="00653DFD" w:rsidRPr="00653DFD" w:rsidRDefault="00835E44" w:rsidP="00D214A7">
      <w:pPr>
        <w:pStyle w:val="afe"/>
        <w:widowControl w:val="0"/>
        <w:numPr>
          <w:ilvl w:val="2"/>
          <w:numId w:val="10"/>
        </w:numPr>
        <w:tabs>
          <w:tab w:val="left" w:pos="1076"/>
        </w:tabs>
        <w:spacing w:after="0" w:line="268" w:lineRule="auto"/>
        <w:ind w:left="-284" w:firstLine="851"/>
        <w:rPr>
          <w:rStyle w:val="19"/>
          <w:rFonts w:ascii="Times New Roman" w:hAnsi="Times New Roman" w:cs="Times New Roman"/>
          <w:bCs/>
          <w:sz w:val="24"/>
          <w:szCs w:val="24"/>
        </w:rPr>
      </w:pPr>
      <w:r w:rsidRPr="00397B5E">
        <w:rPr>
          <w:rStyle w:val="19"/>
          <w:rFonts w:ascii="Times New Roman" w:hAnsi="Times New Roman" w:cs="Times New Roman"/>
          <w:bCs/>
          <w:color w:val="000000"/>
          <w:sz w:val="24"/>
        </w:rPr>
        <w:t>Пригодность контейнера для замораживания (</w:t>
      </w:r>
      <w:proofErr w:type="spellStart"/>
      <w:r w:rsidRPr="00397B5E">
        <w:rPr>
          <w:rStyle w:val="19"/>
          <w:rFonts w:ascii="Times New Roman" w:hAnsi="Times New Roman" w:cs="Times New Roman"/>
          <w:bCs/>
          <w:color w:val="000000"/>
          <w:sz w:val="24"/>
        </w:rPr>
        <w:t>криоконсервации</w:t>
      </w:r>
      <w:proofErr w:type="spellEnd"/>
      <w:r w:rsidRPr="00397B5E">
        <w:rPr>
          <w:rStyle w:val="19"/>
          <w:rFonts w:ascii="Times New Roman" w:hAnsi="Times New Roman" w:cs="Times New Roman"/>
          <w:bCs/>
          <w:color w:val="000000"/>
          <w:sz w:val="24"/>
        </w:rPr>
        <w:t xml:space="preserve">) эритроцитов </w:t>
      </w:r>
      <w:r w:rsidR="00653DFD">
        <w:rPr>
          <w:rStyle w:val="19"/>
          <w:rFonts w:ascii="Times New Roman" w:hAnsi="Times New Roman" w:cs="Times New Roman"/>
          <w:bCs/>
          <w:color w:val="000000"/>
          <w:sz w:val="24"/>
        </w:rPr>
        <w:t xml:space="preserve">в растворе для </w:t>
      </w:r>
      <w:proofErr w:type="spellStart"/>
      <w:r w:rsidR="00653DFD">
        <w:rPr>
          <w:rStyle w:val="19"/>
          <w:rFonts w:ascii="Times New Roman" w:hAnsi="Times New Roman" w:cs="Times New Roman"/>
          <w:bCs/>
          <w:color w:val="000000"/>
          <w:sz w:val="24"/>
        </w:rPr>
        <w:t>криоконсервации</w:t>
      </w:r>
      <w:proofErr w:type="spellEnd"/>
      <w:r w:rsidR="00653DFD">
        <w:rPr>
          <w:rStyle w:val="19"/>
          <w:rFonts w:ascii="Times New Roman" w:hAnsi="Times New Roman" w:cs="Times New Roman"/>
          <w:bCs/>
          <w:color w:val="000000"/>
          <w:sz w:val="24"/>
        </w:rPr>
        <w:t xml:space="preserve"> –</w:t>
      </w:r>
      <w:r w:rsidRPr="00653DFD">
        <w:rPr>
          <w:rStyle w:val="19"/>
          <w:rFonts w:ascii="Times New Roman" w:hAnsi="Times New Roman" w:cs="Times New Roman"/>
          <w:bCs/>
          <w:color w:val="000000"/>
          <w:sz w:val="24"/>
        </w:rPr>
        <w:t xml:space="preserve"> в соответствии с рекомендациями производителя.</w:t>
      </w:r>
    </w:p>
    <w:p w14:paraId="74D8344A" w14:textId="77777777" w:rsidR="00653DFD" w:rsidRPr="00653DFD" w:rsidRDefault="00653DFD" w:rsidP="00653DFD">
      <w:pPr>
        <w:pStyle w:val="afe"/>
        <w:widowControl w:val="0"/>
        <w:tabs>
          <w:tab w:val="left" w:pos="1076"/>
        </w:tabs>
        <w:spacing w:after="0" w:line="268" w:lineRule="auto"/>
        <w:ind w:left="567"/>
        <w:rPr>
          <w:bCs/>
          <w:sz w:val="24"/>
        </w:rPr>
      </w:pPr>
    </w:p>
    <w:p w14:paraId="113B0666" w14:textId="376E7ECA" w:rsidR="00653DFD" w:rsidRPr="00613909" w:rsidRDefault="00613909" w:rsidP="00613909">
      <w:pPr>
        <w:pStyle w:val="af1"/>
        <w:keepNext/>
        <w:numPr>
          <w:ilvl w:val="1"/>
          <w:numId w:val="10"/>
        </w:numPr>
        <w:tabs>
          <w:tab w:val="left" w:pos="851"/>
          <w:tab w:val="left" w:pos="993"/>
        </w:tabs>
        <w:ind w:left="-142" w:firstLine="709"/>
        <w:outlineLvl w:val="1"/>
        <w:rPr>
          <w:rFonts w:ascii="Times New Roman" w:hAnsi="Times New Roman"/>
          <w:b/>
          <w:sz w:val="24"/>
        </w:rPr>
      </w:pPr>
      <w:r w:rsidRPr="00613909">
        <w:rPr>
          <w:rFonts w:ascii="Times New Roman" w:hAnsi="Times New Roman"/>
          <w:b/>
          <w:sz w:val="24"/>
        </w:rPr>
        <w:t xml:space="preserve">Контейнер для хранения </w:t>
      </w:r>
      <w:proofErr w:type="spellStart"/>
      <w:r>
        <w:rPr>
          <w:rFonts w:ascii="Times New Roman" w:hAnsi="Times New Roman"/>
          <w:b/>
          <w:sz w:val="24"/>
          <w:lang w:val="en-US"/>
        </w:rPr>
        <w:t>плазмы</w:t>
      </w:r>
      <w:proofErr w:type="spellEnd"/>
    </w:p>
    <w:p w14:paraId="19CD7D6B" w14:textId="2298CFE4" w:rsidR="00835E44" w:rsidRPr="00397B5E" w:rsidRDefault="00835E44" w:rsidP="00D214A7">
      <w:pPr>
        <w:pStyle w:val="afe"/>
        <w:widowControl w:val="0"/>
        <w:numPr>
          <w:ilvl w:val="2"/>
          <w:numId w:val="10"/>
        </w:numPr>
        <w:tabs>
          <w:tab w:val="left" w:pos="1067"/>
        </w:tabs>
        <w:spacing w:after="0" w:line="300" w:lineRule="auto"/>
        <w:ind w:left="-284" w:firstLine="851"/>
        <w:rPr>
          <w:bCs/>
          <w:sz w:val="24"/>
        </w:rPr>
      </w:pPr>
      <w:r w:rsidRPr="00397B5E">
        <w:rPr>
          <w:rStyle w:val="19"/>
          <w:rFonts w:ascii="Times New Roman" w:hAnsi="Times New Roman" w:cs="Times New Roman"/>
          <w:bCs/>
          <w:color w:val="000000"/>
          <w:sz w:val="24"/>
        </w:rPr>
        <w:t xml:space="preserve">Контейнеры для хранения плазмы должны обеспечивать хранение плазмы в течение двух лет при температуре ниже минус </w:t>
      </w:r>
      <w:r w:rsidR="00653DFD" w:rsidRPr="00653DFD">
        <w:rPr>
          <w:rStyle w:val="19"/>
          <w:rFonts w:ascii="Times New Roman" w:hAnsi="Times New Roman" w:cs="Times New Roman"/>
          <w:bCs/>
          <w:color w:val="000000"/>
          <w:sz w:val="24"/>
        </w:rPr>
        <w:t xml:space="preserve">- </w:t>
      </w:r>
      <w:r w:rsidRPr="00397B5E">
        <w:rPr>
          <w:rStyle w:val="19"/>
          <w:rFonts w:ascii="Times New Roman" w:hAnsi="Times New Roman" w:cs="Times New Roman"/>
          <w:bCs/>
          <w:color w:val="000000"/>
          <w:sz w:val="24"/>
        </w:rPr>
        <w:t xml:space="preserve">25 </w:t>
      </w:r>
      <w:r w:rsidR="00653DFD">
        <w:rPr>
          <w:rStyle w:val="19"/>
          <w:rFonts w:ascii="Times New Roman" w:hAnsi="Times New Roman" w:cs="Times New Roman"/>
          <w:bCs/>
          <w:color w:val="000000"/>
          <w:sz w:val="24"/>
        </w:rPr>
        <w:t>°</w:t>
      </w:r>
      <w:r w:rsidRPr="00397B5E">
        <w:rPr>
          <w:rStyle w:val="19"/>
          <w:rFonts w:ascii="Times New Roman" w:hAnsi="Times New Roman" w:cs="Times New Roman"/>
          <w:bCs/>
          <w:color w:val="000000"/>
          <w:sz w:val="24"/>
        </w:rPr>
        <w:t>С.</w:t>
      </w:r>
    </w:p>
    <w:p w14:paraId="7B511FA6" w14:textId="31479AEB" w:rsidR="00835E44" w:rsidRPr="00613909" w:rsidRDefault="00835E44" w:rsidP="00613909">
      <w:pPr>
        <w:pStyle w:val="afe"/>
        <w:widowControl w:val="0"/>
        <w:numPr>
          <w:ilvl w:val="2"/>
          <w:numId w:val="10"/>
        </w:numPr>
        <w:tabs>
          <w:tab w:val="left" w:pos="1076"/>
        </w:tabs>
        <w:spacing w:after="0"/>
        <w:ind w:left="-284" w:firstLine="851"/>
        <w:rPr>
          <w:rStyle w:val="19"/>
          <w:rFonts w:ascii="Times New Roman" w:hAnsi="Times New Roman" w:cs="Times New Roman"/>
          <w:bCs/>
          <w:sz w:val="24"/>
          <w:szCs w:val="24"/>
        </w:rPr>
      </w:pPr>
      <w:r w:rsidRPr="00397B5E">
        <w:rPr>
          <w:rStyle w:val="19"/>
          <w:rFonts w:ascii="Times New Roman" w:hAnsi="Times New Roman" w:cs="Times New Roman"/>
          <w:bCs/>
          <w:color w:val="000000"/>
          <w:sz w:val="24"/>
        </w:rPr>
        <w:t>Пригодность контейнера для замораживания плазмы — в соответствии с рекомендациями производителя.</w:t>
      </w:r>
    </w:p>
    <w:p w14:paraId="230F060F" w14:textId="77777777" w:rsidR="00613909" w:rsidRPr="00653DFD" w:rsidRDefault="00613909" w:rsidP="00613909">
      <w:pPr>
        <w:pStyle w:val="afe"/>
        <w:widowControl w:val="0"/>
        <w:tabs>
          <w:tab w:val="left" w:pos="1076"/>
        </w:tabs>
        <w:spacing w:after="0"/>
        <w:ind w:left="-284"/>
        <w:rPr>
          <w:rStyle w:val="19"/>
          <w:rFonts w:ascii="Times New Roman" w:hAnsi="Times New Roman" w:cs="Times New Roman"/>
          <w:bCs/>
          <w:sz w:val="24"/>
          <w:szCs w:val="24"/>
        </w:rPr>
      </w:pPr>
    </w:p>
    <w:p w14:paraId="1C8AD59A" w14:textId="5CDEAEFD" w:rsidR="00613909" w:rsidRPr="00613909" w:rsidRDefault="00613909" w:rsidP="00613909">
      <w:pPr>
        <w:pStyle w:val="af1"/>
        <w:keepNext/>
        <w:numPr>
          <w:ilvl w:val="1"/>
          <w:numId w:val="10"/>
        </w:numPr>
        <w:tabs>
          <w:tab w:val="left" w:pos="851"/>
          <w:tab w:val="left" w:pos="993"/>
        </w:tabs>
        <w:spacing w:line="240" w:lineRule="auto"/>
        <w:ind w:left="-284" w:firstLine="851"/>
        <w:outlineLvl w:val="1"/>
        <w:rPr>
          <w:rFonts w:ascii="Times New Roman" w:hAnsi="Times New Roman"/>
          <w:b/>
          <w:sz w:val="24"/>
        </w:rPr>
      </w:pPr>
      <w:r w:rsidRPr="00613909">
        <w:rPr>
          <w:rFonts w:ascii="Times New Roman" w:hAnsi="Times New Roman"/>
          <w:b/>
          <w:sz w:val="24"/>
        </w:rPr>
        <w:t xml:space="preserve">Контейнер для хранения </w:t>
      </w:r>
      <w:r>
        <w:rPr>
          <w:rFonts w:ascii="Times New Roman" w:hAnsi="Times New Roman"/>
          <w:b/>
          <w:sz w:val="24"/>
          <w:lang w:val="kk-KZ"/>
        </w:rPr>
        <w:t>тромбоцитов</w:t>
      </w:r>
    </w:p>
    <w:p w14:paraId="5F9521E5" w14:textId="77777777" w:rsidR="00653DFD" w:rsidRPr="00653DFD" w:rsidRDefault="00653DFD" w:rsidP="00613909">
      <w:pPr>
        <w:pStyle w:val="afe"/>
        <w:widowControl w:val="0"/>
        <w:tabs>
          <w:tab w:val="left" w:pos="881"/>
        </w:tabs>
        <w:spacing w:after="0"/>
        <w:ind w:left="567"/>
        <w:rPr>
          <w:b/>
          <w:bCs/>
          <w:sz w:val="24"/>
        </w:rPr>
      </w:pPr>
    </w:p>
    <w:p w14:paraId="6E9D2536" w14:textId="77777777" w:rsidR="00835E44" w:rsidRPr="00397B5E" w:rsidRDefault="00835E44" w:rsidP="00613909">
      <w:pPr>
        <w:pStyle w:val="afe"/>
        <w:widowControl w:val="0"/>
        <w:numPr>
          <w:ilvl w:val="2"/>
          <w:numId w:val="10"/>
        </w:numPr>
        <w:tabs>
          <w:tab w:val="left" w:pos="1067"/>
        </w:tabs>
        <w:spacing w:after="0"/>
        <w:ind w:left="-284" w:firstLine="851"/>
        <w:rPr>
          <w:bCs/>
          <w:sz w:val="24"/>
        </w:rPr>
      </w:pPr>
      <w:r w:rsidRPr="00397B5E">
        <w:rPr>
          <w:rStyle w:val="19"/>
          <w:rFonts w:ascii="Times New Roman" w:hAnsi="Times New Roman" w:cs="Times New Roman"/>
          <w:bCs/>
          <w:color w:val="000000"/>
          <w:sz w:val="24"/>
        </w:rPr>
        <w:t>Контейнеры для хранения тромбоцитов должны обладать хорошей газопроницаемостью как для кислорода, так и для диоксида углерода (углекислого газа) и должны обеспечивать хранение концентрата тромбоцитов в условиях с контролируемой температурой от четырех до семи дней (при постоянном помешивании).</w:t>
      </w:r>
    </w:p>
    <w:p w14:paraId="1DA96EBF" w14:textId="08A96F14" w:rsidR="00835E44" w:rsidRPr="00613909" w:rsidRDefault="00835E44" w:rsidP="00D214A7">
      <w:pPr>
        <w:pStyle w:val="afe"/>
        <w:widowControl w:val="0"/>
        <w:numPr>
          <w:ilvl w:val="2"/>
          <w:numId w:val="10"/>
        </w:numPr>
        <w:tabs>
          <w:tab w:val="left" w:pos="1076"/>
        </w:tabs>
        <w:spacing w:after="0" w:line="276" w:lineRule="auto"/>
        <w:ind w:left="-284" w:firstLine="851"/>
        <w:rPr>
          <w:rStyle w:val="19"/>
          <w:rFonts w:ascii="Times New Roman" w:hAnsi="Times New Roman" w:cs="Times New Roman"/>
          <w:sz w:val="24"/>
        </w:rPr>
      </w:pPr>
      <w:r w:rsidRPr="00397B5E">
        <w:rPr>
          <w:rStyle w:val="19"/>
          <w:rFonts w:ascii="Times New Roman" w:hAnsi="Times New Roman" w:cs="Times New Roman"/>
          <w:bCs/>
          <w:color w:val="000000"/>
          <w:sz w:val="24"/>
        </w:rPr>
        <w:t>На способность к сохранению тромбоцитов также влияют количество тромбоцитов, объем</w:t>
      </w:r>
      <w:r w:rsidRPr="00397B5E">
        <w:rPr>
          <w:rStyle w:val="19"/>
          <w:rFonts w:ascii="Times New Roman" w:hAnsi="Times New Roman" w:cs="Times New Roman"/>
          <w:bCs/>
          <w:color w:val="000000"/>
          <w:sz w:val="24"/>
          <w:lang w:val="kk-KZ"/>
        </w:rPr>
        <w:t xml:space="preserve"> </w:t>
      </w:r>
      <w:r w:rsidRPr="00397B5E">
        <w:rPr>
          <w:rStyle w:val="19"/>
          <w:rFonts w:ascii="Times New Roman" w:hAnsi="Times New Roman" w:cs="Times New Roman"/>
          <w:bCs/>
          <w:color w:val="000000"/>
          <w:sz w:val="24"/>
        </w:rPr>
        <w:t xml:space="preserve">концентрата тромбоцитов, размер контейнера и перемешивание, которые оценивают путем наблюдения за циркуляцией и измерением уровня </w:t>
      </w:r>
      <w:proofErr w:type="spellStart"/>
      <w:r w:rsidRPr="00397B5E">
        <w:rPr>
          <w:rStyle w:val="19"/>
          <w:rFonts w:ascii="Times New Roman" w:hAnsi="Times New Roman" w:cs="Times New Roman"/>
          <w:bCs/>
          <w:color w:val="000000"/>
          <w:sz w:val="24"/>
        </w:rPr>
        <w:t>pH</w:t>
      </w:r>
      <w:proofErr w:type="spellEnd"/>
      <w:r w:rsidRPr="00397B5E">
        <w:rPr>
          <w:rStyle w:val="19"/>
          <w:rFonts w:ascii="Times New Roman" w:hAnsi="Times New Roman" w:cs="Times New Roman"/>
          <w:bCs/>
          <w:color w:val="000000"/>
          <w:sz w:val="24"/>
        </w:rPr>
        <w:t>. реакции на гипотонический шок и агрегации.</w:t>
      </w:r>
    </w:p>
    <w:p w14:paraId="67170178" w14:textId="77777777" w:rsidR="00613909" w:rsidRPr="00653DFD" w:rsidRDefault="00613909" w:rsidP="00613909">
      <w:pPr>
        <w:pStyle w:val="afe"/>
        <w:widowControl w:val="0"/>
        <w:tabs>
          <w:tab w:val="left" w:pos="1076"/>
        </w:tabs>
        <w:spacing w:after="0" w:line="276" w:lineRule="auto"/>
        <w:ind w:left="567"/>
        <w:rPr>
          <w:rStyle w:val="19"/>
          <w:rFonts w:ascii="Times New Roman" w:hAnsi="Times New Roman" w:cs="Times New Roman"/>
          <w:sz w:val="24"/>
        </w:rPr>
      </w:pPr>
    </w:p>
    <w:p w14:paraId="36D9F22D" w14:textId="1B959567" w:rsidR="00653DFD" w:rsidRPr="00613909" w:rsidRDefault="00835E44" w:rsidP="00613909">
      <w:pPr>
        <w:pStyle w:val="af1"/>
        <w:keepNext/>
        <w:numPr>
          <w:ilvl w:val="1"/>
          <w:numId w:val="10"/>
        </w:numPr>
        <w:tabs>
          <w:tab w:val="left" w:pos="851"/>
          <w:tab w:val="left" w:pos="993"/>
        </w:tabs>
        <w:ind w:left="-284" w:firstLine="851"/>
        <w:outlineLvl w:val="1"/>
        <w:rPr>
          <w:rStyle w:val="19"/>
          <w:rFonts w:ascii="Times New Roman" w:hAnsi="Times New Roman" w:cs="Times New Roman"/>
          <w:b/>
          <w:sz w:val="24"/>
          <w:szCs w:val="22"/>
        </w:rPr>
      </w:pPr>
      <w:r w:rsidRPr="00613909">
        <w:rPr>
          <w:rStyle w:val="19"/>
          <w:rFonts w:ascii="Times New Roman" w:hAnsi="Times New Roman" w:cs="Times New Roman"/>
          <w:b/>
          <w:bCs/>
          <w:color w:val="000000"/>
          <w:sz w:val="24"/>
        </w:rPr>
        <w:t>Устройство для взятия проб после донации крови</w:t>
      </w:r>
    </w:p>
    <w:p w14:paraId="549152BB" w14:textId="77777777" w:rsidR="00613909" w:rsidRPr="00613909" w:rsidRDefault="00613909" w:rsidP="00613909"/>
    <w:p w14:paraId="6D005B07" w14:textId="77777777" w:rsidR="00835E44" w:rsidRPr="00653DFD" w:rsidRDefault="00835E44" w:rsidP="00613909">
      <w:pPr>
        <w:pStyle w:val="afe"/>
        <w:widowControl w:val="0"/>
        <w:numPr>
          <w:ilvl w:val="2"/>
          <w:numId w:val="10"/>
        </w:numPr>
        <w:tabs>
          <w:tab w:val="left" w:pos="1134"/>
        </w:tabs>
        <w:spacing w:after="0"/>
        <w:ind w:left="-284" w:firstLine="851"/>
        <w:rPr>
          <w:bCs/>
          <w:sz w:val="24"/>
        </w:rPr>
      </w:pPr>
      <w:r w:rsidRPr="00653DFD">
        <w:rPr>
          <w:rStyle w:val="19"/>
          <w:rFonts w:ascii="Times New Roman" w:hAnsi="Times New Roman" w:cs="Times New Roman"/>
          <w:bCs/>
          <w:color w:val="000000"/>
          <w:sz w:val="24"/>
        </w:rPr>
        <w:t>Устройство для взятия проб после донации крови должно обеспечивать взятие проб крови в</w:t>
      </w:r>
      <w:r w:rsidRPr="00653DFD">
        <w:rPr>
          <w:rStyle w:val="19"/>
          <w:rFonts w:ascii="Times New Roman" w:hAnsi="Times New Roman" w:cs="Times New Roman"/>
          <w:bCs/>
          <w:color w:val="000000"/>
          <w:sz w:val="24"/>
          <w:lang w:val="kk-KZ"/>
        </w:rPr>
        <w:t xml:space="preserve"> </w:t>
      </w:r>
      <w:r w:rsidRPr="00653DFD">
        <w:rPr>
          <w:rStyle w:val="19"/>
          <w:rFonts w:ascii="Times New Roman" w:hAnsi="Times New Roman" w:cs="Times New Roman"/>
          <w:bCs/>
          <w:color w:val="000000"/>
          <w:sz w:val="24"/>
        </w:rPr>
        <w:t>вакуумные пробирки (</w:t>
      </w:r>
      <w:proofErr w:type="spellStart"/>
      <w:r w:rsidRPr="00653DFD">
        <w:rPr>
          <w:rStyle w:val="19"/>
          <w:rFonts w:ascii="Times New Roman" w:hAnsi="Times New Roman" w:cs="Times New Roman"/>
          <w:bCs/>
          <w:color w:val="000000"/>
          <w:sz w:val="24"/>
        </w:rPr>
        <w:t>вакутейнер</w:t>
      </w:r>
      <w:proofErr w:type="spellEnd"/>
      <w:r w:rsidRPr="00653DFD">
        <w:rPr>
          <w:rStyle w:val="19"/>
          <w:rFonts w:ascii="Times New Roman" w:hAnsi="Times New Roman" w:cs="Times New Roman"/>
          <w:bCs/>
          <w:color w:val="000000"/>
          <w:sz w:val="24"/>
        </w:rPr>
        <w:t>) в асептических условиях.</w:t>
      </w:r>
    </w:p>
    <w:p w14:paraId="755C6BB0" w14:textId="183AA819" w:rsidR="00613909" w:rsidRPr="00613909" w:rsidRDefault="00835E44" w:rsidP="00613909">
      <w:pPr>
        <w:pStyle w:val="afe"/>
        <w:widowControl w:val="0"/>
        <w:numPr>
          <w:ilvl w:val="2"/>
          <w:numId w:val="10"/>
        </w:numPr>
        <w:tabs>
          <w:tab w:val="left" w:pos="1134"/>
        </w:tabs>
        <w:spacing w:after="0" w:line="276" w:lineRule="auto"/>
        <w:ind w:left="-284" w:firstLine="851"/>
        <w:rPr>
          <w:rStyle w:val="19"/>
          <w:rFonts w:ascii="Times New Roman" w:hAnsi="Times New Roman" w:cs="Times New Roman"/>
          <w:bCs/>
          <w:sz w:val="24"/>
          <w:szCs w:val="24"/>
        </w:rPr>
      </w:pPr>
      <w:r w:rsidRPr="00653DFD">
        <w:rPr>
          <w:rStyle w:val="19"/>
          <w:rFonts w:ascii="Times New Roman" w:hAnsi="Times New Roman" w:cs="Times New Roman"/>
          <w:bCs/>
          <w:color w:val="000000"/>
          <w:sz w:val="24"/>
        </w:rPr>
        <w:t>Если устройство для взятия проб после донации крови включает контейнер для проб, вместимость контейнера должна составлять не менее 10 см</w:t>
      </w:r>
      <w:r w:rsidRPr="00653DFD">
        <w:rPr>
          <w:rStyle w:val="19"/>
          <w:rFonts w:ascii="Times New Roman" w:hAnsi="Times New Roman" w:cs="Times New Roman"/>
          <w:bCs/>
          <w:color w:val="000000"/>
          <w:sz w:val="24"/>
          <w:vertAlign w:val="superscript"/>
        </w:rPr>
        <w:t>3</w:t>
      </w:r>
      <w:r w:rsidRPr="00653DFD">
        <w:rPr>
          <w:rStyle w:val="19"/>
          <w:rFonts w:ascii="Times New Roman" w:hAnsi="Times New Roman" w:cs="Times New Roman"/>
          <w:bCs/>
          <w:color w:val="000000"/>
          <w:sz w:val="24"/>
        </w:rPr>
        <w:t xml:space="preserve"> (мл) для контроля бактериальной контаминации.</w:t>
      </w:r>
    </w:p>
    <w:p w14:paraId="1D4F97B5" w14:textId="77777777" w:rsidR="00613909" w:rsidRPr="00613909" w:rsidRDefault="00613909" w:rsidP="00613909">
      <w:pPr>
        <w:pStyle w:val="afe"/>
        <w:widowControl w:val="0"/>
        <w:tabs>
          <w:tab w:val="left" w:pos="1134"/>
        </w:tabs>
        <w:spacing w:after="0" w:line="276" w:lineRule="auto"/>
        <w:ind w:left="567"/>
        <w:rPr>
          <w:bCs/>
          <w:sz w:val="24"/>
        </w:rPr>
      </w:pPr>
    </w:p>
    <w:p w14:paraId="4023BB59" w14:textId="06C0E9EE" w:rsidR="00835E44" w:rsidRPr="00613909" w:rsidRDefault="00835E44" w:rsidP="00613909">
      <w:pPr>
        <w:pStyle w:val="af1"/>
        <w:keepNext/>
        <w:numPr>
          <w:ilvl w:val="1"/>
          <w:numId w:val="10"/>
        </w:numPr>
        <w:tabs>
          <w:tab w:val="left" w:pos="851"/>
          <w:tab w:val="left" w:pos="993"/>
        </w:tabs>
        <w:ind w:left="-142" w:firstLine="709"/>
        <w:outlineLvl w:val="1"/>
        <w:rPr>
          <w:rStyle w:val="19"/>
          <w:rFonts w:ascii="Times New Roman" w:hAnsi="Times New Roman" w:cs="Times New Roman"/>
          <w:b/>
          <w:sz w:val="24"/>
          <w:szCs w:val="22"/>
        </w:rPr>
      </w:pPr>
      <w:r w:rsidRPr="00613909">
        <w:rPr>
          <w:rStyle w:val="19"/>
          <w:rFonts w:ascii="Times New Roman" w:hAnsi="Times New Roman" w:cs="Times New Roman"/>
          <w:b/>
          <w:bCs/>
          <w:color w:val="000000"/>
          <w:sz w:val="24"/>
        </w:rPr>
        <w:t>Трубки/линии для сбора и переливания/</w:t>
      </w:r>
      <w:proofErr w:type="spellStart"/>
      <w:r w:rsidRPr="00613909">
        <w:rPr>
          <w:rStyle w:val="19"/>
          <w:rFonts w:ascii="Times New Roman" w:hAnsi="Times New Roman" w:cs="Times New Roman"/>
          <w:b/>
          <w:bCs/>
          <w:color w:val="000000"/>
          <w:sz w:val="24"/>
        </w:rPr>
        <w:t>перемещемия</w:t>
      </w:r>
      <w:proofErr w:type="spellEnd"/>
      <w:r w:rsidRPr="00613909">
        <w:rPr>
          <w:rStyle w:val="19"/>
          <w:rFonts w:ascii="Times New Roman" w:hAnsi="Times New Roman" w:cs="Times New Roman"/>
          <w:b/>
          <w:bCs/>
          <w:color w:val="000000"/>
          <w:sz w:val="24"/>
        </w:rPr>
        <w:t xml:space="preserve"> между частями системы (соединительная трубка)</w:t>
      </w:r>
    </w:p>
    <w:p w14:paraId="5D92350D" w14:textId="7ED3EF2C" w:rsidR="00653DFD" w:rsidRPr="00653DFD" w:rsidRDefault="00653DFD" w:rsidP="00613909">
      <w:pPr>
        <w:pStyle w:val="afe"/>
        <w:widowControl w:val="0"/>
        <w:tabs>
          <w:tab w:val="left" w:pos="1038"/>
        </w:tabs>
        <w:spacing w:after="0" w:line="268" w:lineRule="auto"/>
        <w:rPr>
          <w:b/>
          <w:bCs/>
          <w:sz w:val="24"/>
        </w:rPr>
      </w:pPr>
    </w:p>
    <w:p w14:paraId="35D711E9" w14:textId="77777777" w:rsidR="00835E44" w:rsidRPr="00653DFD" w:rsidRDefault="00835E44" w:rsidP="00D214A7">
      <w:pPr>
        <w:pStyle w:val="afe"/>
        <w:widowControl w:val="0"/>
        <w:numPr>
          <w:ilvl w:val="2"/>
          <w:numId w:val="10"/>
        </w:numPr>
        <w:tabs>
          <w:tab w:val="left" w:pos="1175"/>
        </w:tabs>
        <w:spacing w:after="0" w:line="276" w:lineRule="auto"/>
        <w:ind w:left="-284" w:firstLine="851"/>
        <w:rPr>
          <w:bCs/>
          <w:sz w:val="24"/>
        </w:rPr>
      </w:pPr>
      <w:r w:rsidRPr="00653DFD">
        <w:rPr>
          <w:rStyle w:val="19"/>
          <w:rFonts w:ascii="Times New Roman" w:hAnsi="Times New Roman" w:cs="Times New Roman"/>
          <w:bCs/>
          <w:color w:val="000000"/>
          <w:sz w:val="24"/>
        </w:rPr>
        <w:t>Пластиковый контейнер может быть снабжен одной или несколькими трубками для сбора или переливания/</w:t>
      </w:r>
      <w:proofErr w:type="spellStart"/>
      <w:r w:rsidRPr="00653DFD">
        <w:rPr>
          <w:rStyle w:val="19"/>
          <w:rFonts w:ascii="Times New Roman" w:hAnsi="Times New Roman" w:cs="Times New Roman"/>
          <w:bCs/>
          <w:color w:val="000000"/>
          <w:sz w:val="24"/>
        </w:rPr>
        <w:t>леремещения</w:t>
      </w:r>
      <w:proofErr w:type="spellEnd"/>
      <w:r w:rsidRPr="00653DFD">
        <w:rPr>
          <w:rStyle w:val="19"/>
          <w:rFonts w:ascii="Times New Roman" w:hAnsi="Times New Roman" w:cs="Times New Roman"/>
          <w:bCs/>
          <w:color w:val="000000"/>
          <w:sz w:val="24"/>
        </w:rPr>
        <w:t xml:space="preserve"> между частями системы (трубка для соединения контейнеров), чтобы обеспечить сбор/взятие компонентов крови и введение добавочного раствора для эритроцитов или тромбоцитов либо перенос в другой контейнер, например, через лейкоцитарный фильтр.</w:t>
      </w:r>
    </w:p>
    <w:p w14:paraId="16D6E38D" w14:textId="77777777" w:rsidR="00835E44" w:rsidRPr="00653DFD" w:rsidRDefault="00835E44" w:rsidP="00D214A7">
      <w:pPr>
        <w:pStyle w:val="afe"/>
        <w:widowControl w:val="0"/>
        <w:numPr>
          <w:ilvl w:val="2"/>
          <w:numId w:val="10"/>
        </w:numPr>
        <w:tabs>
          <w:tab w:val="left" w:pos="1193"/>
        </w:tabs>
        <w:spacing w:after="0" w:line="276" w:lineRule="auto"/>
        <w:ind w:left="-284" w:firstLine="851"/>
        <w:rPr>
          <w:bCs/>
          <w:sz w:val="24"/>
        </w:rPr>
      </w:pPr>
      <w:r w:rsidRPr="00653DFD">
        <w:rPr>
          <w:rStyle w:val="19"/>
          <w:rFonts w:ascii="Times New Roman" w:hAnsi="Times New Roman" w:cs="Times New Roman"/>
          <w:bCs/>
          <w:color w:val="000000"/>
          <w:sz w:val="24"/>
        </w:rPr>
        <w:t xml:space="preserve">Если имеется соединительная трубка </w:t>
      </w:r>
      <w:proofErr w:type="gramStart"/>
      <w:r w:rsidRPr="00653DFD">
        <w:rPr>
          <w:rStyle w:val="19"/>
          <w:rFonts w:ascii="Times New Roman" w:hAnsi="Times New Roman" w:cs="Times New Roman"/>
          <w:bCs/>
          <w:color w:val="000000"/>
          <w:sz w:val="24"/>
        </w:rPr>
        <w:t>и</w:t>
      </w:r>
      <w:proofErr w:type="gramEnd"/>
      <w:r w:rsidRPr="00653DFD">
        <w:rPr>
          <w:rStyle w:val="19"/>
          <w:rFonts w:ascii="Times New Roman" w:hAnsi="Times New Roman" w:cs="Times New Roman"/>
          <w:bCs/>
          <w:color w:val="000000"/>
          <w:sz w:val="24"/>
        </w:rPr>
        <w:t xml:space="preserve"> если необходимо избежать непредвиденного потока между контейнерами, она должна быть оснащена зажимным устройством, которое при ослаблении или открытии обеспечит свободный лоток компонентов крови в любом направлении. Например, включают зажимные устройства и переламываемый </w:t>
      </w:r>
      <w:r w:rsidRPr="00653DFD">
        <w:rPr>
          <w:rStyle w:val="19"/>
          <w:rFonts w:ascii="Times New Roman" w:hAnsi="Times New Roman" w:cs="Times New Roman"/>
          <w:bCs/>
          <w:color w:val="000000"/>
          <w:sz w:val="24"/>
        </w:rPr>
        <w:lastRenderedPageBreak/>
        <w:t>клапан (типа «</w:t>
      </w:r>
      <w:proofErr w:type="spellStart"/>
      <w:r w:rsidRPr="00653DFD">
        <w:rPr>
          <w:rStyle w:val="19"/>
          <w:rFonts w:ascii="Times New Roman" w:hAnsi="Times New Roman" w:cs="Times New Roman"/>
          <w:bCs/>
          <w:color w:val="000000"/>
          <w:sz w:val="24"/>
        </w:rPr>
        <w:t>кликтип</w:t>
      </w:r>
      <w:proofErr w:type="spellEnd"/>
      <w:r w:rsidRPr="00653DFD">
        <w:rPr>
          <w:rStyle w:val="19"/>
          <w:rFonts w:ascii="Times New Roman" w:hAnsi="Times New Roman" w:cs="Times New Roman"/>
          <w:bCs/>
          <w:color w:val="000000"/>
          <w:sz w:val="24"/>
        </w:rPr>
        <w:t>»).</w:t>
      </w:r>
    </w:p>
    <w:p w14:paraId="4CE44BC6" w14:textId="77777777" w:rsidR="00835E44" w:rsidRPr="00653DFD" w:rsidRDefault="00835E44" w:rsidP="00D214A7">
      <w:pPr>
        <w:pStyle w:val="afe"/>
        <w:widowControl w:val="0"/>
        <w:numPr>
          <w:ilvl w:val="2"/>
          <w:numId w:val="10"/>
        </w:numPr>
        <w:tabs>
          <w:tab w:val="left" w:pos="1202"/>
        </w:tabs>
        <w:spacing w:after="0" w:line="276" w:lineRule="auto"/>
        <w:ind w:left="-284" w:firstLine="851"/>
        <w:rPr>
          <w:bCs/>
          <w:sz w:val="24"/>
        </w:rPr>
      </w:pPr>
      <w:r w:rsidRPr="00653DFD">
        <w:rPr>
          <w:rStyle w:val="19"/>
          <w:rFonts w:ascii="Times New Roman" w:hAnsi="Times New Roman" w:cs="Times New Roman"/>
          <w:bCs/>
          <w:color w:val="000000"/>
          <w:sz w:val="24"/>
        </w:rPr>
        <w:t>Трубки должны быть такими, чтобы они могли герметично запаиваться и не разрушаться при использовании.</w:t>
      </w:r>
    </w:p>
    <w:p w14:paraId="6D3BC391" w14:textId="77777777" w:rsidR="00835E44" w:rsidRPr="00653DFD" w:rsidRDefault="00835E44" w:rsidP="00D214A7">
      <w:pPr>
        <w:pStyle w:val="afe"/>
        <w:widowControl w:val="0"/>
        <w:numPr>
          <w:ilvl w:val="2"/>
          <w:numId w:val="10"/>
        </w:numPr>
        <w:tabs>
          <w:tab w:val="left" w:pos="1193"/>
        </w:tabs>
        <w:spacing w:after="0" w:line="276" w:lineRule="auto"/>
        <w:ind w:left="-284" w:firstLine="851"/>
        <w:rPr>
          <w:bCs/>
          <w:sz w:val="24"/>
        </w:rPr>
      </w:pPr>
      <w:r w:rsidRPr="00653DFD">
        <w:rPr>
          <w:rStyle w:val="19"/>
          <w:rFonts w:ascii="Times New Roman" w:hAnsi="Times New Roman" w:cs="Times New Roman"/>
          <w:bCs/>
          <w:color w:val="000000"/>
          <w:sz w:val="24"/>
        </w:rPr>
        <w:t>В местах соединения не должно быть утечки, и пластиковый контейнер также должен соответствовать требованиям, указанным в 6.2.7.</w:t>
      </w:r>
    </w:p>
    <w:p w14:paraId="28CA8D4F" w14:textId="77777777" w:rsidR="00835E44" w:rsidRPr="00653DFD" w:rsidRDefault="00835E44" w:rsidP="00D214A7">
      <w:pPr>
        <w:pStyle w:val="afe"/>
        <w:widowControl w:val="0"/>
        <w:numPr>
          <w:ilvl w:val="2"/>
          <w:numId w:val="10"/>
        </w:numPr>
        <w:tabs>
          <w:tab w:val="left" w:pos="1276"/>
        </w:tabs>
        <w:spacing w:after="0" w:line="276" w:lineRule="auto"/>
        <w:ind w:left="-284" w:firstLine="851"/>
        <w:rPr>
          <w:bCs/>
          <w:sz w:val="24"/>
        </w:rPr>
      </w:pPr>
      <w:r w:rsidRPr="00653DFD">
        <w:rPr>
          <w:rStyle w:val="19"/>
          <w:rFonts w:ascii="Times New Roman" w:hAnsi="Times New Roman" w:cs="Times New Roman"/>
          <w:bCs/>
          <w:color w:val="000000"/>
          <w:sz w:val="24"/>
        </w:rPr>
        <w:t>Требования к стерильному соединению трубок (магистрали)</w:t>
      </w:r>
    </w:p>
    <w:p w14:paraId="7D9BDE72" w14:textId="77777777" w:rsidR="00835E44" w:rsidRPr="00653DFD" w:rsidRDefault="00835E44" w:rsidP="00653DFD">
      <w:pPr>
        <w:pStyle w:val="afe"/>
        <w:spacing w:after="0"/>
        <w:ind w:left="-284" w:firstLine="851"/>
        <w:rPr>
          <w:bCs/>
          <w:sz w:val="24"/>
        </w:rPr>
      </w:pPr>
      <w:r w:rsidRPr="00653DFD">
        <w:rPr>
          <w:rStyle w:val="19"/>
          <w:rFonts w:ascii="Times New Roman" w:hAnsi="Times New Roman" w:cs="Times New Roman"/>
          <w:bCs/>
          <w:color w:val="000000"/>
          <w:sz w:val="24"/>
        </w:rPr>
        <w:t xml:space="preserve">Конструкция трубки должна обеспечивать свободный перенос компонентов крови между контейнерами. Также конструкция должна позволять соединение трубок, поставляемых одним производителем или разными, с использованием устройства для стерильного соединения полимерных трубок. Как правило, это позволяет присоединить лейкоцитарные фильтры </w:t>
      </w:r>
      <w:r w:rsidRPr="00653DFD">
        <w:rPr>
          <w:rStyle w:val="19"/>
          <w:rFonts w:ascii="Times New Roman" w:hAnsi="Times New Roman" w:cs="Times New Roman"/>
          <w:bCs/>
          <w:color w:val="000000"/>
          <w:sz w:val="24"/>
          <w:lang w:eastAsia="en-US"/>
        </w:rPr>
        <w:t>(</w:t>
      </w:r>
      <w:r w:rsidRPr="00653DFD">
        <w:rPr>
          <w:rStyle w:val="19"/>
          <w:rFonts w:ascii="Times New Roman" w:hAnsi="Times New Roman" w:cs="Times New Roman"/>
          <w:bCs/>
          <w:color w:val="000000"/>
          <w:sz w:val="24"/>
          <w:lang w:val="en-US" w:eastAsia="en-US"/>
        </w:rPr>
        <w:t>LCF</w:t>
      </w:r>
      <w:r w:rsidRPr="00653DFD">
        <w:rPr>
          <w:rStyle w:val="19"/>
          <w:rFonts w:ascii="Times New Roman" w:hAnsi="Times New Roman" w:cs="Times New Roman"/>
          <w:bCs/>
          <w:color w:val="000000"/>
          <w:sz w:val="24"/>
          <w:lang w:eastAsia="en-US"/>
        </w:rPr>
        <w:t xml:space="preserve">) </w:t>
      </w:r>
      <w:r w:rsidRPr="00653DFD">
        <w:rPr>
          <w:rStyle w:val="19"/>
          <w:rFonts w:ascii="Times New Roman" w:hAnsi="Times New Roman" w:cs="Times New Roman"/>
          <w:bCs/>
          <w:color w:val="000000"/>
          <w:sz w:val="24"/>
        </w:rPr>
        <w:t>или другие необходимые устройства. если они не включены в набор. Устройства для стерильного соединения полимерных трубок соединяют два противоположных конца трубки, сохраняя при этом путь жидкости стерильным.</w:t>
      </w:r>
    </w:p>
    <w:p w14:paraId="5FB1B7F1" w14:textId="77777777" w:rsidR="00835E44" w:rsidRPr="00653DFD" w:rsidRDefault="00835E44" w:rsidP="00D214A7">
      <w:pPr>
        <w:pStyle w:val="afe"/>
        <w:widowControl w:val="0"/>
        <w:numPr>
          <w:ilvl w:val="2"/>
          <w:numId w:val="10"/>
        </w:numPr>
        <w:tabs>
          <w:tab w:val="left" w:pos="1193"/>
        </w:tabs>
        <w:spacing w:after="0" w:line="276" w:lineRule="auto"/>
        <w:ind w:left="-284" w:firstLine="851"/>
        <w:rPr>
          <w:bCs/>
          <w:sz w:val="24"/>
        </w:rPr>
      </w:pPr>
      <w:r w:rsidRPr="00653DFD">
        <w:rPr>
          <w:rStyle w:val="19"/>
          <w:rFonts w:ascii="Times New Roman" w:hAnsi="Times New Roman" w:cs="Times New Roman"/>
          <w:bCs/>
          <w:color w:val="000000"/>
          <w:sz w:val="24"/>
        </w:rPr>
        <w:t xml:space="preserve">Производители устройств для стерильного соединения полимерных трубок обычно указывают приемлемые размеры трубки (внешний </w:t>
      </w:r>
      <w:proofErr w:type="spellStart"/>
      <w:r w:rsidRPr="00653DFD">
        <w:rPr>
          <w:rStyle w:val="19"/>
          <w:rFonts w:ascii="Times New Roman" w:hAnsi="Times New Roman" w:cs="Times New Roman"/>
          <w:bCs/>
          <w:color w:val="000000"/>
          <w:sz w:val="24"/>
        </w:rPr>
        <w:t>и^или</w:t>
      </w:r>
      <w:proofErr w:type="spellEnd"/>
      <w:r w:rsidRPr="00653DFD">
        <w:rPr>
          <w:rStyle w:val="19"/>
          <w:rFonts w:ascii="Times New Roman" w:hAnsi="Times New Roman" w:cs="Times New Roman"/>
          <w:bCs/>
          <w:color w:val="000000"/>
          <w:sz w:val="24"/>
        </w:rPr>
        <w:t xml:space="preserve"> внутренний диаметр и толщину стенки) для использования на своем оборудовании. Производители систем контейнеров для крови для </w:t>
      </w:r>
      <w:proofErr w:type="spellStart"/>
      <w:r w:rsidRPr="00653DFD">
        <w:rPr>
          <w:rStyle w:val="19"/>
          <w:rFonts w:ascii="Times New Roman" w:hAnsi="Times New Roman" w:cs="Times New Roman"/>
          <w:bCs/>
          <w:color w:val="000000"/>
          <w:sz w:val="24"/>
        </w:rPr>
        <w:t>афереэа</w:t>
      </w:r>
      <w:proofErr w:type="spellEnd"/>
      <w:r w:rsidRPr="00653DFD">
        <w:rPr>
          <w:rStyle w:val="19"/>
          <w:rFonts w:ascii="Times New Roman" w:hAnsi="Times New Roman" w:cs="Times New Roman"/>
          <w:bCs/>
          <w:color w:val="000000"/>
          <w:sz w:val="24"/>
        </w:rPr>
        <w:t xml:space="preserve"> должны указывать в документации к своей продукции материал, внутренний и внешний диаметр и толщину стенок всех своих трубок, чтобы учреждения Службы крови могли оценить их пригодность для соединения.</w:t>
      </w:r>
    </w:p>
    <w:p w14:paraId="3FEA948F" w14:textId="21FFE3AD" w:rsidR="00835E44" w:rsidRPr="00613909" w:rsidRDefault="00835E44" w:rsidP="00D214A7">
      <w:pPr>
        <w:pStyle w:val="afe"/>
        <w:widowControl w:val="0"/>
        <w:numPr>
          <w:ilvl w:val="2"/>
          <w:numId w:val="10"/>
        </w:numPr>
        <w:tabs>
          <w:tab w:val="left" w:pos="1202"/>
        </w:tabs>
        <w:spacing w:after="0" w:line="276" w:lineRule="auto"/>
        <w:ind w:left="-284" w:firstLine="851"/>
        <w:rPr>
          <w:rStyle w:val="19"/>
          <w:rFonts w:ascii="Times New Roman" w:hAnsi="Times New Roman" w:cs="Times New Roman"/>
          <w:bCs/>
          <w:sz w:val="24"/>
          <w:szCs w:val="24"/>
        </w:rPr>
      </w:pPr>
      <w:r w:rsidRPr="00653DFD">
        <w:rPr>
          <w:rStyle w:val="19"/>
          <w:rFonts w:ascii="Times New Roman" w:hAnsi="Times New Roman" w:cs="Times New Roman"/>
          <w:bCs/>
          <w:color w:val="000000"/>
          <w:sz w:val="24"/>
        </w:rPr>
        <w:t>В случае, если в учреждениях Службы крови возн</w:t>
      </w:r>
      <w:r w:rsidR="00653DFD">
        <w:rPr>
          <w:rStyle w:val="19"/>
          <w:rFonts w:ascii="Times New Roman" w:hAnsi="Times New Roman" w:cs="Times New Roman"/>
          <w:bCs/>
          <w:color w:val="000000"/>
          <w:sz w:val="24"/>
        </w:rPr>
        <w:t>икает необходимость соединять/с</w:t>
      </w:r>
      <w:r w:rsidR="00653DFD">
        <w:rPr>
          <w:rStyle w:val="19"/>
          <w:rFonts w:ascii="Times New Roman" w:hAnsi="Times New Roman" w:cs="Times New Roman"/>
          <w:bCs/>
          <w:color w:val="000000"/>
          <w:sz w:val="24"/>
          <w:lang w:val="kk-KZ"/>
        </w:rPr>
        <w:t>п</w:t>
      </w:r>
      <w:proofErr w:type="spellStart"/>
      <w:r w:rsidRPr="00653DFD">
        <w:rPr>
          <w:rStyle w:val="19"/>
          <w:rFonts w:ascii="Times New Roman" w:hAnsi="Times New Roman" w:cs="Times New Roman"/>
          <w:bCs/>
          <w:color w:val="000000"/>
          <w:sz w:val="24"/>
        </w:rPr>
        <w:t>аивать</w:t>
      </w:r>
      <w:proofErr w:type="spellEnd"/>
      <w:r w:rsidRPr="00653DFD">
        <w:rPr>
          <w:rStyle w:val="19"/>
          <w:rFonts w:ascii="Times New Roman" w:hAnsi="Times New Roman" w:cs="Times New Roman"/>
          <w:bCs/>
          <w:color w:val="000000"/>
          <w:sz w:val="24"/>
        </w:rPr>
        <w:t xml:space="preserve"> трубки с различными характеристиками, должна быть проведена валидация процесса пайки перед началом использования. Образец минимального протокола для подобных проверок приведен в В.5.</w:t>
      </w:r>
    </w:p>
    <w:p w14:paraId="70CE202A" w14:textId="77777777" w:rsidR="00613909" w:rsidRPr="00613909" w:rsidRDefault="00613909" w:rsidP="00613909"/>
    <w:p w14:paraId="2551FD08" w14:textId="716E20B6" w:rsidR="00835E44" w:rsidRPr="00613909" w:rsidRDefault="00164F6F" w:rsidP="00613909">
      <w:pPr>
        <w:pStyle w:val="af1"/>
        <w:keepNext/>
        <w:numPr>
          <w:ilvl w:val="1"/>
          <w:numId w:val="10"/>
        </w:numPr>
        <w:tabs>
          <w:tab w:val="left" w:pos="851"/>
          <w:tab w:val="left" w:pos="993"/>
        </w:tabs>
        <w:spacing w:line="240" w:lineRule="auto"/>
        <w:ind w:left="-284" w:firstLine="851"/>
        <w:outlineLvl w:val="1"/>
        <w:rPr>
          <w:rStyle w:val="19"/>
          <w:rFonts w:ascii="Times New Roman" w:hAnsi="Times New Roman" w:cs="Times New Roman"/>
          <w:b/>
          <w:sz w:val="24"/>
          <w:szCs w:val="22"/>
        </w:rPr>
      </w:pPr>
      <w:r>
        <w:rPr>
          <w:rStyle w:val="19"/>
          <w:rFonts w:ascii="Times New Roman" w:hAnsi="Times New Roman" w:cs="Times New Roman"/>
          <w:b/>
          <w:bCs/>
          <w:color w:val="000000"/>
          <w:sz w:val="24"/>
        </w:rPr>
        <w:t xml:space="preserve"> </w:t>
      </w:r>
      <w:r w:rsidR="00835E44" w:rsidRPr="00613909">
        <w:rPr>
          <w:rStyle w:val="19"/>
          <w:rFonts w:ascii="Times New Roman" w:hAnsi="Times New Roman" w:cs="Times New Roman"/>
          <w:b/>
          <w:bCs/>
          <w:color w:val="000000"/>
          <w:sz w:val="24"/>
        </w:rPr>
        <w:t>Выходной(</w:t>
      </w:r>
      <w:proofErr w:type="spellStart"/>
      <w:r w:rsidR="00835E44" w:rsidRPr="00613909">
        <w:rPr>
          <w:rStyle w:val="19"/>
          <w:rFonts w:ascii="Times New Roman" w:hAnsi="Times New Roman" w:cs="Times New Roman"/>
          <w:b/>
          <w:bCs/>
          <w:color w:val="000000"/>
          <w:sz w:val="24"/>
        </w:rPr>
        <w:t>ые</w:t>
      </w:r>
      <w:proofErr w:type="spellEnd"/>
      <w:r w:rsidR="00835E44" w:rsidRPr="00613909">
        <w:rPr>
          <w:rStyle w:val="19"/>
          <w:rFonts w:ascii="Times New Roman" w:hAnsi="Times New Roman" w:cs="Times New Roman"/>
          <w:b/>
          <w:bCs/>
          <w:color w:val="000000"/>
          <w:sz w:val="24"/>
        </w:rPr>
        <w:t>) порт(ы)</w:t>
      </w:r>
    </w:p>
    <w:p w14:paraId="0320BE6E" w14:textId="77777777" w:rsidR="00653DFD" w:rsidRPr="00653DFD" w:rsidRDefault="00653DFD" w:rsidP="00613909">
      <w:pPr>
        <w:pStyle w:val="afe"/>
        <w:widowControl w:val="0"/>
        <w:tabs>
          <w:tab w:val="left" w:pos="1002"/>
        </w:tabs>
        <w:spacing w:after="0"/>
        <w:rPr>
          <w:b/>
          <w:bCs/>
          <w:sz w:val="24"/>
        </w:rPr>
      </w:pPr>
    </w:p>
    <w:p w14:paraId="5564CF88" w14:textId="0C6A326D" w:rsidR="00835E44" w:rsidRPr="00653DFD" w:rsidRDefault="00835E44" w:rsidP="00613909">
      <w:pPr>
        <w:pStyle w:val="afe"/>
        <w:widowControl w:val="0"/>
        <w:numPr>
          <w:ilvl w:val="2"/>
          <w:numId w:val="10"/>
        </w:numPr>
        <w:tabs>
          <w:tab w:val="left" w:pos="1166"/>
        </w:tabs>
        <w:spacing w:after="0"/>
        <w:ind w:left="-284" w:firstLine="851"/>
        <w:rPr>
          <w:rStyle w:val="19"/>
          <w:rFonts w:ascii="Times New Roman" w:hAnsi="Times New Roman" w:cs="Times New Roman"/>
          <w:bCs/>
          <w:sz w:val="24"/>
          <w:szCs w:val="24"/>
        </w:rPr>
      </w:pPr>
      <w:r w:rsidRPr="00653DFD">
        <w:rPr>
          <w:rStyle w:val="19"/>
          <w:rFonts w:ascii="Times New Roman" w:hAnsi="Times New Roman" w:cs="Times New Roman"/>
          <w:bCs/>
          <w:color w:val="000000"/>
          <w:sz w:val="24"/>
        </w:rPr>
        <w:t xml:space="preserve">Пластиковый контейнер (за исключением контейнера для отходов) должен быть снабжен одним или несколькими выходными портами для введения крови и ее компонентов через устройство для переливания. Порт, который должен иметь прокалываемую, не подлежащую повторной герметизации мембрану, расположенную (14 ± 2) мм от верхней части порта, должен обеспечивать возможность подключения комплекта для переливания крови с устройством для прокалывания мембраны в соответствии с ИСО 1135-4 без утечки при вставке или во время использования, включая опустошения под давлением </w:t>
      </w:r>
      <w:r w:rsidR="00164F6F">
        <w:rPr>
          <w:rStyle w:val="19"/>
          <w:rFonts w:ascii="Times New Roman" w:hAnsi="Times New Roman" w:cs="Times New Roman"/>
          <w:bCs/>
          <w:color w:val="000000"/>
          <w:sz w:val="24"/>
        </w:rPr>
        <w:br/>
      </w:r>
      <w:r w:rsidRPr="00653DFD">
        <w:rPr>
          <w:rStyle w:val="19"/>
          <w:rFonts w:ascii="Times New Roman" w:hAnsi="Times New Roman" w:cs="Times New Roman"/>
          <w:bCs/>
          <w:color w:val="000000"/>
          <w:sz w:val="24"/>
        </w:rPr>
        <w:t>(см. 6.2.8). Перед прокалыванием мембраны выходной порт должен быть плотно закрыт. При использовании в соответствии с инструкциями производителя прокалывающее устройство не должно повредить пленку пластикового контейнера при установке.</w:t>
      </w:r>
    </w:p>
    <w:p w14:paraId="2A91A1EF" w14:textId="77777777" w:rsidR="00653DFD" w:rsidRPr="00653DFD" w:rsidRDefault="00653DFD" w:rsidP="00653DFD">
      <w:pPr>
        <w:pStyle w:val="afe"/>
        <w:widowControl w:val="0"/>
        <w:tabs>
          <w:tab w:val="left" w:pos="1166"/>
        </w:tabs>
        <w:spacing w:after="0" w:line="276" w:lineRule="auto"/>
        <w:ind w:left="567"/>
        <w:rPr>
          <w:bCs/>
          <w:sz w:val="24"/>
        </w:rPr>
      </w:pPr>
    </w:p>
    <w:p w14:paraId="177A7404" w14:textId="1DD66F77" w:rsidR="00835E44" w:rsidRPr="00653DFD" w:rsidRDefault="00164F6F" w:rsidP="00653DFD">
      <w:pPr>
        <w:pStyle w:val="24"/>
        <w:spacing w:line="240" w:lineRule="auto"/>
        <w:ind w:left="-284" w:firstLine="851"/>
        <w:jc w:val="both"/>
        <w:rPr>
          <w:rFonts w:ascii="Times New Roman" w:hAnsi="Times New Roman" w:cs="Times New Roman"/>
          <w:bCs/>
          <w:sz w:val="20"/>
          <w:szCs w:val="20"/>
        </w:rPr>
      </w:pPr>
      <w:r>
        <w:rPr>
          <w:rStyle w:val="23"/>
          <w:rFonts w:ascii="Times New Roman" w:hAnsi="Times New Roman" w:cs="Times New Roman"/>
          <w:bCs/>
          <w:color w:val="000000"/>
          <w:sz w:val="20"/>
          <w:szCs w:val="20"/>
        </w:rPr>
        <w:t>Примечание 1 -</w:t>
      </w:r>
      <w:r w:rsidR="00835E44" w:rsidRPr="00653DFD">
        <w:rPr>
          <w:rStyle w:val="23"/>
          <w:rFonts w:ascii="Times New Roman" w:hAnsi="Times New Roman" w:cs="Times New Roman"/>
          <w:bCs/>
          <w:color w:val="000000"/>
          <w:sz w:val="20"/>
          <w:szCs w:val="20"/>
        </w:rPr>
        <w:t xml:space="preserve"> Размеры прокаливающего устройства см. в ИСО 1135-4.</w:t>
      </w:r>
    </w:p>
    <w:p w14:paraId="36F3B659" w14:textId="77777777" w:rsidR="00653DFD" w:rsidRDefault="00653DFD" w:rsidP="00653DFD">
      <w:pPr>
        <w:pStyle w:val="afe"/>
        <w:spacing w:after="0"/>
        <w:ind w:left="-284" w:firstLine="851"/>
        <w:rPr>
          <w:rStyle w:val="19"/>
          <w:rFonts w:ascii="Times New Roman" w:hAnsi="Times New Roman" w:cs="Times New Roman"/>
          <w:bCs/>
          <w:color w:val="000000"/>
          <w:sz w:val="24"/>
        </w:rPr>
      </w:pPr>
    </w:p>
    <w:p w14:paraId="4FC18E9A" w14:textId="7193320B" w:rsidR="00835E44" w:rsidRPr="00653DFD" w:rsidRDefault="00835E44" w:rsidP="00653DFD">
      <w:pPr>
        <w:pStyle w:val="afe"/>
        <w:spacing w:after="0"/>
        <w:ind w:left="-284" w:firstLine="851"/>
        <w:rPr>
          <w:rStyle w:val="19"/>
          <w:rFonts w:ascii="Times New Roman" w:hAnsi="Times New Roman" w:cs="Times New Roman"/>
          <w:color w:val="000000"/>
          <w:sz w:val="24"/>
        </w:rPr>
      </w:pPr>
      <w:r w:rsidRPr="00653DFD">
        <w:rPr>
          <w:rStyle w:val="19"/>
          <w:rFonts w:ascii="Times New Roman" w:hAnsi="Times New Roman" w:cs="Times New Roman"/>
          <w:bCs/>
          <w:color w:val="000000"/>
          <w:sz w:val="24"/>
        </w:rPr>
        <w:t>При проектировании выходного порта для обеспечения хорошей совместимости с устройствами для прокалывания мембран производителям следует избегать использования очень жестких трубок.</w:t>
      </w:r>
    </w:p>
    <w:p w14:paraId="4F8878EB" w14:textId="77777777" w:rsidR="00835E44" w:rsidRPr="00653DFD" w:rsidRDefault="00835E44" w:rsidP="00653DFD">
      <w:pPr>
        <w:pStyle w:val="afe"/>
        <w:spacing w:after="0"/>
        <w:ind w:left="-284" w:firstLine="851"/>
      </w:pPr>
      <w:r w:rsidRPr="00653DFD">
        <w:rPr>
          <w:rStyle w:val="19"/>
          <w:rFonts w:ascii="Times New Roman" w:hAnsi="Times New Roman" w:cs="Times New Roman"/>
          <w:bCs/>
          <w:color w:val="000000"/>
          <w:sz w:val="24"/>
        </w:rPr>
        <w:t>Также следует избегать тонкостенных трубок (&lt;1 мм), так как они имеют тенденцию скручиваться и разрушаться при вставке.</w:t>
      </w:r>
    </w:p>
    <w:p w14:paraId="4193BA72" w14:textId="77777777" w:rsidR="00835E44" w:rsidRPr="00653DFD" w:rsidRDefault="00835E44" w:rsidP="00D214A7">
      <w:pPr>
        <w:pStyle w:val="afe"/>
        <w:widowControl w:val="0"/>
        <w:numPr>
          <w:ilvl w:val="2"/>
          <w:numId w:val="10"/>
        </w:numPr>
        <w:tabs>
          <w:tab w:val="left" w:pos="1175"/>
        </w:tabs>
        <w:spacing w:after="0"/>
        <w:ind w:left="-284" w:firstLine="851"/>
        <w:rPr>
          <w:bCs/>
          <w:sz w:val="24"/>
        </w:rPr>
      </w:pPr>
      <w:r w:rsidRPr="00653DFD">
        <w:rPr>
          <w:rStyle w:val="19"/>
          <w:rFonts w:ascii="Times New Roman" w:hAnsi="Times New Roman" w:cs="Times New Roman"/>
          <w:bCs/>
          <w:color w:val="000000"/>
          <w:sz w:val="24"/>
        </w:rPr>
        <w:t xml:space="preserve">Каждый выходной порт должен быть снабжен герметичным, защищенным от несанкционированного доступа протектором для поддержания стерильности внутренней </w:t>
      </w:r>
      <w:r w:rsidRPr="00653DFD">
        <w:rPr>
          <w:rStyle w:val="19"/>
          <w:rFonts w:ascii="Times New Roman" w:hAnsi="Times New Roman" w:cs="Times New Roman"/>
          <w:bCs/>
          <w:color w:val="000000"/>
          <w:sz w:val="24"/>
        </w:rPr>
        <w:lastRenderedPageBreak/>
        <w:t>поверхности.</w:t>
      </w:r>
    </w:p>
    <w:p w14:paraId="5B64708B" w14:textId="69C91330" w:rsidR="00835E44" w:rsidRPr="001F016D" w:rsidRDefault="00835E44" w:rsidP="00D214A7">
      <w:pPr>
        <w:pStyle w:val="afe"/>
        <w:widowControl w:val="0"/>
        <w:numPr>
          <w:ilvl w:val="2"/>
          <w:numId w:val="10"/>
        </w:numPr>
        <w:tabs>
          <w:tab w:val="left" w:pos="1176"/>
        </w:tabs>
        <w:spacing w:after="0"/>
        <w:ind w:left="-284" w:firstLine="851"/>
        <w:rPr>
          <w:rStyle w:val="19"/>
          <w:rFonts w:ascii="Times New Roman" w:hAnsi="Times New Roman" w:cs="Times New Roman"/>
          <w:bCs/>
          <w:sz w:val="24"/>
          <w:szCs w:val="24"/>
        </w:rPr>
      </w:pPr>
      <w:r w:rsidRPr="00653DFD">
        <w:rPr>
          <w:rStyle w:val="19"/>
          <w:rFonts w:ascii="Times New Roman" w:hAnsi="Times New Roman" w:cs="Times New Roman"/>
          <w:bCs/>
          <w:color w:val="000000"/>
          <w:sz w:val="24"/>
        </w:rPr>
        <w:t>При испытании в соответствии с 6.2.8 соединение между устройством для прокалывания мембран и порта контейнера с компонентом крови не должно иметь признаков утечки.</w:t>
      </w:r>
    </w:p>
    <w:p w14:paraId="61F1F7AB" w14:textId="05957A61" w:rsidR="001F016D" w:rsidRDefault="001F016D" w:rsidP="001F016D">
      <w:pPr>
        <w:pStyle w:val="afe"/>
        <w:widowControl w:val="0"/>
        <w:tabs>
          <w:tab w:val="left" w:pos="1176"/>
        </w:tabs>
        <w:spacing w:after="0"/>
        <w:ind w:left="567"/>
        <w:rPr>
          <w:bCs/>
          <w:sz w:val="24"/>
        </w:rPr>
      </w:pPr>
    </w:p>
    <w:p w14:paraId="373E6920" w14:textId="6C229D5E" w:rsidR="00835E44" w:rsidRPr="00613909" w:rsidRDefault="00835E44" w:rsidP="00613909">
      <w:pPr>
        <w:pStyle w:val="af1"/>
        <w:keepNext/>
        <w:numPr>
          <w:ilvl w:val="1"/>
          <w:numId w:val="10"/>
        </w:numPr>
        <w:tabs>
          <w:tab w:val="left" w:pos="851"/>
          <w:tab w:val="left" w:pos="993"/>
        </w:tabs>
        <w:ind w:left="-284" w:firstLine="851"/>
        <w:outlineLvl w:val="1"/>
        <w:rPr>
          <w:rStyle w:val="19"/>
          <w:rFonts w:ascii="Times New Roman" w:hAnsi="Times New Roman" w:cs="Times New Roman"/>
          <w:b/>
          <w:sz w:val="24"/>
          <w:szCs w:val="22"/>
        </w:rPr>
      </w:pPr>
      <w:r w:rsidRPr="00613909">
        <w:rPr>
          <w:rStyle w:val="19"/>
          <w:rFonts w:ascii="Times New Roman" w:hAnsi="Times New Roman" w:cs="Times New Roman"/>
          <w:b/>
          <w:bCs/>
          <w:color w:val="000000"/>
          <w:sz w:val="24"/>
        </w:rPr>
        <w:t>Подвешивание</w:t>
      </w:r>
    </w:p>
    <w:p w14:paraId="6673E3F1" w14:textId="77777777" w:rsidR="001F016D" w:rsidRPr="00613909" w:rsidRDefault="001F016D" w:rsidP="00613909">
      <w:pPr>
        <w:rPr>
          <w:sz w:val="24"/>
        </w:rPr>
      </w:pPr>
    </w:p>
    <w:p w14:paraId="7053C84A" w14:textId="2545EB74" w:rsidR="00835E44" w:rsidRDefault="00835E44" w:rsidP="00613909">
      <w:pPr>
        <w:pStyle w:val="afe"/>
        <w:spacing w:after="0"/>
        <w:ind w:left="-284" w:firstLine="851"/>
        <w:rPr>
          <w:rStyle w:val="19"/>
          <w:rFonts w:ascii="Times New Roman" w:hAnsi="Times New Roman" w:cs="Times New Roman"/>
          <w:bCs/>
          <w:color w:val="000000"/>
          <w:sz w:val="24"/>
        </w:rPr>
      </w:pPr>
      <w:r w:rsidRPr="00653DFD">
        <w:rPr>
          <w:rStyle w:val="19"/>
          <w:rFonts w:ascii="Times New Roman" w:hAnsi="Times New Roman" w:cs="Times New Roman"/>
          <w:bCs/>
          <w:color w:val="000000"/>
          <w:sz w:val="24"/>
        </w:rPr>
        <w:t>Пластиковые контейнеры, поставляемые в комплекте, должны иметь соответствующие устройства/приспособления для подвешивания или размещения/фиксации (см., например, прорези для подвешивания на рисунке 5)</w:t>
      </w:r>
      <w:proofErr w:type="gramStart"/>
      <w:r w:rsidRPr="00653DFD">
        <w:rPr>
          <w:rStyle w:val="19"/>
          <w:rFonts w:ascii="Times New Roman" w:hAnsi="Times New Roman" w:cs="Times New Roman"/>
          <w:bCs/>
          <w:color w:val="000000"/>
          <w:sz w:val="24"/>
        </w:rPr>
        <w:t>.</w:t>
      </w:r>
      <w:proofErr w:type="gramEnd"/>
      <w:r w:rsidRPr="00653DFD">
        <w:rPr>
          <w:rStyle w:val="19"/>
          <w:rFonts w:ascii="Times New Roman" w:hAnsi="Times New Roman" w:cs="Times New Roman"/>
          <w:bCs/>
          <w:color w:val="000000"/>
          <w:sz w:val="24"/>
        </w:rPr>
        <w:t xml:space="preserve"> которые не мешают использованию пластикового контейнера во время сбора, хранения, обработки, транспортирования или введения. Устройства/приспособления для подвешивания или размещения/фиксации контейнера должны выдерживать растягивающую силу в 20 Н. приложенную вдоль продольной оси выходного порта, в течение 60 мин при температуре (23 1 2) ’С без</w:t>
      </w:r>
      <w:r w:rsidRPr="00653DFD">
        <w:rPr>
          <w:rStyle w:val="19"/>
          <w:rFonts w:ascii="Times New Roman" w:hAnsi="Times New Roman" w:cs="Times New Roman"/>
          <w:bCs/>
          <w:color w:val="000000"/>
          <w:sz w:val="24"/>
          <w:lang w:val="kk-KZ"/>
        </w:rPr>
        <w:t xml:space="preserve"> </w:t>
      </w:r>
      <w:r w:rsidRPr="00653DFD">
        <w:rPr>
          <w:rStyle w:val="19"/>
          <w:rFonts w:ascii="Times New Roman" w:hAnsi="Times New Roman" w:cs="Times New Roman"/>
          <w:bCs/>
          <w:color w:val="000000"/>
          <w:sz w:val="24"/>
        </w:rPr>
        <w:t>разрушения.</w:t>
      </w:r>
    </w:p>
    <w:p w14:paraId="0666998F" w14:textId="331C1729" w:rsidR="001F016D" w:rsidRPr="00613909" w:rsidRDefault="001F016D" w:rsidP="00613909">
      <w:pPr>
        <w:pStyle w:val="afe"/>
        <w:spacing w:after="0"/>
        <w:ind w:left="-284" w:firstLine="851"/>
        <w:rPr>
          <w:bCs/>
          <w:sz w:val="24"/>
        </w:rPr>
      </w:pPr>
    </w:p>
    <w:p w14:paraId="608436A9" w14:textId="1B736A98" w:rsidR="001F016D" w:rsidRPr="00613909" w:rsidRDefault="001F016D" w:rsidP="00613909">
      <w:pPr>
        <w:pStyle w:val="af1"/>
        <w:keepNext/>
        <w:numPr>
          <w:ilvl w:val="0"/>
          <w:numId w:val="8"/>
        </w:numPr>
        <w:tabs>
          <w:tab w:val="left" w:pos="851"/>
          <w:tab w:val="left" w:pos="993"/>
        </w:tabs>
        <w:spacing w:after="0"/>
        <w:ind w:firstLine="567"/>
        <w:outlineLvl w:val="1"/>
        <w:rPr>
          <w:rFonts w:ascii="Times New Roman" w:hAnsi="Times New Roman"/>
          <w:b/>
          <w:sz w:val="24"/>
        </w:rPr>
      </w:pPr>
      <w:bookmarkStart w:id="12" w:name="bookmark24"/>
      <w:r w:rsidRPr="00613909">
        <w:rPr>
          <w:rFonts w:ascii="Times New Roman" w:hAnsi="Times New Roman"/>
          <w:b/>
          <w:bCs/>
          <w:sz w:val="24"/>
        </w:rPr>
        <w:t>Требования</w:t>
      </w:r>
      <w:bookmarkEnd w:id="12"/>
    </w:p>
    <w:p w14:paraId="35CCFF51" w14:textId="77777777" w:rsidR="00613909" w:rsidRPr="00613909" w:rsidRDefault="00613909" w:rsidP="00613909">
      <w:pPr>
        <w:ind w:firstLine="567"/>
      </w:pPr>
    </w:p>
    <w:p w14:paraId="4B31ED2D" w14:textId="0BBF0D85" w:rsidR="001F016D" w:rsidRPr="00613909" w:rsidRDefault="001F016D" w:rsidP="00613909">
      <w:pPr>
        <w:pStyle w:val="af1"/>
        <w:keepNext/>
        <w:numPr>
          <w:ilvl w:val="1"/>
          <w:numId w:val="8"/>
        </w:numPr>
        <w:tabs>
          <w:tab w:val="left" w:pos="851"/>
          <w:tab w:val="left" w:pos="993"/>
        </w:tabs>
        <w:spacing w:after="0"/>
        <w:ind w:firstLine="567"/>
        <w:outlineLvl w:val="1"/>
        <w:rPr>
          <w:rFonts w:ascii="Times New Roman" w:hAnsi="Times New Roman"/>
          <w:b/>
          <w:sz w:val="24"/>
        </w:rPr>
      </w:pPr>
      <w:r w:rsidRPr="00613909">
        <w:rPr>
          <w:rFonts w:ascii="Times New Roman" w:hAnsi="Times New Roman"/>
          <w:b/>
          <w:bCs/>
          <w:sz w:val="24"/>
        </w:rPr>
        <w:t>Общая информация</w:t>
      </w:r>
    </w:p>
    <w:p w14:paraId="6920335A" w14:textId="77777777" w:rsidR="001F016D" w:rsidRPr="001F016D" w:rsidRDefault="001F016D" w:rsidP="00613909">
      <w:pPr>
        <w:widowControl w:val="0"/>
        <w:shd w:val="clear" w:color="auto" w:fill="FFFFFF"/>
        <w:tabs>
          <w:tab w:val="left" w:pos="206"/>
          <w:tab w:val="left" w:pos="851"/>
        </w:tabs>
        <w:autoSpaceDE w:val="0"/>
        <w:autoSpaceDN w:val="0"/>
        <w:adjustRightInd w:val="0"/>
        <w:ind w:firstLine="567"/>
        <w:rPr>
          <w:b/>
          <w:bCs/>
          <w:sz w:val="24"/>
        </w:rPr>
      </w:pPr>
    </w:p>
    <w:p w14:paraId="5564B3E2" w14:textId="7777777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Пластиковый контейнер должен быть прозрачным, практически бесцветным (см. 6.2.4), гибким, стерильным, не пирогенным, биологически безопасным (см. 6.4) и не разрушаемым в условия</w:t>
      </w:r>
      <w:r w:rsidRPr="001F016D">
        <w:rPr>
          <w:bCs/>
          <w:sz w:val="24"/>
          <w:lang w:val="kk-KZ"/>
        </w:rPr>
        <w:t xml:space="preserve">х </w:t>
      </w:r>
      <w:r w:rsidRPr="001F016D">
        <w:rPr>
          <w:bCs/>
          <w:sz w:val="24"/>
        </w:rPr>
        <w:t>использования (см. 6.2.5). Он должен быть совместим с содержимым при установленных производителем</w:t>
      </w:r>
      <w:r w:rsidRPr="001F016D">
        <w:rPr>
          <w:bCs/>
          <w:sz w:val="24"/>
          <w:lang w:val="kk-KZ"/>
        </w:rPr>
        <w:t xml:space="preserve"> </w:t>
      </w:r>
      <w:r w:rsidRPr="001F016D">
        <w:rPr>
          <w:bCs/>
          <w:sz w:val="24"/>
        </w:rPr>
        <w:t>условиях хранения, пластиковый контейнер должен отвечать требованиям стерилизации и не должен</w:t>
      </w:r>
      <w:r w:rsidRPr="001F016D">
        <w:rPr>
          <w:bCs/>
          <w:sz w:val="24"/>
          <w:lang w:val="kk-KZ"/>
        </w:rPr>
        <w:t xml:space="preserve"> </w:t>
      </w:r>
      <w:r w:rsidRPr="001F016D">
        <w:rPr>
          <w:bCs/>
          <w:sz w:val="24"/>
        </w:rPr>
        <w:t>слипаться во время стерилизации и хранения в течение срока годности при температуре не выше 40 ’С.</w:t>
      </w:r>
    </w:p>
    <w:p w14:paraId="1355CB75" w14:textId="7777777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Пластиковый контейнер должен быть биологически, химически и физически стабилен в отношении его содержимого в течение срока годности и не должен допускать проникновения микроорганизмов. Любые вещества, экстрагированные из пластикового контейнера в содержащийся в нем раствор антикоагулянта и/или консерванта, кровь и ее компоненты в результате химического взаимодействия или физического растворения, должны находиться в пределах, установленных настоящим стандартом.</w:t>
      </w:r>
    </w:p>
    <w:p w14:paraId="5D6AFFA0" w14:textId="64E310B8" w:rsid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Во многих странах национальные фармакопеи определяют составы различных пластмассовых материалов, таких как гибкий поливинилхлорид (ПВХ) с различными пластификаторами и другими пластмассовыми материалами, в то время как национальные нормативные правовые акты или стандарты могут детализировать соответствующие испытания для оценки химических или физических взаимодействий.</w:t>
      </w:r>
    </w:p>
    <w:p w14:paraId="76054AD7" w14:textId="77777777" w:rsidR="00613909" w:rsidRDefault="00613909" w:rsidP="00164F6F">
      <w:pPr>
        <w:widowControl w:val="0"/>
        <w:shd w:val="clear" w:color="auto" w:fill="FFFFFF"/>
        <w:tabs>
          <w:tab w:val="left" w:pos="206"/>
          <w:tab w:val="left" w:pos="3261"/>
        </w:tabs>
        <w:autoSpaceDE w:val="0"/>
        <w:autoSpaceDN w:val="0"/>
        <w:adjustRightInd w:val="0"/>
        <w:ind w:firstLine="567"/>
        <w:rPr>
          <w:bCs/>
          <w:sz w:val="24"/>
        </w:rPr>
      </w:pPr>
    </w:p>
    <w:p w14:paraId="6CDD78D6" w14:textId="25540CF6" w:rsidR="001F016D" w:rsidRPr="00613909" w:rsidRDefault="001F016D" w:rsidP="00164F6F">
      <w:pPr>
        <w:pStyle w:val="af1"/>
        <w:keepNext/>
        <w:numPr>
          <w:ilvl w:val="1"/>
          <w:numId w:val="8"/>
        </w:numPr>
        <w:tabs>
          <w:tab w:val="left" w:pos="851"/>
          <w:tab w:val="left" w:pos="993"/>
        </w:tabs>
        <w:spacing w:line="240" w:lineRule="auto"/>
        <w:ind w:firstLine="567"/>
        <w:outlineLvl w:val="1"/>
        <w:rPr>
          <w:rFonts w:ascii="Times New Roman" w:hAnsi="Times New Roman"/>
          <w:b/>
          <w:sz w:val="24"/>
        </w:rPr>
      </w:pPr>
      <w:r w:rsidRPr="00613909">
        <w:rPr>
          <w:rFonts w:ascii="Times New Roman" w:hAnsi="Times New Roman"/>
          <w:b/>
          <w:bCs/>
          <w:sz w:val="24"/>
        </w:rPr>
        <w:t>Физические требования</w:t>
      </w:r>
    </w:p>
    <w:p w14:paraId="3153A818" w14:textId="77777777" w:rsidR="001F016D" w:rsidRPr="00613909" w:rsidRDefault="001F016D" w:rsidP="00164F6F">
      <w:pPr>
        <w:rPr>
          <w:sz w:val="24"/>
        </w:rPr>
      </w:pPr>
    </w:p>
    <w:p w14:paraId="0771902C" w14:textId="77777777" w:rsidR="001F016D" w:rsidRPr="001F016D" w:rsidRDefault="001F016D" w:rsidP="00D214A7">
      <w:pPr>
        <w:widowControl w:val="0"/>
        <w:numPr>
          <w:ilvl w:val="2"/>
          <w:numId w:val="8"/>
        </w:numPr>
        <w:shd w:val="clear" w:color="auto" w:fill="FFFFFF"/>
        <w:tabs>
          <w:tab w:val="left" w:pos="206"/>
          <w:tab w:val="left" w:pos="709"/>
        </w:tabs>
        <w:autoSpaceDE w:val="0"/>
        <w:autoSpaceDN w:val="0"/>
        <w:adjustRightInd w:val="0"/>
        <w:ind w:firstLine="567"/>
        <w:rPr>
          <w:b/>
          <w:bCs/>
          <w:sz w:val="24"/>
        </w:rPr>
      </w:pPr>
      <w:r w:rsidRPr="001F016D">
        <w:rPr>
          <w:b/>
          <w:bCs/>
          <w:sz w:val="24"/>
        </w:rPr>
        <w:t>Условия производства</w:t>
      </w:r>
    </w:p>
    <w:p w14:paraId="2AB4A727" w14:textId="276CE669" w:rsid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 xml:space="preserve">Все процессы, связанные с производством, сборкой и хранением пластикового контейнера, должны выполняться в чистых и гигиенических условиях в соответствии с нормативными правовыми актами и международными соглашениями, такими как действующие требования </w:t>
      </w:r>
      <w:r w:rsidRPr="001F016D">
        <w:rPr>
          <w:bCs/>
          <w:sz w:val="24"/>
          <w:lang w:val="en-US"/>
        </w:rPr>
        <w:t>GMP</w:t>
      </w:r>
      <w:r w:rsidRPr="001F016D">
        <w:rPr>
          <w:bCs/>
          <w:sz w:val="24"/>
        </w:rPr>
        <w:t>. Все возможные меры предосторожности должны приниматься на всех этапах, чтобы снизить риск случайного загрязнения</w:t>
      </w:r>
      <w:r w:rsidRPr="001F016D">
        <w:rPr>
          <w:bCs/>
          <w:sz w:val="24"/>
        </w:rPr>
        <w:br/>
        <w:t>микроорганизмами или инородными веществами.</w:t>
      </w:r>
    </w:p>
    <w:p w14:paraId="17D00D0F" w14:textId="77777777" w:rsidR="00164F6F" w:rsidRPr="001F016D" w:rsidRDefault="00164F6F" w:rsidP="001F016D">
      <w:pPr>
        <w:widowControl w:val="0"/>
        <w:shd w:val="clear" w:color="auto" w:fill="FFFFFF"/>
        <w:tabs>
          <w:tab w:val="left" w:pos="206"/>
          <w:tab w:val="left" w:pos="3261"/>
        </w:tabs>
        <w:autoSpaceDE w:val="0"/>
        <w:autoSpaceDN w:val="0"/>
        <w:adjustRightInd w:val="0"/>
        <w:ind w:firstLine="567"/>
        <w:rPr>
          <w:bCs/>
          <w:sz w:val="24"/>
        </w:rPr>
      </w:pPr>
    </w:p>
    <w:p w14:paraId="6F7D3B5D" w14:textId="77777777" w:rsidR="001F016D" w:rsidRPr="001F016D" w:rsidRDefault="001F016D" w:rsidP="00D214A7">
      <w:pPr>
        <w:widowControl w:val="0"/>
        <w:numPr>
          <w:ilvl w:val="2"/>
          <w:numId w:val="8"/>
        </w:numPr>
        <w:shd w:val="clear" w:color="auto" w:fill="FFFFFF"/>
        <w:tabs>
          <w:tab w:val="left" w:pos="206"/>
          <w:tab w:val="left" w:pos="1134"/>
        </w:tabs>
        <w:autoSpaceDE w:val="0"/>
        <w:autoSpaceDN w:val="0"/>
        <w:adjustRightInd w:val="0"/>
        <w:ind w:firstLine="567"/>
        <w:rPr>
          <w:b/>
          <w:bCs/>
          <w:sz w:val="24"/>
        </w:rPr>
      </w:pPr>
      <w:r w:rsidRPr="001F016D">
        <w:rPr>
          <w:b/>
          <w:bCs/>
          <w:sz w:val="24"/>
        </w:rPr>
        <w:lastRenderedPageBreak/>
        <w:t>Стерилизация</w:t>
      </w:r>
    </w:p>
    <w:p w14:paraId="325B4178" w14:textId="77777777" w:rsidR="001F016D" w:rsidRPr="001F016D" w:rsidRDefault="001F016D" w:rsidP="00D214A7">
      <w:pPr>
        <w:widowControl w:val="0"/>
        <w:numPr>
          <w:ilvl w:val="3"/>
          <w:numId w:val="8"/>
        </w:numPr>
        <w:shd w:val="clear" w:color="auto" w:fill="FFFFFF"/>
        <w:tabs>
          <w:tab w:val="left" w:pos="206"/>
          <w:tab w:val="left" w:pos="1276"/>
        </w:tabs>
        <w:autoSpaceDE w:val="0"/>
        <w:autoSpaceDN w:val="0"/>
        <w:adjustRightInd w:val="0"/>
        <w:ind w:firstLine="567"/>
        <w:rPr>
          <w:bCs/>
          <w:sz w:val="24"/>
        </w:rPr>
      </w:pPr>
      <w:r w:rsidRPr="001F016D">
        <w:rPr>
          <w:bCs/>
          <w:sz w:val="24"/>
        </w:rPr>
        <w:t xml:space="preserve">Набор для афереза должен быть стерилизован </w:t>
      </w:r>
      <w:proofErr w:type="spellStart"/>
      <w:r w:rsidRPr="001F016D">
        <w:rPr>
          <w:bCs/>
          <w:sz w:val="24"/>
        </w:rPr>
        <w:t>валидированным</w:t>
      </w:r>
      <w:proofErr w:type="spellEnd"/>
      <w:r w:rsidRPr="001F016D">
        <w:rPr>
          <w:bCs/>
          <w:sz w:val="24"/>
        </w:rPr>
        <w:t xml:space="preserve"> методом.</w:t>
      </w:r>
    </w:p>
    <w:p w14:paraId="71EB549C" w14:textId="77777777" w:rsidR="001F016D" w:rsidRPr="001F016D" w:rsidRDefault="001F016D" w:rsidP="00D214A7">
      <w:pPr>
        <w:widowControl w:val="0"/>
        <w:numPr>
          <w:ilvl w:val="3"/>
          <w:numId w:val="8"/>
        </w:numPr>
        <w:shd w:val="clear" w:color="auto" w:fill="FFFFFF"/>
        <w:tabs>
          <w:tab w:val="left" w:pos="206"/>
          <w:tab w:val="left" w:pos="1276"/>
        </w:tabs>
        <w:autoSpaceDE w:val="0"/>
        <w:autoSpaceDN w:val="0"/>
        <w:adjustRightInd w:val="0"/>
        <w:ind w:firstLine="567"/>
        <w:rPr>
          <w:bCs/>
          <w:sz w:val="24"/>
        </w:rPr>
      </w:pPr>
      <w:r w:rsidRPr="001F016D">
        <w:rPr>
          <w:bCs/>
          <w:sz w:val="24"/>
        </w:rPr>
        <w:t>Используемый метод стерилизации не должен отрицательно влиять на материалы или содержимое</w:t>
      </w:r>
      <w:proofErr w:type="gramStart"/>
      <w:r w:rsidRPr="001F016D">
        <w:rPr>
          <w:bCs/>
          <w:sz w:val="24"/>
        </w:rPr>
        <w:t>.</w:t>
      </w:r>
      <w:proofErr w:type="gramEnd"/>
      <w:r w:rsidRPr="001F016D">
        <w:rPr>
          <w:bCs/>
          <w:sz w:val="24"/>
        </w:rPr>
        <w:t xml:space="preserve"> а также не должен вызывать какого-либо ослабления соединений и разрушения спаянных швов в пластиковом материале. Форма пластикового контейнера </w:t>
      </w:r>
      <w:proofErr w:type="spellStart"/>
      <w:r w:rsidRPr="001F016D">
        <w:rPr>
          <w:bCs/>
          <w:sz w:val="24"/>
        </w:rPr>
        <w:t>должн</w:t>
      </w:r>
      <w:proofErr w:type="spellEnd"/>
      <w:r w:rsidRPr="001F016D">
        <w:rPr>
          <w:bCs/>
          <w:sz w:val="24"/>
        </w:rPr>
        <w:t xml:space="preserve"> соответствовать требованиям таблицы 1 после завершения процесса стерилизации.</w:t>
      </w:r>
    </w:p>
    <w:p w14:paraId="6C19D177" w14:textId="31C1416B" w:rsidR="001F016D" w:rsidRPr="001F016D" w:rsidRDefault="001F016D" w:rsidP="00D214A7">
      <w:pPr>
        <w:widowControl w:val="0"/>
        <w:numPr>
          <w:ilvl w:val="3"/>
          <w:numId w:val="8"/>
        </w:numPr>
        <w:shd w:val="clear" w:color="auto" w:fill="FFFFFF"/>
        <w:tabs>
          <w:tab w:val="left" w:pos="206"/>
          <w:tab w:val="left" w:pos="1276"/>
        </w:tabs>
        <w:autoSpaceDE w:val="0"/>
        <w:autoSpaceDN w:val="0"/>
        <w:adjustRightInd w:val="0"/>
        <w:ind w:firstLine="567"/>
        <w:rPr>
          <w:bCs/>
          <w:sz w:val="24"/>
        </w:rPr>
      </w:pPr>
      <w:r w:rsidRPr="001F016D">
        <w:rPr>
          <w:bCs/>
          <w:sz w:val="24"/>
        </w:rPr>
        <w:t>Производитель должен иметь возможность предоставить достаточные доказательства относительно эффективности фактически используемого процесса стерилизации. Результаты проверки эффективности стерилизации должны быть включены в каждую партию стерилизации при наличии требования национ</w:t>
      </w:r>
      <w:r>
        <w:rPr>
          <w:bCs/>
          <w:sz w:val="24"/>
        </w:rPr>
        <w:t>ального контролирующего органа</w:t>
      </w:r>
      <w:r w:rsidRPr="001F016D">
        <w:rPr>
          <w:bCs/>
          <w:sz w:val="24"/>
        </w:rPr>
        <w:t>.</w:t>
      </w:r>
    </w:p>
    <w:p w14:paraId="7BEB6F53" w14:textId="77777777" w:rsidR="001F016D" w:rsidRPr="001F016D" w:rsidRDefault="001F016D" w:rsidP="00D214A7">
      <w:pPr>
        <w:widowControl w:val="0"/>
        <w:numPr>
          <w:ilvl w:val="2"/>
          <w:numId w:val="8"/>
        </w:numPr>
        <w:shd w:val="clear" w:color="auto" w:fill="FFFFFF"/>
        <w:tabs>
          <w:tab w:val="left" w:pos="206"/>
          <w:tab w:val="left" w:pos="1134"/>
        </w:tabs>
        <w:autoSpaceDE w:val="0"/>
        <w:autoSpaceDN w:val="0"/>
        <w:adjustRightInd w:val="0"/>
        <w:ind w:firstLine="567"/>
        <w:rPr>
          <w:b/>
          <w:bCs/>
          <w:sz w:val="24"/>
        </w:rPr>
      </w:pPr>
      <w:r w:rsidRPr="001F016D">
        <w:rPr>
          <w:b/>
          <w:bCs/>
          <w:sz w:val="24"/>
        </w:rPr>
        <w:t>Прозрачность</w:t>
      </w:r>
    </w:p>
    <w:p w14:paraId="121ACEE6" w14:textId="7777777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При испытании, как указано в В.1. опалесценция суспензии должна быть ощутимой при просмотре через пластиковый контейнер по сравнению с аналогичным пластиковым контейнером, заполненным водой.</w:t>
      </w:r>
    </w:p>
    <w:p w14:paraId="297FF7E4" w14:textId="77777777" w:rsidR="001F016D" w:rsidRPr="001F016D" w:rsidRDefault="001F016D" w:rsidP="00D214A7">
      <w:pPr>
        <w:widowControl w:val="0"/>
        <w:numPr>
          <w:ilvl w:val="2"/>
          <w:numId w:val="8"/>
        </w:numPr>
        <w:shd w:val="clear" w:color="auto" w:fill="FFFFFF"/>
        <w:tabs>
          <w:tab w:val="left" w:pos="206"/>
        </w:tabs>
        <w:autoSpaceDE w:val="0"/>
        <w:autoSpaceDN w:val="0"/>
        <w:adjustRightInd w:val="0"/>
        <w:ind w:firstLine="567"/>
        <w:rPr>
          <w:b/>
          <w:bCs/>
          <w:sz w:val="24"/>
        </w:rPr>
      </w:pPr>
      <w:r w:rsidRPr="001F016D">
        <w:rPr>
          <w:b/>
          <w:bCs/>
          <w:sz w:val="24"/>
        </w:rPr>
        <w:t>Окрашивание</w:t>
      </w:r>
    </w:p>
    <w:p w14:paraId="2D55B15B" w14:textId="7777777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Материал пластика стерилизованного контейнера не должен быть окрашен до такой степени, чтобы это могло негативно повлиять на оценку цвета крови.</w:t>
      </w:r>
    </w:p>
    <w:p w14:paraId="4B81CD7E" w14:textId="77777777" w:rsidR="001F016D" w:rsidRPr="001F016D" w:rsidRDefault="001F016D" w:rsidP="00D214A7">
      <w:pPr>
        <w:widowControl w:val="0"/>
        <w:numPr>
          <w:ilvl w:val="2"/>
          <w:numId w:val="8"/>
        </w:numPr>
        <w:shd w:val="clear" w:color="auto" w:fill="FFFFFF"/>
        <w:tabs>
          <w:tab w:val="left" w:pos="206"/>
        </w:tabs>
        <w:autoSpaceDE w:val="0"/>
        <w:autoSpaceDN w:val="0"/>
        <w:adjustRightInd w:val="0"/>
        <w:ind w:firstLine="567"/>
        <w:rPr>
          <w:b/>
          <w:bCs/>
          <w:sz w:val="24"/>
        </w:rPr>
      </w:pPr>
      <w:r w:rsidRPr="001F016D">
        <w:rPr>
          <w:b/>
          <w:bCs/>
          <w:sz w:val="24"/>
        </w:rPr>
        <w:t>Термостойкость</w:t>
      </w:r>
    </w:p>
    <w:p w14:paraId="4DB54805" w14:textId="7777777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Данное требование относится к контейнерам, предназначенным для замораживания.</w:t>
      </w:r>
    </w:p>
    <w:p w14:paraId="3E98BB36" w14:textId="75D85DA1"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Пластиковый контейнер, заполненный до указанного производителем объема для хранения водой для лабораторного анализа, должен выдерживать медленное замораживание и хра</w:t>
      </w:r>
      <w:r w:rsidR="00164F6F">
        <w:rPr>
          <w:bCs/>
          <w:sz w:val="24"/>
        </w:rPr>
        <w:t>нение при температуре минус 80 °</w:t>
      </w:r>
      <w:r w:rsidRPr="001F016D">
        <w:rPr>
          <w:bCs/>
          <w:sz w:val="24"/>
        </w:rPr>
        <w:t xml:space="preserve">С в течение 24 ч. последующее погружение в воду при температуре (37 ± 2) °C на 60 мин и возврат к температуре </w:t>
      </w:r>
      <w:r w:rsidR="00164F6F">
        <w:rPr>
          <w:bCs/>
          <w:sz w:val="24"/>
        </w:rPr>
        <w:br/>
      </w:r>
      <w:r w:rsidRPr="001F016D">
        <w:rPr>
          <w:bCs/>
          <w:sz w:val="24"/>
        </w:rPr>
        <w:t xml:space="preserve">(23 ± 2) </w:t>
      </w:r>
      <w:r w:rsidR="00164F6F">
        <w:rPr>
          <w:bCs/>
          <w:sz w:val="24"/>
          <w:vertAlign w:val="superscript"/>
        </w:rPr>
        <w:t>°</w:t>
      </w:r>
      <w:r w:rsidRPr="001F016D">
        <w:rPr>
          <w:bCs/>
          <w:sz w:val="24"/>
        </w:rPr>
        <w:t>С. Пластиковый контейнер должен соо</w:t>
      </w:r>
      <w:r w:rsidR="00164F6F">
        <w:rPr>
          <w:bCs/>
          <w:sz w:val="24"/>
        </w:rPr>
        <w:t xml:space="preserve">тветствовать требованиям 5.10.3, 5.10.4, 5.12, </w:t>
      </w:r>
      <w:r w:rsidRPr="001F016D">
        <w:rPr>
          <w:bCs/>
          <w:sz w:val="24"/>
        </w:rPr>
        <w:t>6.2.7 и 6.2.11.</w:t>
      </w:r>
    </w:p>
    <w:p w14:paraId="0452E6D4" w14:textId="77777777" w:rsidR="001F016D" w:rsidRPr="001F016D" w:rsidRDefault="001F016D" w:rsidP="00D214A7">
      <w:pPr>
        <w:widowControl w:val="0"/>
        <w:numPr>
          <w:ilvl w:val="2"/>
          <w:numId w:val="8"/>
        </w:numPr>
        <w:shd w:val="clear" w:color="auto" w:fill="FFFFFF"/>
        <w:tabs>
          <w:tab w:val="left" w:pos="206"/>
        </w:tabs>
        <w:autoSpaceDE w:val="0"/>
        <w:autoSpaceDN w:val="0"/>
        <w:adjustRightInd w:val="0"/>
        <w:ind w:firstLine="567"/>
        <w:rPr>
          <w:b/>
          <w:bCs/>
          <w:sz w:val="24"/>
        </w:rPr>
      </w:pPr>
      <w:r w:rsidRPr="001F016D">
        <w:rPr>
          <w:b/>
          <w:bCs/>
          <w:sz w:val="24"/>
        </w:rPr>
        <w:t>Пропускание водяного пара пластиковыми контейнерами, предварительно заполненными раствором для хранения или антикоагулянтом</w:t>
      </w:r>
    </w:p>
    <w:p w14:paraId="7B6E0F2E" w14:textId="4E2CA99E" w:rsid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Пластиковый контейнер без упаковки должен быть заполнен водой до его номинальной вместимости</w:t>
      </w:r>
      <w:proofErr w:type="gramStart"/>
      <w:r w:rsidRPr="001F016D">
        <w:rPr>
          <w:bCs/>
          <w:sz w:val="24"/>
        </w:rPr>
        <w:t>.</w:t>
      </w:r>
      <w:proofErr w:type="gramEnd"/>
      <w:r w:rsidRPr="001F016D">
        <w:rPr>
          <w:bCs/>
          <w:sz w:val="24"/>
        </w:rPr>
        <w:t xml:space="preserve"> как указано в ИСО 3696, запаян, промаркирован как готовый к использованию. Затем пластиковый контейнер хранят в течение 42 дней при темпер</w:t>
      </w:r>
      <w:r w:rsidR="00164F6F">
        <w:rPr>
          <w:bCs/>
          <w:sz w:val="24"/>
        </w:rPr>
        <w:t>атуре (4 ± 2) °</w:t>
      </w:r>
      <w:r w:rsidRPr="001F016D">
        <w:rPr>
          <w:bCs/>
          <w:sz w:val="24"/>
        </w:rPr>
        <w:t>С без потери более чем 2 % массовой доли воды из раствора.</w:t>
      </w:r>
    </w:p>
    <w:p w14:paraId="236C768F" w14:textId="7777777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p>
    <w:p w14:paraId="48495271" w14:textId="193A0AED" w:rsidR="001F016D" w:rsidRDefault="00613909" w:rsidP="001F016D">
      <w:pPr>
        <w:widowControl w:val="0"/>
        <w:shd w:val="clear" w:color="auto" w:fill="FFFFFF"/>
        <w:tabs>
          <w:tab w:val="left" w:pos="206"/>
          <w:tab w:val="left" w:pos="3261"/>
        </w:tabs>
        <w:autoSpaceDE w:val="0"/>
        <w:autoSpaceDN w:val="0"/>
        <w:adjustRightInd w:val="0"/>
        <w:ind w:firstLine="567"/>
        <w:rPr>
          <w:bCs/>
          <w:sz w:val="20"/>
          <w:szCs w:val="20"/>
        </w:rPr>
      </w:pPr>
      <w:r>
        <w:rPr>
          <w:bCs/>
          <w:sz w:val="20"/>
          <w:szCs w:val="20"/>
        </w:rPr>
        <w:t>Примечание -</w:t>
      </w:r>
      <w:r w:rsidR="001F016D" w:rsidRPr="001F016D">
        <w:rPr>
          <w:bCs/>
          <w:sz w:val="20"/>
          <w:szCs w:val="20"/>
        </w:rPr>
        <w:t xml:space="preserve"> Для хранения определенных компонентов крови, таких как концентрат тромбоцитов, могут потребоваться определенные скорости газообмена для кислорода и углекислого газа.</w:t>
      </w:r>
    </w:p>
    <w:p w14:paraId="04F89C07" w14:textId="7777777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0"/>
          <w:szCs w:val="20"/>
        </w:rPr>
      </w:pPr>
    </w:p>
    <w:p w14:paraId="3FECA745" w14:textId="77777777" w:rsidR="001F016D" w:rsidRPr="001F016D" w:rsidRDefault="001F016D" w:rsidP="00D214A7">
      <w:pPr>
        <w:widowControl w:val="0"/>
        <w:numPr>
          <w:ilvl w:val="2"/>
          <w:numId w:val="8"/>
        </w:numPr>
        <w:shd w:val="clear" w:color="auto" w:fill="FFFFFF"/>
        <w:tabs>
          <w:tab w:val="left" w:pos="206"/>
          <w:tab w:val="left" w:pos="1418"/>
        </w:tabs>
        <w:autoSpaceDE w:val="0"/>
        <w:autoSpaceDN w:val="0"/>
        <w:adjustRightInd w:val="0"/>
        <w:ind w:firstLine="567"/>
        <w:rPr>
          <w:b/>
          <w:bCs/>
          <w:sz w:val="24"/>
        </w:rPr>
      </w:pPr>
      <w:r w:rsidRPr="001F016D">
        <w:rPr>
          <w:b/>
          <w:bCs/>
          <w:sz w:val="24"/>
        </w:rPr>
        <w:t>Устойчивость к утечкам</w:t>
      </w:r>
    </w:p>
    <w:p w14:paraId="74D9E352" w14:textId="77777777" w:rsidR="001F016D" w:rsidRPr="001F016D" w:rsidRDefault="001F016D" w:rsidP="00D214A7">
      <w:pPr>
        <w:widowControl w:val="0"/>
        <w:numPr>
          <w:ilvl w:val="3"/>
          <w:numId w:val="8"/>
        </w:numPr>
        <w:shd w:val="clear" w:color="auto" w:fill="FFFFFF"/>
        <w:tabs>
          <w:tab w:val="left" w:pos="206"/>
          <w:tab w:val="left" w:pos="1418"/>
        </w:tabs>
        <w:autoSpaceDE w:val="0"/>
        <w:autoSpaceDN w:val="0"/>
        <w:adjustRightInd w:val="0"/>
        <w:ind w:firstLine="567"/>
        <w:rPr>
          <w:b/>
          <w:bCs/>
          <w:sz w:val="24"/>
        </w:rPr>
      </w:pPr>
      <w:r w:rsidRPr="001F016D">
        <w:rPr>
          <w:b/>
          <w:bCs/>
          <w:sz w:val="24"/>
        </w:rPr>
        <w:t>Контейнеры, предназначенные для центрифугирования</w:t>
      </w:r>
    </w:p>
    <w:p w14:paraId="65F2B826" w14:textId="7777777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Если производитель указывает, что пластиковый контейнер пригоден для центрифугирования, то к нему применимы испытания данного подпункта.</w:t>
      </w:r>
    </w:p>
    <w:p w14:paraId="2B8F7148" w14:textId="40A5B99A"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После заполнения водой для лабораторного анализа до объема, указанного в эксплуатационной документации, и герметизации (запаивания) пластиковый контейнер не должен протекать в условиях центрифугирования при 5000 м/с</w:t>
      </w:r>
      <w:r w:rsidRPr="001F016D">
        <w:rPr>
          <w:bCs/>
          <w:sz w:val="24"/>
          <w:vertAlign w:val="superscript"/>
        </w:rPr>
        <w:t>2</w:t>
      </w:r>
      <w:r w:rsidR="00164F6F">
        <w:rPr>
          <w:bCs/>
          <w:sz w:val="24"/>
        </w:rPr>
        <w:t xml:space="preserve"> при температуре (37±2) ° </w:t>
      </w:r>
      <w:r w:rsidRPr="001F016D">
        <w:rPr>
          <w:bCs/>
          <w:sz w:val="24"/>
          <w:lang w:val="en-US"/>
        </w:rPr>
        <w:t>C</w:t>
      </w:r>
      <w:r w:rsidRPr="001F016D">
        <w:rPr>
          <w:bCs/>
          <w:sz w:val="24"/>
        </w:rPr>
        <w:t xml:space="preserve"> в течение 10 мин. Затем пластиковый контейнер сжимают между двумя пластинами до достижения внутреннего давления, эквивалентного 40</w:t>
      </w:r>
      <w:r w:rsidR="00164F6F">
        <w:rPr>
          <w:bCs/>
          <w:sz w:val="24"/>
        </w:rPr>
        <w:t xml:space="preserve"> кПа. при температуре (23 ± 2) °</w:t>
      </w:r>
      <w:r w:rsidRPr="001F016D">
        <w:rPr>
          <w:bCs/>
          <w:sz w:val="24"/>
        </w:rPr>
        <w:t>С в течение 10 мин. При визуальном осмотре утечка не допускается.</w:t>
      </w:r>
    </w:p>
    <w:p w14:paraId="38F9AB14" w14:textId="2DDE0505"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 xml:space="preserve">Для контейнеров из гибкого ПВХ оба испытания следует повторить при температуре (4 </w:t>
      </w:r>
      <w:r w:rsidR="00164F6F">
        <w:rPr>
          <w:bCs/>
          <w:sz w:val="24"/>
        </w:rPr>
        <w:t>± 2) °</w:t>
      </w:r>
      <w:r w:rsidRPr="001F016D">
        <w:rPr>
          <w:bCs/>
          <w:sz w:val="24"/>
        </w:rPr>
        <w:t xml:space="preserve">С. Пластиковые контейнеры, которые обычно центрифугируют без раствора, должны подвергаться тем же условиям центрифугирования, которые указаны выше, без </w:t>
      </w:r>
      <w:r w:rsidRPr="001F016D">
        <w:rPr>
          <w:bCs/>
          <w:sz w:val="24"/>
        </w:rPr>
        <w:lastRenderedPageBreak/>
        <w:t>раствора. После этого пластиковый контейнер должен выдерживать внутреннее давление, эквивалентное 40 кПа. после наполнения до номинальной вместимости.</w:t>
      </w:r>
    </w:p>
    <w:p w14:paraId="5D24E286" w14:textId="77777777" w:rsidR="001F016D" w:rsidRPr="001F016D" w:rsidRDefault="001F016D" w:rsidP="00D214A7">
      <w:pPr>
        <w:widowControl w:val="0"/>
        <w:numPr>
          <w:ilvl w:val="3"/>
          <w:numId w:val="8"/>
        </w:numPr>
        <w:shd w:val="clear" w:color="auto" w:fill="FFFFFF"/>
        <w:tabs>
          <w:tab w:val="left" w:pos="206"/>
          <w:tab w:val="left" w:pos="1418"/>
        </w:tabs>
        <w:autoSpaceDE w:val="0"/>
        <w:autoSpaceDN w:val="0"/>
        <w:adjustRightInd w:val="0"/>
        <w:ind w:firstLine="567"/>
        <w:rPr>
          <w:b/>
          <w:bCs/>
          <w:sz w:val="24"/>
        </w:rPr>
      </w:pPr>
      <w:r w:rsidRPr="001F016D">
        <w:rPr>
          <w:b/>
          <w:bCs/>
          <w:sz w:val="24"/>
        </w:rPr>
        <w:t>Контейнеры, не предназначенные для центрифугирования</w:t>
      </w:r>
    </w:p>
    <w:p w14:paraId="6B131AB9" w14:textId="7777777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Если производитель указывает, что пластиковые контейнеры не предназначены для центрифугирования, то к контейнеру применяют испытания данного подпункта.</w:t>
      </w:r>
    </w:p>
    <w:p w14:paraId="56F52890" w14:textId="0234802D" w:rsid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 xml:space="preserve">После заполнения водой для лабораторного анализа до объема, </w:t>
      </w:r>
      <w:proofErr w:type="gramStart"/>
      <w:r w:rsidRPr="001F016D">
        <w:rPr>
          <w:bCs/>
          <w:sz w:val="24"/>
        </w:rPr>
        <w:t>указанного</w:t>
      </w:r>
      <w:proofErr w:type="gramEnd"/>
      <w:r w:rsidRPr="001F016D">
        <w:rPr>
          <w:bCs/>
          <w:sz w:val="24"/>
        </w:rPr>
        <w:t xml:space="preserve"> а эксплуатационной документации, и герметизации пластиковый контейнер сдавливают между двумя пластинами до внутреннего давления. эквивалентного 40</w:t>
      </w:r>
      <w:r w:rsidR="00164F6F">
        <w:rPr>
          <w:bCs/>
          <w:sz w:val="24"/>
        </w:rPr>
        <w:t xml:space="preserve"> кПа. при температуре (23 ± 2) °</w:t>
      </w:r>
      <w:r w:rsidRPr="001F016D">
        <w:rPr>
          <w:bCs/>
          <w:sz w:val="24"/>
        </w:rPr>
        <w:t>С в течение 10 мин. При визуальном осмотре утечка не допускается.</w:t>
      </w:r>
    </w:p>
    <w:p w14:paraId="4984535C" w14:textId="7777777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p>
    <w:p w14:paraId="5C95D2F6" w14:textId="07B9E123" w:rsidR="00613909" w:rsidRPr="00613909" w:rsidRDefault="00613909" w:rsidP="001F016D">
      <w:pPr>
        <w:widowControl w:val="0"/>
        <w:shd w:val="clear" w:color="auto" w:fill="FFFFFF"/>
        <w:tabs>
          <w:tab w:val="left" w:pos="206"/>
          <w:tab w:val="left" w:pos="3261"/>
        </w:tabs>
        <w:autoSpaceDE w:val="0"/>
        <w:autoSpaceDN w:val="0"/>
        <w:adjustRightInd w:val="0"/>
        <w:ind w:firstLine="567"/>
        <w:rPr>
          <w:bCs/>
          <w:sz w:val="20"/>
          <w:szCs w:val="20"/>
          <w:lang w:val="kk-KZ"/>
        </w:rPr>
      </w:pPr>
      <w:proofErr w:type="spellStart"/>
      <w:r>
        <w:rPr>
          <w:bCs/>
          <w:sz w:val="20"/>
          <w:szCs w:val="20"/>
        </w:rPr>
        <w:t>Примечани</w:t>
      </w:r>
      <w:proofErr w:type="spellEnd"/>
      <w:r>
        <w:rPr>
          <w:bCs/>
          <w:sz w:val="20"/>
          <w:szCs w:val="20"/>
          <w:lang w:val="kk-KZ"/>
        </w:rPr>
        <w:t>я:</w:t>
      </w:r>
    </w:p>
    <w:p w14:paraId="1621F1CF" w14:textId="19ECCE9D" w:rsidR="001F016D" w:rsidRPr="001F016D" w:rsidRDefault="00613909" w:rsidP="001F016D">
      <w:pPr>
        <w:widowControl w:val="0"/>
        <w:shd w:val="clear" w:color="auto" w:fill="FFFFFF"/>
        <w:tabs>
          <w:tab w:val="left" w:pos="206"/>
          <w:tab w:val="left" w:pos="3261"/>
        </w:tabs>
        <w:autoSpaceDE w:val="0"/>
        <w:autoSpaceDN w:val="0"/>
        <w:adjustRightInd w:val="0"/>
        <w:ind w:firstLine="567"/>
        <w:rPr>
          <w:bCs/>
          <w:sz w:val="20"/>
          <w:szCs w:val="20"/>
        </w:rPr>
      </w:pPr>
      <w:r>
        <w:rPr>
          <w:bCs/>
          <w:sz w:val="20"/>
          <w:szCs w:val="20"/>
        </w:rPr>
        <w:t xml:space="preserve">1 </w:t>
      </w:r>
      <w:r w:rsidR="001F016D" w:rsidRPr="001F016D">
        <w:rPr>
          <w:bCs/>
          <w:sz w:val="20"/>
          <w:szCs w:val="20"/>
        </w:rPr>
        <w:t>Данное испытание используют для проверки надежности швов контейнера.</w:t>
      </w:r>
    </w:p>
    <w:p w14:paraId="2F464F58" w14:textId="44FA2870" w:rsidR="001F016D" w:rsidRPr="001F016D" w:rsidRDefault="00613909" w:rsidP="001F016D">
      <w:pPr>
        <w:widowControl w:val="0"/>
        <w:shd w:val="clear" w:color="auto" w:fill="FFFFFF"/>
        <w:tabs>
          <w:tab w:val="left" w:pos="206"/>
          <w:tab w:val="left" w:pos="3261"/>
        </w:tabs>
        <w:autoSpaceDE w:val="0"/>
        <w:autoSpaceDN w:val="0"/>
        <w:adjustRightInd w:val="0"/>
        <w:ind w:firstLine="567"/>
        <w:rPr>
          <w:bCs/>
          <w:sz w:val="20"/>
          <w:szCs w:val="20"/>
        </w:rPr>
      </w:pPr>
      <w:r>
        <w:rPr>
          <w:bCs/>
          <w:sz w:val="20"/>
          <w:szCs w:val="20"/>
        </w:rPr>
        <w:t>2</w:t>
      </w:r>
      <w:r w:rsidR="001F016D" w:rsidRPr="001F016D">
        <w:rPr>
          <w:bCs/>
          <w:sz w:val="20"/>
          <w:szCs w:val="20"/>
        </w:rPr>
        <w:t xml:space="preserve"> Когда пластиковый контейнер заполнен раствором антикоагулянта, таким как раствор АСО</w:t>
      </w:r>
      <w:proofErr w:type="gramStart"/>
      <w:r w:rsidR="001F016D" w:rsidRPr="001F016D">
        <w:rPr>
          <w:bCs/>
          <w:sz w:val="20"/>
          <w:szCs w:val="20"/>
        </w:rPr>
        <w:t>.</w:t>
      </w:r>
      <w:proofErr w:type="gramEnd"/>
      <w:r w:rsidR="001F016D" w:rsidRPr="001F016D">
        <w:rPr>
          <w:bCs/>
          <w:sz w:val="20"/>
          <w:szCs w:val="20"/>
        </w:rPr>
        <w:t xml:space="preserve"> или другим раствором с аналогичным </w:t>
      </w:r>
      <w:proofErr w:type="spellStart"/>
      <w:r w:rsidR="001F016D" w:rsidRPr="001F016D">
        <w:rPr>
          <w:bCs/>
          <w:sz w:val="20"/>
          <w:szCs w:val="20"/>
        </w:rPr>
        <w:t>pH</w:t>
      </w:r>
      <w:proofErr w:type="spellEnd"/>
      <w:r w:rsidR="001F016D" w:rsidRPr="001F016D">
        <w:rPr>
          <w:bCs/>
          <w:sz w:val="20"/>
          <w:szCs w:val="20"/>
        </w:rPr>
        <w:t xml:space="preserve">. можно обнаружить утечку, прижав </w:t>
      </w:r>
      <w:proofErr w:type="spellStart"/>
      <w:r w:rsidR="001F016D" w:rsidRPr="001F016D">
        <w:rPr>
          <w:bCs/>
          <w:sz w:val="20"/>
          <w:szCs w:val="20"/>
        </w:rPr>
        <w:t>плэстюсовый</w:t>
      </w:r>
      <w:proofErr w:type="spellEnd"/>
      <w:r w:rsidR="001F016D" w:rsidRPr="001F016D">
        <w:rPr>
          <w:bCs/>
          <w:sz w:val="20"/>
          <w:szCs w:val="20"/>
        </w:rPr>
        <w:t xml:space="preserve"> контейнер к листам голубой лакмусовой бумаги и наблюдая за появлением розовых пятен на бумаге. Для растворов с другим уровнем </w:t>
      </w:r>
      <w:proofErr w:type="spellStart"/>
      <w:r w:rsidR="001F016D" w:rsidRPr="001F016D">
        <w:rPr>
          <w:bCs/>
          <w:sz w:val="20"/>
          <w:szCs w:val="20"/>
        </w:rPr>
        <w:t>pH</w:t>
      </w:r>
      <w:proofErr w:type="spellEnd"/>
      <w:r w:rsidR="001F016D" w:rsidRPr="001F016D">
        <w:rPr>
          <w:bCs/>
          <w:sz w:val="20"/>
          <w:szCs w:val="20"/>
        </w:rPr>
        <w:t xml:space="preserve"> можно использовать тот же метод </w:t>
      </w:r>
      <w:r w:rsidR="001F016D" w:rsidRPr="001F016D">
        <w:rPr>
          <w:bCs/>
          <w:i/>
          <w:iCs/>
          <w:sz w:val="20"/>
          <w:szCs w:val="20"/>
        </w:rPr>
        <w:t>с</w:t>
      </w:r>
      <w:r w:rsidR="001F016D" w:rsidRPr="001F016D">
        <w:rPr>
          <w:bCs/>
          <w:sz w:val="20"/>
          <w:szCs w:val="20"/>
        </w:rPr>
        <w:t xml:space="preserve"> соответствующим индикатором. Могут быть использованы альтернативные методы, обеспечивающие, по меньшей мере, ту же степень чувствительности.</w:t>
      </w:r>
    </w:p>
    <w:p w14:paraId="168F0CE4" w14:textId="7777777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p>
    <w:p w14:paraId="375E9ED6" w14:textId="77777777" w:rsidR="001F016D" w:rsidRPr="001F016D" w:rsidRDefault="001F016D" w:rsidP="00D214A7">
      <w:pPr>
        <w:widowControl w:val="0"/>
        <w:numPr>
          <w:ilvl w:val="2"/>
          <w:numId w:val="8"/>
        </w:numPr>
        <w:shd w:val="clear" w:color="auto" w:fill="FFFFFF"/>
        <w:tabs>
          <w:tab w:val="left" w:pos="206"/>
          <w:tab w:val="left" w:pos="1134"/>
        </w:tabs>
        <w:autoSpaceDE w:val="0"/>
        <w:autoSpaceDN w:val="0"/>
        <w:adjustRightInd w:val="0"/>
        <w:ind w:firstLine="567"/>
        <w:rPr>
          <w:b/>
          <w:bCs/>
          <w:sz w:val="24"/>
        </w:rPr>
      </w:pPr>
      <w:r w:rsidRPr="001F016D">
        <w:rPr>
          <w:b/>
          <w:bCs/>
          <w:sz w:val="24"/>
        </w:rPr>
        <w:t>Сила, прилагаемая для подключения через порт</w:t>
      </w:r>
    </w:p>
    <w:p w14:paraId="4400569A" w14:textId="7777777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Должна быть возможность прокола перегородки выходного порта контейнера с компонентом крови с помощью устройства для прокалывания мембран, которое соответствует требованиям ИСО 1135-4.</w:t>
      </w:r>
    </w:p>
    <w:p w14:paraId="5C072A22" w14:textId="2FD0D22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 xml:space="preserve">Следует учитывать усилия прокола </w:t>
      </w:r>
      <w:r>
        <w:rPr>
          <w:bCs/>
          <w:sz w:val="24"/>
        </w:rPr>
        <w:t xml:space="preserve">при определенных условиях (см. </w:t>
      </w:r>
      <w:r w:rsidRPr="001F016D">
        <w:rPr>
          <w:bCs/>
          <w:sz w:val="24"/>
        </w:rPr>
        <w:t>[</w:t>
      </w:r>
      <w:r w:rsidR="00516C02">
        <w:rPr>
          <w:bCs/>
          <w:sz w:val="24"/>
        </w:rPr>
        <w:t>3] и</w:t>
      </w:r>
      <w:r w:rsidRPr="001F016D">
        <w:rPr>
          <w:bCs/>
          <w:sz w:val="24"/>
        </w:rPr>
        <w:t xml:space="preserve"> [4]).</w:t>
      </w:r>
    </w:p>
    <w:p w14:paraId="19E8528A" w14:textId="77777777" w:rsidR="001F016D" w:rsidRPr="00516C02" w:rsidRDefault="001F016D" w:rsidP="00D214A7">
      <w:pPr>
        <w:widowControl w:val="0"/>
        <w:numPr>
          <w:ilvl w:val="2"/>
          <w:numId w:val="8"/>
        </w:numPr>
        <w:shd w:val="clear" w:color="auto" w:fill="FFFFFF"/>
        <w:tabs>
          <w:tab w:val="left" w:pos="206"/>
          <w:tab w:val="left" w:pos="1134"/>
        </w:tabs>
        <w:autoSpaceDE w:val="0"/>
        <w:autoSpaceDN w:val="0"/>
        <w:adjustRightInd w:val="0"/>
        <w:ind w:firstLine="567"/>
        <w:rPr>
          <w:b/>
          <w:bCs/>
          <w:sz w:val="24"/>
        </w:rPr>
      </w:pPr>
      <w:r w:rsidRPr="00516C02">
        <w:rPr>
          <w:b/>
          <w:bCs/>
          <w:sz w:val="24"/>
        </w:rPr>
        <w:t>Прочность соединения (сила тяги, которую должно выдерживать соединение)</w:t>
      </w:r>
    </w:p>
    <w:p w14:paraId="00B3391A" w14:textId="67904EB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Когда в порт контейнера для компонентов крови вставляется у</w:t>
      </w:r>
      <w:r w:rsidR="00164F6F">
        <w:rPr>
          <w:bCs/>
          <w:sz w:val="24"/>
        </w:rPr>
        <w:t>стройство для прокалывания мем</w:t>
      </w:r>
      <w:r w:rsidR="00164F6F">
        <w:rPr>
          <w:bCs/>
          <w:sz w:val="24"/>
          <w:lang w:val="kk-KZ"/>
        </w:rPr>
        <w:t>б</w:t>
      </w:r>
      <w:r w:rsidR="00164F6F">
        <w:rPr>
          <w:bCs/>
          <w:sz w:val="24"/>
        </w:rPr>
        <w:t>ран</w:t>
      </w:r>
      <w:proofErr w:type="gramStart"/>
      <w:r w:rsidR="00164F6F">
        <w:rPr>
          <w:bCs/>
          <w:sz w:val="24"/>
        </w:rPr>
        <w:t>.</w:t>
      </w:r>
      <w:proofErr w:type="gramEnd"/>
      <w:r w:rsidR="00164F6F">
        <w:rPr>
          <w:bCs/>
          <w:sz w:val="24"/>
        </w:rPr>
        <w:t xml:space="preserve"> соответствующее ИСО 1135-</w:t>
      </w:r>
      <w:r w:rsidRPr="001F016D">
        <w:rPr>
          <w:bCs/>
          <w:sz w:val="24"/>
        </w:rPr>
        <w:t xml:space="preserve">4, оно (соединение) должно выдерживать силу тяги в </w:t>
      </w:r>
      <w:r w:rsidR="00164F6F">
        <w:rPr>
          <w:bCs/>
          <w:sz w:val="24"/>
        </w:rPr>
        <w:t xml:space="preserve">15 </w:t>
      </w:r>
      <w:r w:rsidR="00164F6F">
        <w:rPr>
          <w:bCs/>
          <w:sz w:val="24"/>
          <w:lang w:val="en-US"/>
        </w:rPr>
        <w:t>N</w:t>
      </w:r>
      <w:r w:rsidRPr="001F016D">
        <w:rPr>
          <w:bCs/>
          <w:sz w:val="24"/>
        </w:rPr>
        <w:t xml:space="preserve"> в течение 15 с.</w:t>
      </w:r>
    </w:p>
    <w:p w14:paraId="76A23A10" w14:textId="77777777" w:rsidR="001F016D" w:rsidRPr="00516C02" w:rsidRDefault="001F016D" w:rsidP="00D214A7">
      <w:pPr>
        <w:widowControl w:val="0"/>
        <w:numPr>
          <w:ilvl w:val="2"/>
          <w:numId w:val="8"/>
        </w:numPr>
        <w:shd w:val="clear" w:color="auto" w:fill="FFFFFF"/>
        <w:tabs>
          <w:tab w:val="left" w:pos="206"/>
          <w:tab w:val="left" w:pos="1276"/>
        </w:tabs>
        <w:autoSpaceDE w:val="0"/>
        <w:autoSpaceDN w:val="0"/>
        <w:adjustRightInd w:val="0"/>
        <w:ind w:firstLine="567"/>
        <w:rPr>
          <w:b/>
          <w:bCs/>
          <w:sz w:val="24"/>
        </w:rPr>
      </w:pPr>
      <w:r w:rsidRPr="00516C02">
        <w:rPr>
          <w:b/>
          <w:bCs/>
          <w:sz w:val="24"/>
        </w:rPr>
        <w:t>Утечка после прокалывания мембраны порта</w:t>
      </w:r>
    </w:p>
    <w:p w14:paraId="489A6AAE" w14:textId="4ED76820"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Заполняют пластиковый контейнер водой для лабораторного анализа объемом, указанным в эксплуатационной документ</w:t>
      </w:r>
      <w:r w:rsidR="00164F6F">
        <w:rPr>
          <w:bCs/>
          <w:sz w:val="24"/>
        </w:rPr>
        <w:t>ации, при температуре (23 ± 2) °</w:t>
      </w:r>
      <w:r w:rsidRPr="001F016D">
        <w:rPr>
          <w:bCs/>
          <w:sz w:val="24"/>
        </w:rPr>
        <w:t>С. После прокалывания мембраны порта контейнеров, как описано в 6.2.8. прокалывающее устройство должно оставаться в просвете порта в течение 5 ч. Затем помещают пластиковые контейнеры между двумя плоскопараллельными пластинами, нагруженными с внутренним давлением 20 кПа. на 15 с и осматривают на предмет утечки.</w:t>
      </w:r>
    </w:p>
    <w:p w14:paraId="66FB65C2" w14:textId="77777777" w:rsidR="001F016D" w:rsidRPr="00516C02" w:rsidRDefault="001F016D" w:rsidP="00D214A7">
      <w:pPr>
        <w:widowControl w:val="0"/>
        <w:numPr>
          <w:ilvl w:val="2"/>
          <w:numId w:val="8"/>
        </w:numPr>
        <w:shd w:val="clear" w:color="auto" w:fill="FFFFFF"/>
        <w:tabs>
          <w:tab w:val="left" w:pos="206"/>
          <w:tab w:val="left" w:pos="1276"/>
        </w:tabs>
        <w:autoSpaceDE w:val="0"/>
        <w:autoSpaceDN w:val="0"/>
        <w:adjustRightInd w:val="0"/>
        <w:ind w:left="567"/>
        <w:rPr>
          <w:b/>
          <w:bCs/>
          <w:sz w:val="24"/>
        </w:rPr>
      </w:pPr>
      <w:r w:rsidRPr="00516C02">
        <w:rPr>
          <w:b/>
          <w:bCs/>
          <w:sz w:val="24"/>
        </w:rPr>
        <w:t>Загрязнение твердыми частицами</w:t>
      </w:r>
    </w:p>
    <w:p w14:paraId="557BA76E" w14:textId="7777777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Пластиковые контейнеры должны быть изготовлены таким образом, чтобы загрязнение частица и было минимальным.</w:t>
      </w:r>
    </w:p>
    <w:p w14:paraId="03D30CA5" w14:textId="53E2EA1B" w:rsid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При проведении испытаний, как описано в В.4. канал для жидкости внутри пластикового контейнера должен быть свободен от видимых частиц.</w:t>
      </w:r>
    </w:p>
    <w:p w14:paraId="433BFCB4" w14:textId="77777777" w:rsidR="00516C02" w:rsidRPr="001F016D" w:rsidRDefault="00516C02" w:rsidP="001F016D">
      <w:pPr>
        <w:widowControl w:val="0"/>
        <w:shd w:val="clear" w:color="auto" w:fill="FFFFFF"/>
        <w:tabs>
          <w:tab w:val="left" w:pos="206"/>
          <w:tab w:val="left" w:pos="3261"/>
        </w:tabs>
        <w:autoSpaceDE w:val="0"/>
        <w:autoSpaceDN w:val="0"/>
        <w:adjustRightInd w:val="0"/>
        <w:ind w:firstLine="567"/>
        <w:rPr>
          <w:bCs/>
          <w:sz w:val="24"/>
        </w:rPr>
      </w:pPr>
    </w:p>
    <w:p w14:paraId="3FCFF5BB" w14:textId="08B7E449" w:rsidR="00516C02" w:rsidRDefault="00516C02" w:rsidP="00516C02">
      <w:pPr>
        <w:widowControl w:val="0"/>
        <w:shd w:val="clear" w:color="auto" w:fill="FFFFFF"/>
        <w:tabs>
          <w:tab w:val="left" w:pos="206"/>
          <w:tab w:val="left" w:pos="3261"/>
        </w:tabs>
        <w:autoSpaceDE w:val="0"/>
        <w:autoSpaceDN w:val="0"/>
        <w:adjustRightInd w:val="0"/>
        <w:ind w:firstLine="567"/>
        <w:rPr>
          <w:bCs/>
          <w:sz w:val="20"/>
          <w:szCs w:val="20"/>
        </w:rPr>
      </w:pPr>
      <w:r w:rsidRPr="00516C02">
        <w:rPr>
          <w:bCs/>
          <w:sz w:val="20"/>
          <w:szCs w:val="20"/>
        </w:rPr>
        <w:t>Примечание – Пределы и процедуры испытаний, приведенные в фармакопеях, например те, которые указаны в Европейской фармакопее для парентеральных растворов, могут применяться для системы контейнеров для крови для афереза. Подобные устройства с одним и тем же целевым назначением могут быть еще одним источником рассмотрения диапазонов размеров частиц и пределов их количества.</w:t>
      </w:r>
    </w:p>
    <w:p w14:paraId="11BD832A" w14:textId="77777777" w:rsidR="00613909" w:rsidRPr="00613909" w:rsidRDefault="00613909" w:rsidP="00516C02">
      <w:pPr>
        <w:widowControl w:val="0"/>
        <w:shd w:val="clear" w:color="auto" w:fill="FFFFFF"/>
        <w:tabs>
          <w:tab w:val="left" w:pos="206"/>
          <w:tab w:val="left" w:pos="3261"/>
        </w:tabs>
        <w:autoSpaceDE w:val="0"/>
        <w:autoSpaceDN w:val="0"/>
        <w:adjustRightInd w:val="0"/>
        <w:ind w:firstLine="567"/>
        <w:rPr>
          <w:bCs/>
          <w:sz w:val="24"/>
        </w:rPr>
      </w:pPr>
    </w:p>
    <w:p w14:paraId="477FE18E" w14:textId="50F3AE97" w:rsidR="001F016D" w:rsidRPr="00613909" w:rsidRDefault="001F016D" w:rsidP="00613909">
      <w:pPr>
        <w:pStyle w:val="af1"/>
        <w:keepNext/>
        <w:numPr>
          <w:ilvl w:val="1"/>
          <w:numId w:val="8"/>
        </w:numPr>
        <w:tabs>
          <w:tab w:val="left" w:pos="851"/>
          <w:tab w:val="left" w:pos="993"/>
        </w:tabs>
        <w:ind w:firstLine="567"/>
        <w:outlineLvl w:val="1"/>
        <w:rPr>
          <w:rFonts w:ascii="Times New Roman" w:hAnsi="Times New Roman"/>
          <w:b/>
          <w:sz w:val="24"/>
        </w:rPr>
      </w:pPr>
      <w:r w:rsidRPr="00613909">
        <w:rPr>
          <w:rFonts w:ascii="Times New Roman" w:hAnsi="Times New Roman"/>
          <w:b/>
          <w:bCs/>
          <w:sz w:val="24"/>
        </w:rPr>
        <w:t>Химические требования</w:t>
      </w:r>
    </w:p>
    <w:p w14:paraId="0FFCE7A5" w14:textId="77777777" w:rsidR="001F016D" w:rsidRPr="00516C02" w:rsidRDefault="001F016D" w:rsidP="00D214A7">
      <w:pPr>
        <w:widowControl w:val="0"/>
        <w:numPr>
          <w:ilvl w:val="2"/>
          <w:numId w:val="8"/>
        </w:numPr>
        <w:shd w:val="clear" w:color="auto" w:fill="FFFFFF"/>
        <w:tabs>
          <w:tab w:val="left" w:pos="206"/>
          <w:tab w:val="left" w:pos="1134"/>
        </w:tabs>
        <w:autoSpaceDE w:val="0"/>
        <w:autoSpaceDN w:val="0"/>
        <w:adjustRightInd w:val="0"/>
        <w:ind w:firstLine="567"/>
        <w:rPr>
          <w:b/>
          <w:bCs/>
          <w:sz w:val="24"/>
        </w:rPr>
      </w:pPr>
      <w:r w:rsidRPr="00516C02">
        <w:rPr>
          <w:b/>
          <w:bCs/>
          <w:sz w:val="24"/>
        </w:rPr>
        <w:t>Требования к первичному контейнеру или полимерной пленке</w:t>
      </w:r>
    </w:p>
    <w:p w14:paraId="744F5D5C" w14:textId="5E17AA2C" w:rsid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Полимерная пленка должна соответствовать требованиям, указанным в соответствующих фармакопеях. Это может быть проверено альтернативным способом, как описано в таблице 2.</w:t>
      </w:r>
    </w:p>
    <w:p w14:paraId="09189A68" w14:textId="77777777" w:rsidR="00516C02" w:rsidRPr="001F016D" w:rsidRDefault="00516C02" w:rsidP="001F016D">
      <w:pPr>
        <w:widowControl w:val="0"/>
        <w:shd w:val="clear" w:color="auto" w:fill="FFFFFF"/>
        <w:tabs>
          <w:tab w:val="left" w:pos="206"/>
          <w:tab w:val="left" w:pos="3261"/>
        </w:tabs>
        <w:autoSpaceDE w:val="0"/>
        <w:autoSpaceDN w:val="0"/>
        <w:adjustRightInd w:val="0"/>
        <w:ind w:firstLine="567"/>
        <w:rPr>
          <w:bCs/>
          <w:sz w:val="24"/>
        </w:rPr>
      </w:pPr>
    </w:p>
    <w:p w14:paraId="23BD8A02" w14:textId="6612D66C" w:rsidR="001F016D" w:rsidRPr="00516C02" w:rsidRDefault="00516C02" w:rsidP="00516C02">
      <w:pPr>
        <w:widowControl w:val="0"/>
        <w:shd w:val="clear" w:color="auto" w:fill="FFFFFF"/>
        <w:tabs>
          <w:tab w:val="left" w:pos="206"/>
          <w:tab w:val="left" w:pos="3261"/>
        </w:tabs>
        <w:autoSpaceDE w:val="0"/>
        <w:autoSpaceDN w:val="0"/>
        <w:adjustRightInd w:val="0"/>
        <w:ind w:firstLine="567"/>
        <w:jc w:val="center"/>
        <w:rPr>
          <w:b/>
          <w:bCs/>
          <w:sz w:val="24"/>
        </w:rPr>
      </w:pPr>
      <w:r>
        <w:rPr>
          <w:b/>
          <w:bCs/>
          <w:sz w:val="24"/>
        </w:rPr>
        <w:t xml:space="preserve">Таблица 2 – </w:t>
      </w:r>
      <w:r w:rsidR="001F016D" w:rsidRPr="00516C02">
        <w:rPr>
          <w:b/>
          <w:bCs/>
          <w:sz w:val="24"/>
        </w:rPr>
        <w:t>Допустимая масса остатка полиолефинов и ПВХ при прокаливании</w:t>
      </w:r>
    </w:p>
    <w:p w14:paraId="77C64667" w14:textId="781BC821" w:rsidR="00516C02" w:rsidRDefault="00516C02" w:rsidP="001F016D">
      <w:pPr>
        <w:widowControl w:val="0"/>
        <w:shd w:val="clear" w:color="auto" w:fill="FFFFFF"/>
        <w:tabs>
          <w:tab w:val="left" w:pos="206"/>
          <w:tab w:val="left" w:pos="3261"/>
        </w:tabs>
        <w:autoSpaceDE w:val="0"/>
        <w:autoSpaceDN w:val="0"/>
        <w:adjustRightInd w:val="0"/>
        <w:ind w:firstLine="567"/>
        <w:rPr>
          <w:bCs/>
          <w:sz w:val="24"/>
        </w:rPr>
      </w:pPr>
    </w:p>
    <w:tbl>
      <w:tblPr>
        <w:tblStyle w:val="a9"/>
        <w:tblW w:w="0" w:type="auto"/>
        <w:tblLook w:val="04A0" w:firstRow="1" w:lastRow="0" w:firstColumn="1" w:lastColumn="0" w:noHBand="0" w:noVBand="1"/>
      </w:tblPr>
      <w:tblGrid>
        <w:gridCol w:w="2336"/>
        <w:gridCol w:w="2336"/>
        <w:gridCol w:w="2336"/>
        <w:gridCol w:w="2336"/>
      </w:tblGrid>
      <w:tr w:rsidR="00516C02" w:rsidRPr="00516C02" w14:paraId="3980B1AC" w14:textId="77777777" w:rsidTr="00516C02">
        <w:tc>
          <w:tcPr>
            <w:tcW w:w="2336" w:type="dxa"/>
            <w:tcBorders>
              <w:bottom w:val="double" w:sz="4" w:space="0" w:color="auto"/>
            </w:tcBorders>
            <w:vAlign w:val="center"/>
          </w:tcPr>
          <w:p w14:paraId="3B9C98E8" w14:textId="71D44178" w:rsidR="00516C02" w:rsidRPr="00516C02" w:rsidRDefault="00516C02" w:rsidP="00516C02">
            <w:pPr>
              <w:widowControl w:val="0"/>
              <w:tabs>
                <w:tab w:val="left" w:pos="206"/>
                <w:tab w:val="left" w:pos="3261"/>
              </w:tabs>
              <w:autoSpaceDE w:val="0"/>
              <w:autoSpaceDN w:val="0"/>
              <w:adjustRightInd w:val="0"/>
              <w:jc w:val="center"/>
              <w:rPr>
                <w:b/>
                <w:bCs/>
                <w:sz w:val="20"/>
                <w:szCs w:val="20"/>
              </w:rPr>
            </w:pPr>
            <w:r w:rsidRPr="00516C02">
              <w:rPr>
                <w:b/>
                <w:bCs/>
                <w:sz w:val="20"/>
                <w:szCs w:val="20"/>
              </w:rPr>
              <w:t>Испытание</w:t>
            </w:r>
          </w:p>
        </w:tc>
        <w:tc>
          <w:tcPr>
            <w:tcW w:w="2336" w:type="dxa"/>
            <w:tcBorders>
              <w:bottom w:val="double" w:sz="4" w:space="0" w:color="auto"/>
            </w:tcBorders>
            <w:vAlign w:val="center"/>
          </w:tcPr>
          <w:p w14:paraId="01A2C5DD" w14:textId="76E087EF" w:rsidR="00516C02" w:rsidRPr="00516C02" w:rsidRDefault="00516C02" w:rsidP="00516C02">
            <w:pPr>
              <w:widowControl w:val="0"/>
              <w:tabs>
                <w:tab w:val="left" w:pos="206"/>
                <w:tab w:val="left" w:pos="3261"/>
              </w:tabs>
              <w:autoSpaceDE w:val="0"/>
              <w:autoSpaceDN w:val="0"/>
              <w:adjustRightInd w:val="0"/>
              <w:jc w:val="center"/>
              <w:rPr>
                <w:b/>
                <w:bCs/>
                <w:sz w:val="20"/>
                <w:szCs w:val="20"/>
              </w:rPr>
            </w:pPr>
            <w:r w:rsidRPr="00516C02">
              <w:rPr>
                <w:b/>
                <w:bCs/>
                <w:sz w:val="20"/>
                <w:szCs w:val="20"/>
              </w:rPr>
              <w:t>Пластиковый материал</w:t>
            </w:r>
          </w:p>
        </w:tc>
        <w:tc>
          <w:tcPr>
            <w:tcW w:w="2336" w:type="dxa"/>
            <w:tcBorders>
              <w:bottom w:val="double" w:sz="4" w:space="0" w:color="auto"/>
            </w:tcBorders>
            <w:vAlign w:val="center"/>
          </w:tcPr>
          <w:p w14:paraId="5C8D70FF" w14:textId="1ECBD908" w:rsidR="00516C02" w:rsidRPr="00516C02" w:rsidRDefault="00516C02" w:rsidP="00516C02">
            <w:pPr>
              <w:widowControl w:val="0"/>
              <w:tabs>
                <w:tab w:val="left" w:pos="206"/>
                <w:tab w:val="left" w:pos="3261"/>
              </w:tabs>
              <w:autoSpaceDE w:val="0"/>
              <w:autoSpaceDN w:val="0"/>
              <w:adjustRightInd w:val="0"/>
              <w:jc w:val="center"/>
              <w:rPr>
                <w:b/>
                <w:bCs/>
                <w:sz w:val="20"/>
                <w:szCs w:val="20"/>
              </w:rPr>
            </w:pPr>
            <w:r w:rsidRPr="00516C02">
              <w:rPr>
                <w:b/>
                <w:bCs/>
                <w:sz w:val="20"/>
                <w:szCs w:val="20"/>
              </w:rPr>
              <w:t>Максимальное допустимое количество остатка</w:t>
            </w:r>
          </w:p>
        </w:tc>
        <w:tc>
          <w:tcPr>
            <w:tcW w:w="2336" w:type="dxa"/>
            <w:tcBorders>
              <w:bottom w:val="double" w:sz="4" w:space="0" w:color="auto"/>
            </w:tcBorders>
            <w:vAlign w:val="center"/>
          </w:tcPr>
          <w:p w14:paraId="3934CBF1" w14:textId="0D51CF77" w:rsidR="00516C02" w:rsidRPr="00516C02" w:rsidRDefault="00516C02" w:rsidP="00516C02">
            <w:pPr>
              <w:widowControl w:val="0"/>
              <w:tabs>
                <w:tab w:val="left" w:pos="206"/>
                <w:tab w:val="left" w:pos="3261"/>
              </w:tabs>
              <w:autoSpaceDE w:val="0"/>
              <w:autoSpaceDN w:val="0"/>
              <w:adjustRightInd w:val="0"/>
              <w:jc w:val="center"/>
              <w:rPr>
                <w:b/>
                <w:bCs/>
                <w:sz w:val="20"/>
                <w:szCs w:val="20"/>
              </w:rPr>
            </w:pPr>
            <w:r w:rsidRPr="00516C02">
              <w:rPr>
                <w:b/>
                <w:bCs/>
                <w:sz w:val="20"/>
                <w:szCs w:val="20"/>
              </w:rPr>
              <w:t>Меты испытания</w:t>
            </w:r>
          </w:p>
        </w:tc>
      </w:tr>
      <w:tr w:rsidR="00516C02" w:rsidRPr="00516C02" w14:paraId="2A43C87B" w14:textId="77777777" w:rsidTr="00516C02">
        <w:tc>
          <w:tcPr>
            <w:tcW w:w="2336" w:type="dxa"/>
            <w:vMerge w:val="restart"/>
            <w:tcBorders>
              <w:top w:val="double" w:sz="4" w:space="0" w:color="auto"/>
            </w:tcBorders>
          </w:tcPr>
          <w:p w14:paraId="192CD426" w14:textId="7A62326B" w:rsidR="00516C02" w:rsidRPr="00516C02" w:rsidRDefault="00516C02" w:rsidP="00516C02">
            <w:pPr>
              <w:widowControl w:val="0"/>
              <w:tabs>
                <w:tab w:val="left" w:pos="206"/>
                <w:tab w:val="left" w:pos="3261"/>
              </w:tabs>
              <w:autoSpaceDE w:val="0"/>
              <w:autoSpaceDN w:val="0"/>
              <w:adjustRightInd w:val="0"/>
              <w:rPr>
                <w:bCs/>
                <w:sz w:val="20"/>
                <w:szCs w:val="20"/>
              </w:rPr>
            </w:pPr>
            <w:r w:rsidRPr="00516C02">
              <w:rPr>
                <w:bCs/>
                <w:sz w:val="20"/>
                <w:szCs w:val="20"/>
              </w:rPr>
              <w:t>Остатки при прокаливании</w:t>
            </w:r>
          </w:p>
        </w:tc>
        <w:tc>
          <w:tcPr>
            <w:tcW w:w="2336" w:type="dxa"/>
            <w:tcBorders>
              <w:top w:val="double" w:sz="4" w:space="0" w:color="auto"/>
            </w:tcBorders>
            <w:vAlign w:val="center"/>
          </w:tcPr>
          <w:p w14:paraId="67D38647" w14:textId="5FC6AB68" w:rsidR="00516C02" w:rsidRPr="00516C02" w:rsidRDefault="00516C02" w:rsidP="00516C02">
            <w:pPr>
              <w:widowControl w:val="0"/>
              <w:tabs>
                <w:tab w:val="left" w:pos="206"/>
                <w:tab w:val="left" w:pos="3261"/>
              </w:tabs>
              <w:autoSpaceDE w:val="0"/>
              <w:autoSpaceDN w:val="0"/>
              <w:adjustRightInd w:val="0"/>
              <w:rPr>
                <w:bCs/>
                <w:sz w:val="20"/>
                <w:szCs w:val="20"/>
              </w:rPr>
            </w:pPr>
            <w:r w:rsidRPr="00516C02">
              <w:rPr>
                <w:bCs/>
                <w:sz w:val="20"/>
                <w:szCs w:val="20"/>
              </w:rPr>
              <w:t>Полиолефины</w:t>
            </w:r>
          </w:p>
        </w:tc>
        <w:tc>
          <w:tcPr>
            <w:tcW w:w="2336" w:type="dxa"/>
            <w:tcBorders>
              <w:top w:val="double" w:sz="4" w:space="0" w:color="auto"/>
            </w:tcBorders>
            <w:vAlign w:val="center"/>
          </w:tcPr>
          <w:p w14:paraId="38D32EC8" w14:textId="52AE5533" w:rsidR="00516C02" w:rsidRPr="00516C02" w:rsidRDefault="00516C02" w:rsidP="00516C02">
            <w:pPr>
              <w:widowControl w:val="0"/>
              <w:tabs>
                <w:tab w:val="left" w:pos="206"/>
                <w:tab w:val="left" w:pos="3261"/>
              </w:tabs>
              <w:autoSpaceDE w:val="0"/>
              <w:autoSpaceDN w:val="0"/>
              <w:adjustRightInd w:val="0"/>
              <w:rPr>
                <w:bCs/>
                <w:sz w:val="20"/>
                <w:szCs w:val="20"/>
              </w:rPr>
            </w:pPr>
            <w:r w:rsidRPr="00516C02">
              <w:rPr>
                <w:bCs/>
                <w:sz w:val="20"/>
                <w:szCs w:val="20"/>
              </w:rPr>
              <w:t>0.5 мг/г</w:t>
            </w:r>
          </w:p>
        </w:tc>
        <w:tc>
          <w:tcPr>
            <w:tcW w:w="2336" w:type="dxa"/>
            <w:vMerge w:val="restart"/>
            <w:tcBorders>
              <w:top w:val="double" w:sz="4" w:space="0" w:color="auto"/>
            </w:tcBorders>
            <w:vAlign w:val="center"/>
          </w:tcPr>
          <w:p w14:paraId="18B67218" w14:textId="3F668BCD" w:rsidR="00516C02" w:rsidRPr="00516C02" w:rsidRDefault="00516C02" w:rsidP="00516C02">
            <w:pPr>
              <w:widowControl w:val="0"/>
              <w:tabs>
                <w:tab w:val="left" w:pos="206"/>
                <w:tab w:val="left" w:pos="3261"/>
              </w:tabs>
              <w:autoSpaceDE w:val="0"/>
              <w:autoSpaceDN w:val="0"/>
              <w:adjustRightInd w:val="0"/>
              <w:rPr>
                <w:bCs/>
                <w:sz w:val="20"/>
                <w:szCs w:val="20"/>
              </w:rPr>
            </w:pPr>
            <w:r w:rsidRPr="00516C02">
              <w:rPr>
                <w:bCs/>
                <w:sz w:val="20"/>
                <w:szCs w:val="20"/>
              </w:rPr>
              <w:t>ПоА.2</w:t>
            </w:r>
          </w:p>
        </w:tc>
      </w:tr>
      <w:tr w:rsidR="00516C02" w:rsidRPr="00516C02" w14:paraId="414C1E77" w14:textId="77777777" w:rsidTr="000B5F36">
        <w:tc>
          <w:tcPr>
            <w:tcW w:w="2336" w:type="dxa"/>
            <w:vMerge/>
            <w:vAlign w:val="center"/>
          </w:tcPr>
          <w:p w14:paraId="056ECE49" w14:textId="61AB0EC3" w:rsidR="00516C02" w:rsidRPr="00516C02" w:rsidRDefault="00516C02" w:rsidP="00516C02">
            <w:pPr>
              <w:widowControl w:val="0"/>
              <w:tabs>
                <w:tab w:val="left" w:pos="206"/>
                <w:tab w:val="left" w:pos="3261"/>
              </w:tabs>
              <w:autoSpaceDE w:val="0"/>
              <w:autoSpaceDN w:val="0"/>
              <w:adjustRightInd w:val="0"/>
              <w:rPr>
                <w:bCs/>
                <w:sz w:val="20"/>
                <w:szCs w:val="20"/>
              </w:rPr>
            </w:pPr>
          </w:p>
        </w:tc>
        <w:tc>
          <w:tcPr>
            <w:tcW w:w="2336" w:type="dxa"/>
            <w:vAlign w:val="bottom"/>
          </w:tcPr>
          <w:p w14:paraId="06EC7175" w14:textId="22168B79" w:rsidR="00516C02" w:rsidRPr="00516C02" w:rsidRDefault="00516C02" w:rsidP="00516C02">
            <w:pPr>
              <w:widowControl w:val="0"/>
              <w:tabs>
                <w:tab w:val="left" w:pos="206"/>
                <w:tab w:val="left" w:pos="3261"/>
              </w:tabs>
              <w:autoSpaceDE w:val="0"/>
              <w:autoSpaceDN w:val="0"/>
              <w:adjustRightInd w:val="0"/>
              <w:rPr>
                <w:bCs/>
                <w:sz w:val="20"/>
                <w:szCs w:val="20"/>
              </w:rPr>
            </w:pPr>
            <w:r w:rsidRPr="00516C02">
              <w:rPr>
                <w:bCs/>
                <w:sz w:val="20"/>
                <w:szCs w:val="20"/>
              </w:rPr>
              <w:t>ПВХ. содержащие пластифицирующие добавки</w:t>
            </w:r>
          </w:p>
        </w:tc>
        <w:tc>
          <w:tcPr>
            <w:tcW w:w="2336" w:type="dxa"/>
            <w:vAlign w:val="center"/>
          </w:tcPr>
          <w:p w14:paraId="37C94C0D" w14:textId="050758C7" w:rsidR="00516C02" w:rsidRPr="00516C02" w:rsidRDefault="00516C02" w:rsidP="00516C02">
            <w:pPr>
              <w:widowControl w:val="0"/>
              <w:tabs>
                <w:tab w:val="left" w:pos="206"/>
                <w:tab w:val="left" w:pos="3261"/>
              </w:tabs>
              <w:autoSpaceDE w:val="0"/>
              <w:autoSpaceDN w:val="0"/>
              <w:adjustRightInd w:val="0"/>
              <w:rPr>
                <w:bCs/>
                <w:sz w:val="20"/>
                <w:szCs w:val="20"/>
              </w:rPr>
            </w:pPr>
            <w:r w:rsidRPr="00516C02">
              <w:rPr>
                <w:bCs/>
                <w:sz w:val="20"/>
                <w:szCs w:val="20"/>
              </w:rPr>
              <w:t>1 мг/г</w:t>
            </w:r>
          </w:p>
        </w:tc>
        <w:tc>
          <w:tcPr>
            <w:tcW w:w="2336" w:type="dxa"/>
            <w:vMerge/>
          </w:tcPr>
          <w:p w14:paraId="4077718E" w14:textId="77777777" w:rsidR="00516C02" w:rsidRPr="00516C02" w:rsidRDefault="00516C02" w:rsidP="00516C02">
            <w:pPr>
              <w:widowControl w:val="0"/>
              <w:tabs>
                <w:tab w:val="left" w:pos="206"/>
                <w:tab w:val="left" w:pos="3261"/>
              </w:tabs>
              <w:autoSpaceDE w:val="0"/>
              <w:autoSpaceDN w:val="0"/>
              <w:adjustRightInd w:val="0"/>
              <w:rPr>
                <w:bCs/>
                <w:sz w:val="20"/>
                <w:szCs w:val="20"/>
              </w:rPr>
            </w:pPr>
          </w:p>
        </w:tc>
      </w:tr>
    </w:tbl>
    <w:p w14:paraId="5CD99E9C" w14:textId="550405F9" w:rsidR="00516C02" w:rsidRDefault="00516C02" w:rsidP="001F016D">
      <w:pPr>
        <w:widowControl w:val="0"/>
        <w:shd w:val="clear" w:color="auto" w:fill="FFFFFF"/>
        <w:tabs>
          <w:tab w:val="left" w:pos="206"/>
          <w:tab w:val="left" w:pos="3261"/>
        </w:tabs>
        <w:autoSpaceDE w:val="0"/>
        <w:autoSpaceDN w:val="0"/>
        <w:adjustRightInd w:val="0"/>
        <w:ind w:firstLine="567"/>
        <w:rPr>
          <w:bCs/>
          <w:sz w:val="24"/>
        </w:rPr>
      </w:pPr>
    </w:p>
    <w:p w14:paraId="5750FED9" w14:textId="77777777" w:rsidR="001F016D" w:rsidRPr="00516C02" w:rsidRDefault="001F016D" w:rsidP="00D214A7">
      <w:pPr>
        <w:widowControl w:val="0"/>
        <w:numPr>
          <w:ilvl w:val="2"/>
          <w:numId w:val="8"/>
        </w:numPr>
        <w:shd w:val="clear" w:color="auto" w:fill="FFFFFF"/>
        <w:tabs>
          <w:tab w:val="left" w:pos="206"/>
        </w:tabs>
        <w:autoSpaceDE w:val="0"/>
        <w:autoSpaceDN w:val="0"/>
        <w:adjustRightInd w:val="0"/>
        <w:ind w:firstLine="567"/>
        <w:rPr>
          <w:b/>
          <w:bCs/>
          <w:sz w:val="24"/>
        </w:rPr>
      </w:pPr>
      <w:r w:rsidRPr="00516C02">
        <w:rPr>
          <w:b/>
          <w:bCs/>
          <w:sz w:val="24"/>
        </w:rPr>
        <w:t>Требования к экстракту (вытяжке)</w:t>
      </w:r>
    </w:p>
    <w:p w14:paraId="594DBBAC" w14:textId="62A7680B" w:rsid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Максимально допустимые значения не должны превышать значений, указанных в таблице 3. при проведении испытаний экстракта в соответствии с приложением А.</w:t>
      </w:r>
    </w:p>
    <w:p w14:paraId="4B4F5C37" w14:textId="77777777" w:rsidR="00516C02" w:rsidRPr="001F016D" w:rsidRDefault="00516C02" w:rsidP="001F016D">
      <w:pPr>
        <w:widowControl w:val="0"/>
        <w:shd w:val="clear" w:color="auto" w:fill="FFFFFF"/>
        <w:tabs>
          <w:tab w:val="left" w:pos="206"/>
          <w:tab w:val="left" w:pos="3261"/>
        </w:tabs>
        <w:autoSpaceDE w:val="0"/>
        <w:autoSpaceDN w:val="0"/>
        <w:adjustRightInd w:val="0"/>
        <w:ind w:firstLine="567"/>
        <w:rPr>
          <w:bCs/>
          <w:sz w:val="24"/>
        </w:rPr>
      </w:pPr>
    </w:p>
    <w:p w14:paraId="1625A475" w14:textId="4D4E55BD" w:rsidR="001F016D" w:rsidRDefault="00516C02" w:rsidP="00516C02">
      <w:pPr>
        <w:widowControl w:val="0"/>
        <w:shd w:val="clear" w:color="auto" w:fill="FFFFFF"/>
        <w:tabs>
          <w:tab w:val="left" w:pos="206"/>
          <w:tab w:val="left" w:pos="3261"/>
        </w:tabs>
        <w:autoSpaceDE w:val="0"/>
        <w:autoSpaceDN w:val="0"/>
        <w:adjustRightInd w:val="0"/>
        <w:ind w:firstLine="567"/>
        <w:jc w:val="center"/>
        <w:rPr>
          <w:b/>
          <w:bCs/>
          <w:sz w:val="24"/>
        </w:rPr>
      </w:pPr>
      <w:r>
        <w:rPr>
          <w:b/>
          <w:bCs/>
          <w:sz w:val="24"/>
        </w:rPr>
        <w:t>Таблица 3 –</w:t>
      </w:r>
      <w:r w:rsidR="001F016D" w:rsidRPr="00516C02">
        <w:rPr>
          <w:b/>
          <w:bCs/>
          <w:sz w:val="24"/>
        </w:rPr>
        <w:t xml:space="preserve"> Максимально допустимые значения для экстрактов/</w:t>
      </w:r>
      <w:proofErr w:type="spellStart"/>
      <w:r w:rsidR="001F016D" w:rsidRPr="00516C02">
        <w:rPr>
          <w:b/>
          <w:bCs/>
          <w:sz w:val="24"/>
        </w:rPr>
        <w:t>вьпяжек</w:t>
      </w:r>
      <w:proofErr w:type="spellEnd"/>
      <w:r w:rsidR="001F016D" w:rsidRPr="00516C02">
        <w:rPr>
          <w:b/>
          <w:bCs/>
          <w:sz w:val="24"/>
        </w:rPr>
        <w:t xml:space="preserve"> из пластикового контейнера</w:t>
      </w:r>
    </w:p>
    <w:p w14:paraId="513C239A" w14:textId="77777777" w:rsidR="00516C02" w:rsidRPr="00516C02" w:rsidRDefault="00516C02" w:rsidP="00516C02">
      <w:pPr>
        <w:widowControl w:val="0"/>
        <w:shd w:val="clear" w:color="auto" w:fill="FFFFFF"/>
        <w:tabs>
          <w:tab w:val="left" w:pos="206"/>
          <w:tab w:val="left" w:pos="3261"/>
        </w:tabs>
        <w:autoSpaceDE w:val="0"/>
        <w:autoSpaceDN w:val="0"/>
        <w:adjustRightInd w:val="0"/>
        <w:ind w:firstLine="567"/>
        <w:jc w:val="center"/>
        <w:rPr>
          <w:b/>
          <w:bCs/>
          <w:sz w:val="24"/>
        </w:rPr>
      </w:pPr>
    </w:p>
    <w:tbl>
      <w:tblPr>
        <w:tblStyle w:val="a9"/>
        <w:tblW w:w="0" w:type="auto"/>
        <w:tblLook w:val="04A0" w:firstRow="1" w:lastRow="0" w:firstColumn="1" w:lastColumn="0" w:noHBand="0" w:noVBand="1"/>
      </w:tblPr>
      <w:tblGrid>
        <w:gridCol w:w="3114"/>
        <w:gridCol w:w="3115"/>
        <w:gridCol w:w="3115"/>
      </w:tblGrid>
      <w:tr w:rsidR="00516C02" w:rsidRPr="00647A39" w14:paraId="265957AE" w14:textId="77777777" w:rsidTr="00516C02">
        <w:tc>
          <w:tcPr>
            <w:tcW w:w="3114" w:type="dxa"/>
            <w:tcBorders>
              <w:bottom w:val="double" w:sz="4" w:space="0" w:color="auto"/>
            </w:tcBorders>
            <w:vAlign w:val="center"/>
          </w:tcPr>
          <w:p w14:paraId="10ED8049" w14:textId="18A4E588" w:rsidR="00516C02" w:rsidRPr="00647A39" w:rsidRDefault="00516C02" w:rsidP="00516C02">
            <w:pPr>
              <w:widowControl w:val="0"/>
              <w:tabs>
                <w:tab w:val="left" w:pos="206"/>
                <w:tab w:val="left" w:pos="3261"/>
              </w:tabs>
              <w:autoSpaceDE w:val="0"/>
              <w:autoSpaceDN w:val="0"/>
              <w:adjustRightInd w:val="0"/>
              <w:rPr>
                <w:b/>
                <w:bCs/>
                <w:sz w:val="20"/>
                <w:szCs w:val="20"/>
              </w:rPr>
            </w:pPr>
            <w:r w:rsidRPr="00647A39">
              <w:rPr>
                <w:b/>
                <w:bCs/>
                <w:sz w:val="20"/>
                <w:szCs w:val="20"/>
              </w:rPr>
              <w:t>Наименование показателя</w:t>
            </w:r>
          </w:p>
        </w:tc>
        <w:tc>
          <w:tcPr>
            <w:tcW w:w="3115" w:type="dxa"/>
            <w:tcBorders>
              <w:bottom w:val="double" w:sz="4" w:space="0" w:color="auto"/>
            </w:tcBorders>
            <w:vAlign w:val="center"/>
          </w:tcPr>
          <w:p w14:paraId="025F3828" w14:textId="0906583E" w:rsidR="00516C02" w:rsidRPr="00647A39" w:rsidRDefault="00516C02" w:rsidP="00516C02">
            <w:pPr>
              <w:widowControl w:val="0"/>
              <w:tabs>
                <w:tab w:val="left" w:pos="206"/>
                <w:tab w:val="left" w:pos="3261"/>
              </w:tabs>
              <w:autoSpaceDE w:val="0"/>
              <w:autoSpaceDN w:val="0"/>
              <w:adjustRightInd w:val="0"/>
              <w:rPr>
                <w:b/>
                <w:bCs/>
                <w:sz w:val="20"/>
                <w:szCs w:val="20"/>
              </w:rPr>
            </w:pPr>
            <w:r w:rsidRPr="00647A39">
              <w:rPr>
                <w:b/>
                <w:bCs/>
                <w:sz w:val="20"/>
                <w:szCs w:val="20"/>
              </w:rPr>
              <w:t>Максимальное допустимое значение</w:t>
            </w:r>
          </w:p>
        </w:tc>
        <w:tc>
          <w:tcPr>
            <w:tcW w:w="3115" w:type="dxa"/>
            <w:tcBorders>
              <w:bottom w:val="double" w:sz="4" w:space="0" w:color="auto"/>
            </w:tcBorders>
            <w:vAlign w:val="center"/>
          </w:tcPr>
          <w:p w14:paraId="19F9FC86" w14:textId="53740116" w:rsidR="00516C02" w:rsidRPr="00647A39" w:rsidRDefault="00516C02" w:rsidP="00516C02">
            <w:pPr>
              <w:widowControl w:val="0"/>
              <w:tabs>
                <w:tab w:val="left" w:pos="206"/>
                <w:tab w:val="left" w:pos="3261"/>
              </w:tabs>
              <w:autoSpaceDE w:val="0"/>
              <w:autoSpaceDN w:val="0"/>
              <w:adjustRightInd w:val="0"/>
              <w:rPr>
                <w:b/>
                <w:bCs/>
                <w:sz w:val="20"/>
                <w:szCs w:val="20"/>
              </w:rPr>
            </w:pPr>
            <w:r w:rsidRPr="00647A39">
              <w:rPr>
                <w:b/>
                <w:bCs/>
                <w:sz w:val="20"/>
                <w:szCs w:val="20"/>
              </w:rPr>
              <w:t>Метод испытания</w:t>
            </w:r>
          </w:p>
        </w:tc>
      </w:tr>
      <w:tr w:rsidR="00516C02" w:rsidRPr="00647A39" w14:paraId="6529D3F2" w14:textId="77777777" w:rsidTr="00516C02">
        <w:tc>
          <w:tcPr>
            <w:tcW w:w="3114" w:type="dxa"/>
            <w:tcBorders>
              <w:top w:val="double" w:sz="4" w:space="0" w:color="auto"/>
            </w:tcBorders>
            <w:vAlign w:val="center"/>
          </w:tcPr>
          <w:p w14:paraId="4C858521" w14:textId="245A9C89"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Окисляемые компоненты</w:t>
            </w:r>
          </w:p>
        </w:tc>
        <w:tc>
          <w:tcPr>
            <w:tcW w:w="3115" w:type="dxa"/>
            <w:tcBorders>
              <w:top w:val="double" w:sz="4" w:space="0" w:color="auto"/>
            </w:tcBorders>
            <w:vAlign w:val="center"/>
          </w:tcPr>
          <w:p w14:paraId="39511170" w14:textId="4333EAB1"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1,5 см</w:t>
            </w:r>
            <w:r w:rsidRPr="00647A39">
              <w:rPr>
                <w:bCs/>
                <w:sz w:val="20"/>
                <w:szCs w:val="20"/>
                <w:vertAlign w:val="superscript"/>
              </w:rPr>
              <w:t>3</w:t>
            </w:r>
            <w:r w:rsidRPr="00647A39">
              <w:rPr>
                <w:bCs/>
                <w:sz w:val="20"/>
                <w:szCs w:val="20"/>
              </w:rPr>
              <w:t xml:space="preserve"> (мл)</w:t>
            </w:r>
          </w:p>
        </w:tc>
        <w:tc>
          <w:tcPr>
            <w:tcW w:w="3115" w:type="dxa"/>
            <w:tcBorders>
              <w:top w:val="double" w:sz="4" w:space="0" w:color="auto"/>
            </w:tcBorders>
            <w:vAlign w:val="center"/>
          </w:tcPr>
          <w:p w14:paraId="7616D658" w14:textId="39BF679C"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ПоА.4.1</w:t>
            </w:r>
          </w:p>
        </w:tc>
      </w:tr>
      <w:tr w:rsidR="00516C02" w:rsidRPr="00647A39" w14:paraId="054951AE" w14:textId="77777777" w:rsidTr="000B5F36">
        <w:tc>
          <w:tcPr>
            <w:tcW w:w="3114" w:type="dxa"/>
            <w:vAlign w:val="center"/>
          </w:tcPr>
          <w:p w14:paraId="10B4CD00" w14:textId="7EF6A74E"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Аммоний</w:t>
            </w:r>
          </w:p>
        </w:tc>
        <w:tc>
          <w:tcPr>
            <w:tcW w:w="3115" w:type="dxa"/>
            <w:vAlign w:val="center"/>
          </w:tcPr>
          <w:p w14:paraId="03292390" w14:textId="577D6128"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0.8 мг/дм</w:t>
            </w:r>
            <w:r w:rsidRPr="00647A39">
              <w:rPr>
                <w:bCs/>
                <w:sz w:val="20"/>
                <w:szCs w:val="20"/>
                <w:vertAlign w:val="superscript"/>
              </w:rPr>
              <w:t>3</w:t>
            </w:r>
            <w:r w:rsidRPr="00647A39">
              <w:rPr>
                <w:bCs/>
                <w:sz w:val="20"/>
                <w:szCs w:val="20"/>
              </w:rPr>
              <w:t xml:space="preserve"> (мг/л)</w:t>
            </w:r>
          </w:p>
        </w:tc>
        <w:tc>
          <w:tcPr>
            <w:tcW w:w="3115" w:type="dxa"/>
            <w:vAlign w:val="center"/>
          </w:tcPr>
          <w:p w14:paraId="5C460561" w14:textId="00052542"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ПоА.4.2</w:t>
            </w:r>
          </w:p>
        </w:tc>
      </w:tr>
      <w:tr w:rsidR="00516C02" w:rsidRPr="00647A39" w14:paraId="003C5C2F" w14:textId="77777777" w:rsidTr="000B5F36">
        <w:tc>
          <w:tcPr>
            <w:tcW w:w="3114" w:type="dxa"/>
            <w:vAlign w:val="bottom"/>
          </w:tcPr>
          <w:p w14:paraId="68CF38DB" w14:textId="73C5D28C"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Хлорид-ионы (СГ)</w:t>
            </w:r>
          </w:p>
        </w:tc>
        <w:tc>
          <w:tcPr>
            <w:tcW w:w="3115" w:type="dxa"/>
            <w:vAlign w:val="bottom"/>
          </w:tcPr>
          <w:p w14:paraId="70C50FAF" w14:textId="072B2E83"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4 мг/дм</w:t>
            </w:r>
            <w:r w:rsidRPr="00647A39">
              <w:rPr>
                <w:bCs/>
                <w:sz w:val="20"/>
                <w:szCs w:val="20"/>
                <w:vertAlign w:val="superscript"/>
              </w:rPr>
              <w:t>3</w:t>
            </w:r>
            <w:r w:rsidRPr="00647A39">
              <w:rPr>
                <w:bCs/>
                <w:sz w:val="20"/>
                <w:szCs w:val="20"/>
              </w:rPr>
              <w:t xml:space="preserve"> (мг/л)</w:t>
            </w:r>
          </w:p>
        </w:tc>
        <w:tc>
          <w:tcPr>
            <w:tcW w:w="3115" w:type="dxa"/>
            <w:vAlign w:val="bottom"/>
          </w:tcPr>
          <w:p w14:paraId="52F79C84" w14:textId="1EA40F90"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ПоА.4.3</w:t>
            </w:r>
          </w:p>
        </w:tc>
      </w:tr>
      <w:tr w:rsidR="00516C02" w:rsidRPr="00647A39" w14:paraId="725B11FF" w14:textId="77777777" w:rsidTr="000B5F36">
        <w:tc>
          <w:tcPr>
            <w:tcW w:w="3114" w:type="dxa"/>
          </w:tcPr>
          <w:p w14:paraId="2C41B514" w14:textId="77777777"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 xml:space="preserve">Металлы: Ва. </w:t>
            </w:r>
            <w:proofErr w:type="spellStart"/>
            <w:r w:rsidRPr="00647A39">
              <w:rPr>
                <w:bCs/>
                <w:sz w:val="20"/>
                <w:szCs w:val="20"/>
              </w:rPr>
              <w:t>Сг</w:t>
            </w:r>
            <w:proofErr w:type="spellEnd"/>
            <w:r w:rsidRPr="00647A39">
              <w:rPr>
                <w:bCs/>
                <w:sz w:val="20"/>
                <w:szCs w:val="20"/>
              </w:rPr>
              <w:t xml:space="preserve">, Си, </w:t>
            </w:r>
            <w:r w:rsidRPr="00647A39">
              <w:rPr>
                <w:bCs/>
                <w:sz w:val="20"/>
                <w:szCs w:val="20"/>
                <w:lang w:val="en-US"/>
              </w:rPr>
              <w:t>Pb</w:t>
            </w:r>
          </w:p>
          <w:p w14:paraId="0FFF2FBF" w14:textId="77777777"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 xml:space="preserve">                  </w:t>
            </w:r>
          </w:p>
          <w:p w14:paraId="63D1A8ED" w14:textId="24ACAC8B"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 xml:space="preserve">                  </w:t>
            </w:r>
            <w:r w:rsidRPr="00647A39">
              <w:rPr>
                <w:bCs/>
                <w:sz w:val="20"/>
                <w:szCs w:val="20"/>
                <w:lang w:val="en-US"/>
              </w:rPr>
              <w:t>Sn</w:t>
            </w:r>
            <w:r w:rsidRPr="00647A39">
              <w:rPr>
                <w:bCs/>
                <w:sz w:val="20"/>
                <w:szCs w:val="20"/>
              </w:rPr>
              <w:t xml:space="preserve">, </w:t>
            </w:r>
            <w:r w:rsidRPr="00647A39">
              <w:rPr>
                <w:bCs/>
                <w:sz w:val="20"/>
                <w:szCs w:val="20"/>
                <w:lang w:val="en-US"/>
              </w:rPr>
              <w:t>Cd</w:t>
            </w:r>
          </w:p>
          <w:p w14:paraId="2E5F138D" w14:textId="77777777"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 xml:space="preserve">                 </w:t>
            </w:r>
          </w:p>
          <w:p w14:paraId="196D387C" w14:textId="327103E4" w:rsidR="00516C02" w:rsidRPr="00647A39" w:rsidRDefault="00516C02" w:rsidP="00516C02">
            <w:pPr>
              <w:widowControl w:val="0"/>
              <w:tabs>
                <w:tab w:val="left" w:pos="206"/>
                <w:tab w:val="left" w:pos="3261"/>
              </w:tabs>
              <w:autoSpaceDE w:val="0"/>
              <w:autoSpaceDN w:val="0"/>
              <w:adjustRightInd w:val="0"/>
              <w:rPr>
                <w:bCs/>
                <w:sz w:val="20"/>
                <w:szCs w:val="20"/>
                <w:lang w:val="en-US"/>
              </w:rPr>
            </w:pPr>
            <w:r w:rsidRPr="00647A39">
              <w:rPr>
                <w:bCs/>
                <w:sz w:val="20"/>
                <w:szCs w:val="20"/>
              </w:rPr>
              <w:t xml:space="preserve">                 </w:t>
            </w:r>
            <w:r w:rsidRPr="00647A39">
              <w:rPr>
                <w:bCs/>
                <w:sz w:val="20"/>
                <w:szCs w:val="20"/>
                <w:lang w:val="en-US"/>
              </w:rPr>
              <w:t>Al</w:t>
            </w:r>
          </w:p>
        </w:tc>
        <w:tc>
          <w:tcPr>
            <w:tcW w:w="3115" w:type="dxa"/>
          </w:tcPr>
          <w:p w14:paraId="35B59129" w14:textId="77777777"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Для каждого металла: 1 мг/дм</w:t>
            </w:r>
            <w:r w:rsidRPr="00647A39">
              <w:rPr>
                <w:bCs/>
                <w:sz w:val="20"/>
                <w:szCs w:val="20"/>
                <w:vertAlign w:val="superscript"/>
              </w:rPr>
              <w:t>3</w:t>
            </w:r>
            <w:r w:rsidRPr="00647A39">
              <w:rPr>
                <w:bCs/>
                <w:sz w:val="20"/>
                <w:szCs w:val="20"/>
              </w:rPr>
              <w:t xml:space="preserve"> (мг/л)</w:t>
            </w:r>
          </w:p>
          <w:p w14:paraId="4C6BFDEC" w14:textId="77777777"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Для каждого металла: 0.1 мг/дм</w:t>
            </w:r>
            <w:r w:rsidRPr="00647A39">
              <w:rPr>
                <w:bCs/>
                <w:sz w:val="20"/>
                <w:szCs w:val="20"/>
                <w:vertAlign w:val="superscript"/>
              </w:rPr>
              <w:t>3</w:t>
            </w:r>
            <w:r w:rsidRPr="00647A39">
              <w:rPr>
                <w:bCs/>
                <w:sz w:val="20"/>
                <w:szCs w:val="20"/>
              </w:rPr>
              <w:t xml:space="preserve"> (мг/л)</w:t>
            </w:r>
          </w:p>
          <w:p w14:paraId="0E1CAFA9" w14:textId="68E91831"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0.05 мг/дм</w:t>
            </w:r>
            <w:r w:rsidRPr="00647A39">
              <w:rPr>
                <w:bCs/>
                <w:sz w:val="20"/>
                <w:szCs w:val="20"/>
                <w:vertAlign w:val="superscript"/>
              </w:rPr>
              <w:t>3</w:t>
            </w:r>
            <w:r w:rsidRPr="00647A39">
              <w:rPr>
                <w:bCs/>
                <w:sz w:val="20"/>
                <w:szCs w:val="20"/>
              </w:rPr>
              <w:t xml:space="preserve"> (мг/л)</w:t>
            </w:r>
          </w:p>
        </w:tc>
        <w:tc>
          <w:tcPr>
            <w:tcW w:w="3115" w:type="dxa"/>
            <w:vAlign w:val="center"/>
          </w:tcPr>
          <w:p w14:paraId="7D8BAC39" w14:textId="506A87CD"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ПоА.4.4.1</w:t>
            </w:r>
          </w:p>
        </w:tc>
      </w:tr>
      <w:tr w:rsidR="00516C02" w:rsidRPr="00647A39" w14:paraId="4D9174A0" w14:textId="77777777" w:rsidTr="00516C02">
        <w:tc>
          <w:tcPr>
            <w:tcW w:w="3114" w:type="dxa"/>
          </w:tcPr>
          <w:p w14:paraId="7311FA20" w14:textId="3507A8B8"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Тяжелые металлы</w:t>
            </w:r>
          </w:p>
        </w:tc>
        <w:tc>
          <w:tcPr>
            <w:tcW w:w="3115" w:type="dxa"/>
          </w:tcPr>
          <w:p w14:paraId="13B59DD5" w14:textId="01E05E22"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2 мг/дм</w:t>
            </w:r>
            <w:r w:rsidRPr="00647A39">
              <w:rPr>
                <w:bCs/>
                <w:sz w:val="20"/>
                <w:szCs w:val="20"/>
                <w:vertAlign w:val="superscript"/>
              </w:rPr>
              <w:t>3</w:t>
            </w:r>
            <w:r w:rsidRPr="00647A39">
              <w:rPr>
                <w:bCs/>
                <w:sz w:val="20"/>
                <w:szCs w:val="20"/>
              </w:rPr>
              <w:t xml:space="preserve"> (мг/л)</w:t>
            </w:r>
          </w:p>
        </w:tc>
        <w:tc>
          <w:tcPr>
            <w:tcW w:w="3115" w:type="dxa"/>
          </w:tcPr>
          <w:p w14:paraId="3974B6B1" w14:textId="35DC4E9E"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По А.4.4.2*</w:t>
            </w:r>
          </w:p>
        </w:tc>
      </w:tr>
      <w:tr w:rsidR="00516C02" w:rsidRPr="00647A39" w14:paraId="7FA685D7" w14:textId="77777777" w:rsidTr="000B5F36">
        <w:tc>
          <w:tcPr>
            <w:tcW w:w="3114" w:type="dxa"/>
          </w:tcPr>
          <w:p w14:paraId="11861AAF" w14:textId="256FC660" w:rsidR="00516C02" w:rsidRPr="00647A39" w:rsidRDefault="00647A39" w:rsidP="00516C02">
            <w:pPr>
              <w:widowControl w:val="0"/>
              <w:tabs>
                <w:tab w:val="left" w:pos="206"/>
                <w:tab w:val="left" w:pos="3261"/>
              </w:tabs>
              <w:autoSpaceDE w:val="0"/>
              <w:autoSpaceDN w:val="0"/>
              <w:adjustRightInd w:val="0"/>
              <w:rPr>
                <w:bCs/>
                <w:sz w:val="20"/>
                <w:szCs w:val="20"/>
              </w:rPr>
            </w:pPr>
            <w:r>
              <w:rPr>
                <w:bCs/>
                <w:sz w:val="20"/>
                <w:szCs w:val="20"/>
              </w:rPr>
              <w:t>Кислотность или</w:t>
            </w:r>
            <w:r w:rsidR="00516C02" w:rsidRPr="00647A39">
              <w:rPr>
                <w:bCs/>
                <w:sz w:val="20"/>
                <w:szCs w:val="20"/>
              </w:rPr>
              <w:t xml:space="preserve"> щелочность</w:t>
            </w:r>
          </w:p>
        </w:tc>
        <w:tc>
          <w:tcPr>
            <w:tcW w:w="3115" w:type="dxa"/>
            <w:vAlign w:val="bottom"/>
          </w:tcPr>
          <w:p w14:paraId="60BA75D4" w14:textId="69E9B3E6" w:rsidR="00516C02" w:rsidRPr="00647A39" w:rsidRDefault="00516C02" w:rsidP="00647A39">
            <w:pPr>
              <w:widowControl w:val="0"/>
              <w:tabs>
                <w:tab w:val="left" w:pos="206"/>
                <w:tab w:val="left" w:pos="3261"/>
              </w:tabs>
              <w:autoSpaceDE w:val="0"/>
              <w:autoSpaceDN w:val="0"/>
              <w:adjustRightInd w:val="0"/>
              <w:rPr>
                <w:bCs/>
                <w:sz w:val="20"/>
                <w:szCs w:val="20"/>
              </w:rPr>
            </w:pPr>
            <w:r w:rsidRPr="00647A39">
              <w:rPr>
                <w:bCs/>
                <w:sz w:val="20"/>
                <w:szCs w:val="20"/>
              </w:rPr>
              <w:t>0.4 см</w:t>
            </w:r>
            <w:r w:rsidRPr="00647A39">
              <w:rPr>
                <w:bCs/>
                <w:sz w:val="20"/>
                <w:szCs w:val="20"/>
                <w:vertAlign w:val="superscript"/>
              </w:rPr>
              <w:t>3</w:t>
            </w:r>
            <w:r w:rsidRPr="00647A39">
              <w:rPr>
                <w:bCs/>
                <w:sz w:val="20"/>
                <w:szCs w:val="20"/>
              </w:rPr>
              <w:t xml:space="preserve"> (мл) раствора гидроксида натрия</w:t>
            </w:r>
            <w:r w:rsidR="00647A39">
              <w:rPr>
                <w:bCs/>
                <w:sz w:val="20"/>
                <w:szCs w:val="20"/>
              </w:rPr>
              <w:t xml:space="preserve"> </w:t>
            </w:r>
            <w:r w:rsidRPr="00647A39">
              <w:rPr>
                <w:bCs/>
                <w:sz w:val="20"/>
                <w:szCs w:val="20"/>
                <w:lang w:val="en-US"/>
              </w:rPr>
              <w:t>c</w:t>
            </w:r>
            <w:r w:rsidRPr="00647A39">
              <w:rPr>
                <w:bCs/>
                <w:sz w:val="20"/>
                <w:szCs w:val="20"/>
              </w:rPr>
              <w:t>(</w:t>
            </w:r>
            <w:r w:rsidRPr="00647A39">
              <w:rPr>
                <w:bCs/>
                <w:sz w:val="20"/>
                <w:szCs w:val="20"/>
                <w:lang w:val="en-US"/>
              </w:rPr>
              <w:t>NaOH</w:t>
            </w:r>
            <w:r w:rsidRPr="00647A39">
              <w:rPr>
                <w:bCs/>
                <w:sz w:val="20"/>
                <w:szCs w:val="20"/>
              </w:rPr>
              <w:t>) = 0.01 моль/дм</w:t>
            </w:r>
            <w:r w:rsidRPr="00647A39">
              <w:rPr>
                <w:bCs/>
                <w:sz w:val="20"/>
                <w:szCs w:val="20"/>
                <w:vertAlign w:val="superscript"/>
              </w:rPr>
              <w:t>3</w:t>
            </w:r>
            <w:r w:rsidRPr="00647A39">
              <w:rPr>
                <w:bCs/>
                <w:sz w:val="20"/>
                <w:szCs w:val="20"/>
              </w:rPr>
              <w:t xml:space="preserve"> (</w:t>
            </w:r>
            <w:proofErr w:type="spellStart"/>
            <w:r w:rsidRPr="00647A39">
              <w:rPr>
                <w:bCs/>
                <w:sz w:val="20"/>
                <w:szCs w:val="20"/>
              </w:rPr>
              <w:t>молъ</w:t>
            </w:r>
            <w:proofErr w:type="spellEnd"/>
            <w:r w:rsidRPr="00647A39">
              <w:rPr>
                <w:bCs/>
                <w:sz w:val="20"/>
                <w:szCs w:val="20"/>
              </w:rPr>
              <w:t>/л) или</w:t>
            </w:r>
            <w:r w:rsidR="00647A39">
              <w:rPr>
                <w:bCs/>
                <w:sz w:val="20"/>
                <w:szCs w:val="20"/>
              </w:rPr>
              <w:t xml:space="preserve"> </w:t>
            </w:r>
            <w:r w:rsidRPr="00647A39">
              <w:rPr>
                <w:bCs/>
                <w:sz w:val="20"/>
                <w:szCs w:val="20"/>
              </w:rPr>
              <w:t>0.8 см</w:t>
            </w:r>
            <w:r w:rsidRPr="00647A39">
              <w:rPr>
                <w:bCs/>
                <w:sz w:val="20"/>
                <w:szCs w:val="20"/>
                <w:vertAlign w:val="superscript"/>
              </w:rPr>
              <w:t>3</w:t>
            </w:r>
            <w:r w:rsidRPr="00647A39">
              <w:rPr>
                <w:bCs/>
                <w:sz w:val="20"/>
                <w:szCs w:val="20"/>
              </w:rPr>
              <w:t xml:space="preserve"> (мл) соляной кислоты. </w:t>
            </w:r>
            <w:r w:rsidRPr="00647A39">
              <w:rPr>
                <w:bCs/>
                <w:sz w:val="20"/>
                <w:szCs w:val="20"/>
                <w:lang w:val="en-US"/>
              </w:rPr>
              <w:t>c</w:t>
            </w:r>
            <w:r w:rsidRPr="00647A39">
              <w:rPr>
                <w:bCs/>
                <w:sz w:val="20"/>
                <w:szCs w:val="20"/>
              </w:rPr>
              <w:t>(</w:t>
            </w:r>
            <w:proofErr w:type="spellStart"/>
            <w:r w:rsidRPr="00647A39">
              <w:rPr>
                <w:bCs/>
                <w:sz w:val="20"/>
                <w:szCs w:val="20"/>
                <w:lang w:val="en-US"/>
              </w:rPr>
              <w:t>HCf</w:t>
            </w:r>
            <w:proofErr w:type="spellEnd"/>
            <w:r w:rsidRPr="00647A39">
              <w:rPr>
                <w:bCs/>
                <w:sz w:val="20"/>
                <w:szCs w:val="20"/>
              </w:rPr>
              <w:t>) = 0.01 моль/дм</w:t>
            </w:r>
            <w:r w:rsidRPr="00647A39">
              <w:rPr>
                <w:bCs/>
                <w:sz w:val="20"/>
                <w:szCs w:val="20"/>
                <w:vertAlign w:val="superscript"/>
              </w:rPr>
              <w:t>3</w:t>
            </w:r>
            <w:r w:rsidRPr="00647A39">
              <w:rPr>
                <w:bCs/>
                <w:sz w:val="20"/>
                <w:szCs w:val="20"/>
              </w:rPr>
              <w:t xml:space="preserve"> (моль/л)</w:t>
            </w:r>
          </w:p>
        </w:tc>
        <w:tc>
          <w:tcPr>
            <w:tcW w:w="3115" w:type="dxa"/>
            <w:vAlign w:val="center"/>
          </w:tcPr>
          <w:p w14:paraId="6C472014" w14:textId="61AB748C"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По А.4.5</w:t>
            </w:r>
          </w:p>
        </w:tc>
      </w:tr>
      <w:tr w:rsidR="00516C02" w:rsidRPr="00647A39" w14:paraId="0699E669" w14:textId="77777777" w:rsidTr="000B5F36">
        <w:tc>
          <w:tcPr>
            <w:tcW w:w="3114" w:type="dxa"/>
            <w:tcBorders>
              <w:top w:val="single" w:sz="4" w:space="0" w:color="auto"/>
              <w:left w:val="single" w:sz="4" w:space="0" w:color="auto"/>
              <w:bottom w:val="nil"/>
              <w:right w:val="nil"/>
            </w:tcBorders>
          </w:tcPr>
          <w:p w14:paraId="3D3CB72A" w14:textId="2627B715"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Остаток при испарении</w:t>
            </w:r>
          </w:p>
        </w:tc>
        <w:tc>
          <w:tcPr>
            <w:tcW w:w="3115" w:type="dxa"/>
            <w:tcBorders>
              <w:top w:val="single" w:sz="4" w:space="0" w:color="auto"/>
              <w:left w:val="single" w:sz="4" w:space="0" w:color="auto"/>
              <w:bottom w:val="nil"/>
              <w:right w:val="nil"/>
            </w:tcBorders>
          </w:tcPr>
          <w:p w14:paraId="5D4B9741" w14:textId="5CA75993"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5 мг или 50 мг/дм</w:t>
            </w:r>
            <w:r w:rsidRPr="00647A39">
              <w:rPr>
                <w:bCs/>
                <w:sz w:val="20"/>
                <w:szCs w:val="20"/>
                <w:vertAlign w:val="superscript"/>
              </w:rPr>
              <w:t>3</w:t>
            </w:r>
            <w:r w:rsidRPr="00647A39">
              <w:rPr>
                <w:bCs/>
                <w:sz w:val="20"/>
                <w:szCs w:val="20"/>
              </w:rPr>
              <w:t xml:space="preserve"> (мг/л)</w:t>
            </w:r>
          </w:p>
        </w:tc>
        <w:tc>
          <w:tcPr>
            <w:tcW w:w="3115" w:type="dxa"/>
            <w:tcBorders>
              <w:top w:val="single" w:sz="4" w:space="0" w:color="auto"/>
              <w:left w:val="single" w:sz="4" w:space="0" w:color="auto"/>
              <w:bottom w:val="nil"/>
              <w:right w:val="single" w:sz="4" w:space="0" w:color="auto"/>
            </w:tcBorders>
          </w:tcPr>
          <w:p w14:paraId="37F68004" w14:textId="1B6DD2E7"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По А.4.6</w:t>
            </w:r>
          </w:p>
        </w:tc>
      </w:tr>
      <w:tr w:rsidR="00516C02" w:rsidRPr="00647A39" w14:paraId="7764DA1F" w14:textId="77777777" w:rsidTr="000B5F36">
        <w:tc>
          <w:tcPr>
            <w:tcW w:w="3114" w:type="dxa"/>
            <w:tcBorders>
              <w:top w:val="single" w:sz="4" w:space="0" w:color="auto"/>
              <w:left w:val="single" w:sz="4" w:space="0" w:color="auto"/>
              <w:bottom w:val="nil"/>
              <w:right w:val="nil"/>
            </w:tcBorders>
          </w:tcPr>
          <w:p w14:paraId="2B4D374B" w14:textId="5786B717"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Опалесценция</w:t>
            </w:r>
          </w:p>
        </w:tc>
        <w:tc>
          <w:tcPr>
            <w:tcW w:w="3115" w:type="dxa"/>
            <w:tcBorders>
              <w:top w:val="single" w:sz="4" w:space="0" w:color="auto"/>
              <w:left w:val="single" w:sz="4" w:space="0" w:color="auto"/>
              <w:bottom w:val="nil"/>
              <w:right w:val="nil"/>
            </w:tcBorders>
            <w:vAlign w:val="bottom"/>
          </w:tcPr>
          <w:p w14:paraId="4C4F0306" w14:textId="662AD6ED"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Слегка опалесцирующий, но не более выраженный, чем у эталонной суспензии</w:t>
            </w:r>
          </w:p>
        </w:tc>
        <w:tc>
          <w:tcPr>
            <w:tcW w:w="3115" w:type="dxa"/>
            <w:tcBorders>
              <w:top w:val="single" w:sz="4" w:space="0" w:color="auto"/>
              <w:left w:val="single" w:sz="4" w:space="0" w:color="auto"/>
              <w:bottom w:val="nil"/>
              <w:right w:val="single" w:sz="4" w:space="0" w:color="auto"/>
            </w:tcBorders>
            <w:vAlign w:val="center"/>
          </w:tcPr>
          <w:p w14:paraId="0E33E1A9" w14:textId="6FDD2078"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По А.4.7</w:t>
            </w:r>
          </w:p>
        </w:tc>
      </w:tr>
      <w:tr w:rsidR="00516C02" w:rsidRPr="00647A39" w14:paraId="32A1A328" w14:textId="77777777" w:rsidTr="000B5F36">
        <w:tc>
          <w:tcPr>
            <w:tcW w:w="3114" w:type="dxa"/>
            <w:tcBorders>
              <w:top w:val="single" w:sz="4" w:space="0" w:color="auto"/>
              <w:left w:val="single" w:sz="4" w:space="0" w:color="auto"/>
              <w:bottom w:val="nil"/>
              <w:right w:val="nil"/>
            </w:tcBorders>
            <w:vAlign w:val="bottom"/>
          </w:tcPr>
          <w:p w14:paraId="053EEDF4" w14:textId="308BBA2C"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Окрашивание</w:t>
            </w:r>
          </w:p>
        </w:tc>
        <w:tc>
          <w:tcPr>
            <w:tcW w:w="3115" w:type="dxa"/>
            <w:tcBorders>
              <w:top w:val="single" w:sz="4" w:space="0" w:color="auto"/>
              <w:left w:val="single" w:sz="4" w:space="0" w:color="auto"/>
              <w:bottom w:val="nil"/>
              <w:right w:val="nil"/>
            </w:tcBorders>
            <w:vAlign w:val="bottom"/>
          </w:tcPr>
          <w:p w14:paraId="5A3B6DC0" w14:textId="7B71FA28"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Окрашивание отсутствует</w:t>
            </w:r>
          </w:p>
        </w:tc>
        <w:tc>
          <w:tcPr>
            <w:tcW w:w="3115" w:type="dxa"/>
            <w:tcBorders>
              <w:top w:val="single" w:sz="4" w:space="0" w:color="auto"/>
              <w:left w:val="single" w:sz="4" w:space="0" w:color="auto"/>
              <w:bottom w:val="nil"/>
              <w:right w:val="single" w:sz="4" w:space="0" w:color="auto"/>
            </w:tcBorders>
            <w:vAlign w:val="bottom"/>
          </w:tcPr>
          <w:p w14:paraId="34EE3CDC" w14:textId="53E37767" w:rsidR="00516C02" w:rsidRPr="00647A39" w:rsidRDefault="00516C02" w:rsidP="00516C02">
            <w:pPr>
              <w:widowControl w:val="0"/>
              <w:tabs>
                <w:tab w:val="left" w:pos="206"/>
                <w:tab w:val="left" w:pos="3261"/>
              </w:tabs>
              <w:autoSpaceDE w:val="0"/>
              <w:autoSpaceDN w:val="0"/>
              <w:adjustRightInd w:val="0"/>
              <w:rPr>
                <w:bCs/>
                <w:sz w:val="20"/>
                <w:szCs w:val="20"/>
              </w:rPr>
            </w:pPr>
            <w:r w:rsidRPr="00647A39">
              <w:rPr>
                <w:bCs/>
                <w:sz w:val="20"/>
                <w:szCs w:val="20"/>
              </w:rPr>
              <w:t>По А.4.8</w:t>
            </w:r>
          </w:p>
        </w:tc>
      </w:tr>
      <w:tr w:rsidR="00647A39" w:rsidRPr="00647A39" w14:paraId="42998BE2" w14:textId="77777777" w:rsidTr="000B5F36">
        <w:tc>
          <w:tcPr>
            <w:tcW w:w="3114" w:type="dxa"/>
            <w:tcBorders>
              <w:top w:val="single" w:sz="4" w:space="0" w:color="auto"/>
              <w:left w:val="single" w:sz="4" w:space="0" w:color="auto"/>
              <w:bottom w:val="nil"/>
              <w:right w:val="nil"/>
            </w:tcBorders>
          </w:tcPr>
          <w:p w14:paraId="5E4F7D2F" w14:textId="37AEB71A" w:rsidR="00647A39" w:rsidRPr="00647A39" w:rsidRDefault="00647A39" w:rsidP="00647A39">
            <w:pPr>
              <w:widowControl w:val="0"/>
              <w:tabs>
                <w:tab w:val="left" w:pos="206"/>
                <w:tab w:val="left" w:pos="3261"/>
              </w:tabs>
              <w:autoSpaceDE w:val="0"/>
              <w:autoSpaceDN w:val="0"/>
              <w:adjustRightInd w:val="0"/>
              <w:rPr>
                <w:bCs/>
                <w:sz w:val="20"/>
                <w:szCs w:val="20"/>
              </w:rPr>
            </w:pPr>
            <w:r w:rsidRPr="00647A39">
              <w:rPr>
                <w:bCs/>
                <w:sz w:val="20"/>
                <w:szCs w:val="20"/>
              </w:rPr>
              <w:t>УФ-поглощение</w:t>
            </w:r>
          </w:p>
        </w:tc>
        <w:tc>
          <w:tcPr>
            <w:tcW w:w="3115" w:type="dxa"/>
            <w:tcBorders>
              <w:top w:val="single" w:sz="4" w:space="0" w:color="auto"/>
              <w:left w:val="single" w:sz="4" w:space="0" w:color="auto"/>
              <w:bottom w:val="nil"/>
              <w:right w:val="nil"/>
            </w:tcBorders>
            <w:vAlign w:val="bottom"/>
          </w:tcPr>
          <w:p w14:paraId="2A825076" w14:textId="44B33138" w:rsidR="00647A39" w:rsidRPr="00647A39" w:rsidRDefault="00647A39" w:rsidP="00647A39">
            <w:pPr>
              <w:widowControl w:val="0"/>
              <w:tabs>
                <w:tab w:val="left" w:pos="206"/>
                <w:tab w:val="left" w:pos="3261"/>
              </w:tabs>
              <w:autoSpaceDE w:val="0"/>
              <w:autoSpaceDN w:val="0"/>
              <w:adjustRightInd w:val="0"/>
              <w:rPr>
                <w:bCs/>
                <w:sz w:val="20"/>
                <w:szCs w:val="20"/>
              </w:rPr>
            </w:pPr>
            <w:r w:rsidRPr="00647A39">
              <w:rPr>
                <w:bCs/>
                <w:sz w:val="20"/>
                <w:szCs w:val="20"/>
              </w:rPr>
              <w:t xml:space="preserve">В диапазоне от 230 до 360 </w:t>
            </w:r>
            <w:proofErr w:type="spellStart"/>
            <w:r w:rsidRPr="00647A39">
              <w:rPr>
                <w:bCs/>
                <w:sz w:val="20"/>
                <w:szCs w:val="20"/>
              </w:rPr>
              <w:t>нм</w:t>
            </w:r>
            <w:proofErr w:type="spellEnd"/>
            <w:r w:rsidRPr="00647A39">
              <w:rPr>
                <w:bCs/>
                <w:sz w:val="20"/>
                <w:szCs w:val="20"/>
              </w:rPr>
              <w:t>.</w:t>
            </w:r>
            <w:r w:rsidRPr="00647A39">
              <w:rPr>
                <w:bCs/>
                <w:sz w:val="20"/>
                <w:szCs w:val="20"/>
                <w:lang w:val="kk-KZ"/>
              </w:rPr>
              <w:t xml:space="preserve"> </w:t>
            </w:r>
            <w:r w:rsidRPr="00647A39">
              <w:rPr>
                <w:bCs/>
                <w:sz w:val="20"/>
                <w:szCs w:val="20"/>
              </w:rPr>
              <w:t xml:space="preserve">0.25 для пластиковых контейнеров с </w:t>
            </w:r>
            <w:proofErr w:type="spellStart"/>
            <w:r w:rsidRPr="00647A39">
              <w:rPr>
                <w:bCs/>
                <w:sz w:val="20"/>
                <w:szCs w:val="20"/>
              </w:rPr>
              <w:t>нокынальмой</w:t>
            </w:r>
            <w:proofErr w:type="spellEnd"/>
            <w:r w:rsidRPr="00647A39">
              <w:rPr>
                <w:bCs/>
                <w:sz w:val="20"/>
                <w:szCs w:val="20"/>
              </w:rPr>
              <w:t xml:space="preserve"> емкостью</w:t>
            </w:r>
            <w:r w:rsidRPr="00647A39">
              <w:rPr>
                <w:bCs/>
                <w:sz w:val="20"/>
                <w:szCs w:val="20"/>
                <w:lang w:val="kk-KZ"/>
              </w:rPr>
              <w:t xml:space="preserve"> </w:t>
            </w:r>
            <w:r w:rsidRPr="00647A39">
              <w:rPr>
                <w:bCs/>
                <w:sz w:val="20"/>
                <w:szCs w:val="20"/>
                <w:lang w:val="en-US"/>
              </w:rPr>
              <w:t>s</w:t>
            </w:r>
            <w:r w:rsidRPr="00647A39">
              <w:rPr>
                <w:bCs/>
                <w:sz w:val="20"/>
                <w:szCs w:val="20"/>
              </w:rPr>
              <w:t xml:space="preserve"> 100 см</w:t>
            </w:r>
            <w:r w:rsidRPr="00647A39">
              <w:rPr>
                <w:bCs/>
                <w:sz w:val="20"/>
                <w:szCs w:val="20"/>
                <w:vertAlign w:val="superscript"/>
              </w:rPr>
              <w:t>3</w:t>
            </w:r>
            <w:r w:rsidRPr="00647A39">
              <w:rPr>
                <w:bCs/>
                <w:sz w:val="20"/>
                <w:szCs w:val="20"/>
              </w:rPr>
              <w:t xml:space="preserve"> (мл) и 0.2 для пластиковых контейнеров с номинальной емкостью &gt; 100 см</w:t>
            </w:r>
            <w:r w:rsidRPr="00647A39">
              <w:rPr>
                <w:bCs/>
                <w:sz w:val="20"/>
                <w:szCs w:val="20"/>
                <w:vertAlign w:val="superscript"/>
              </w:rPr>
              <w:t>3</w:t>
            </w:r>
            <w:r w:rsidRPr="00647A39">
              <w:rPr>
                <w:bCs/>
                <w:sz w:val="20"/>
                <w:szCs w:val="20"/>
              </w:rPr>
              <w:t xml:space="preserve"> (мл)</w:t>
            </w:r>
          </w:p>
        </w:tc>
        <w:tc>
          <w:tcPr>
            <w:tcW w:w="3115" w:type="dxa"/>
            <w:tcBorders>
              <w:top w:val="single" w:sz="4" w:space="0" w:color="auto"/>
              <w:left w:val="single" w:sz="4" w:space="0" w:color="auto"/>
              <w:bottom w:val="nil"/>
              <w:right w:val="single" w:sz="4" w:space="0" w:color="auto"/>
            </w:tcBorders>
            <w:vAlign w:val="center"/>
          </w:tcPr>
          <w:p w14:paraId="64559748" w14:textId="7261CFB0" w:rsidR="00647A39" w:rsidRPr="00647A39" w:rsidRDefault="00647A39" w:rsidP="00647A39">
            <w:pPr>
              <w:widowControl w:val="0"/>
              <w:tabs>
                <w:tab w:val="left" w:pos="206"/>
                <w:tab w:val="left" w:pos="3261"/>
              </w:tabs>
              <w:autoSpaceDE w:val="0"/>
              <w:autoSpaceDN w:val="0"/>
              <w:adjustRightInd w:val="0"/>
              <w:rPr>
                <w:bCs/>
                <w:sz w:val="20"/>
                <w:szCs w:val="20"/>
              </w:rPr>
            </w:pPr>
            <w:r w:rsidRPr="00647A39">
              <w:rPr>
                <w:bCs/>
                <w:sz w:val="20"/>
                <w:szCs w:val="20"/>
              </w:rPr>
              <w:t>По А.4.9</w:t>
            </w:r>
          </w:p>
        </w:tc>
      </w:tr>
      <w:tr w:rsidR="00647A39" w:rsidRPr="00647A39" w14:paraId="70ACEDAD" w14:textId="77777777" w:rsidTr="000B5F36">
        <w:tc>
          <w:tcPr>
            <w:tcW w:w="3114" w:type="dxa"/>
            <w:tcBorders>
              <w:top w:val="single" w:sz="4" w:space="0" w:color="auto"/>
              <w:left w:val="single" w:sz="4" w:space="0" w:color="auto"/>
              <w:bottom w:val="nil"/>
              <w:right w:val="nil"/>
            </w:tcBorders>
            <w:vAlign w:val="bottom"/>
          </w:tcPr>
          <w:p w14:paraId="1CF93EEB" w14:textId="0DEBFDB7" w:rsidR="00647A39" w:rsidRPr="00647A39" w:rsidRDefault="00647A39" w:rsidP="00647A39">
            <w:pPr>
              <w:widowControl w:val="0"/>
              <w:tabs>
                <w:tab w:val="left" w:pos="206"/>
                <w:tab w:val="left" w:pos="3261"/>
              </w:tabs>
              <w:autoSpaceDE w:val="0"/>
              <w:autoSpaceDN w:val="0"/>
              <w:adjustRightInd w:val="0"/>
              <w:rPr>
                <w:bCs/>
                <w:sz w:val="20"/>
                <w:szCs w:val="20"/>
              </w:rPr>
            </w:pPr>
            <w:r w:rsidRPr="00647A39">
              <w:rPr>
                <w:bCs/>
                <w:sz w:val="20"/>
                <w:szCs w:val="20"/>
              </w:rPr>
              <w:t xml:space="preserve">Извлекаемый пластификатор. например </w:t>
            </w:r>
            <w:proofErr w:type="spellStart"/>
            <w:r w:rsidRPr="00647A39">
              <w:rPr>
                <w:bCs/>
                <w:sz w:val="20"/>
                <w:szCs w:val="20"/>
              </w:rPr>
              <w:t>ди</w:t>
            </w:r>
            <w:proofErr w:type="spellEnd"/>
            <w:r w:rsidRPr="00647A39">
              <w:rPr>
                <w:bCs/>
                <w:sz w:val="20"/>
                <w:szCs w:val="20"/>
              </w:rPr>
              <w:t xml:space="preserve"> (2-этилгексил) </w:t>
            </w:r>
            <w:proofErr w:type="spellStart"/>
            <w:r w:rsidRPr="00647A39">
              <w:rPr>
                <w:bCs/>
                <w:sz w:val="20"/>
                <w:szCs w:val="20"/>
              </w:rPr>
              <w:t>фталат</w:t>
            </w:r>
            <w:proofErr w:type="spellEnd"/>
            <w:r w:rsidRPr="00647A39">
              <w:rPr>
                <w:bCs/>
                <w:sz w:val="20"/>
                <w:szCs w:val="20"/>
              </w:rPr>
              <w:t xml:space="preserve"> (ДЭГФУ) </w:t>
            </w:r>
            <w:r w:rsidRPr="00647A39">
              <w:rPr>
                <w:color w:val="000000"/>
                <w:sz w:val="20"/>
                <w:szCs w:val="20"/>
                <w:shd w:val="clear" w:color="auto" w:fill="FFFFFF"/>
              </w:rPr>
              <w:t>&lt;a&gt;</w:t>
            </w:r>
          </w:p>
        </w:tc>
        <w:tc>
          <w:tcPr>
            <w:tcW w:w="3115" w:type="dxa"/>
            <w:tcBorders>
              <w:top w:val="single" w:sz="4" w:space="0" w:color="auto"/>
              <w:left w:val="single" w:sz="4" w:space="0" w:color="auto"/>
              <w:bottom w:val="nil"/>
              <w:right w:val="nil"/>
            </w:tcBorders>
          </w:tcPr>
          <w:p w14:paraId="20EF7977" w14:textId="1A4F7E7E" w:rsidR="00647A39" w:rsidRPr="00647A39" w:rsidRDefault="00647A39" w:rsidP="00647A39">
            <w:pPr>
              <w:widowControl w:val="0"/>
              <w:tabs>
                <w:tab w:val="left" w:pos="206"/>
                <w:tab w:val="left" w:pos="3261"/>
              </w:tabs>
              <w:autoSpaceDE w:val="0"/>
              <w:autoSpaceDN w:val="0"/>
              <w:adjustRightInd w:val="0"/>
              <w:rPr>
                <w:bCs/>
                <w:sz w:val="20"/>
                <w:szCs w:val="20"/>
              </w:rPr>
            </w:pPr>
            <w:r w:rsidRPr="00647A39">
              <w:rPr>
                <w:bCs/>
                <w:sz w:val="20"/>
                <w:szCs w:val="20"/>
              </w:rPr>
              <w:t>15 мг/100 см</w:t>
            </w:r>
            <w:r w:rsidRPr="00647A39">
              <w:rPr>
                <w:bCs/>
                <w:sz w:val="20"/>
                <w:szCs w:val="20"/>
                <w:vertAlign w:val="superscript"/>
              </w:rPr>
              <w:t>3</w:t>
            </w:r>
            <w:r w:rsidRPr="00647A39">
              <w:rPr>
                <w:bCs/>
                <w:sz w:val="20"/>
                <w:szCs w:val="20"/>
              </w:rPr>
              <w:t xml:space="preserve"> (15 мг/100 мл)</w:t>
            </w:r>
          </w:p>
        </w:tc>
        <w:tc>
          <w:tcPr>
            <w:tcW w:w="3115" w:type="dxa"/>
            <w:tcBorders>
              <w:top w:val="single" w:sz="4" w:space="0" w:color="auto"/>
              <w:left w:val="single" w:sz="4" w:space="0" w:color="auto"/>
              <w:bottom w:val="nil"/>
              <w:right w:val="single" w:sz="4" w:space="0" w:color="auto"/>
            </w:tcBorders>
            <w:vAlign w:val="center"/>
          </w:tcPr>
          <w:p w14:paraId="1E1397A2" w14:textId="0246934C" w:rsidR="00647A39" w:rsidRPr="00647A39" w:rsidRDefault="00647A39" w:rsidP="00647A39">
            <w:pPr>
              <w:widowControl w:val="0"/>
              <w:tabs>
                <w:tab w:val="left" w:pos="206"/>
                <w:tab w:val="left" w:pos="3261"/>
              </w:tabs>
              <w:autoSpaceDE w:val="0"/>
              <w:autoSpaceDN w:val="0"/>
              <w:adjustRightInd w:val="0"/>
              <w:rPr>
                <w:bCs/>
                <w:sz w:val="20"/>
                <w:szCs w:val="20"/>
              </w:rPr>
            </w:pPr>
            <w:r w:rsidRPr="00647A39">
              <w:rPr>
                <w:bCs/>
                <w:sz w:val="20"/>
                <w:szCs w:val="20"/>
              </w:rPr>
              <w:t>По А.4.10</w:t>
            </w:r>
          </w:p>
        </w:tc>
      </w:tr>
      <w:tr w:rsidR="00647A39" w:rsidRPr="00647A39" w14:paraId="5D427E81" w14:textId="77777777" w:rsidTr="000B5F36">
        <w:tc>
          <w:tcPr>
            <w:tcW w:w="9344" w:type="dxa"/>
            <w:gridSpan w:val="3"/>
          </w:tcPr>
          <w:p w14:paraId="3657B188" w14:textId="4B8136A3" w:rsidR="00647A39" w:rsidRPr="00647A39" w:rsidRDefault="00647A39" w:rsidP="00647A39">
            <w:pPr>
              <w:widowControl w:val="0"/>
              <w:tabs>
                <w:tab w:val="left" w:pos="206"/>
                <w:tab w:val="left" w:pos="3261"/>
              </w:tabs>
              <w:autoSpaceDE w:val="0"/>
              <w:autoSpaceDN w:val="0"/>
              <w:adjustRightInd w:val="0"/>
              <w:rPr>
                <w:bCs/>
                <w:sz w:val="20"/>
                <w:szCs w:val="20"/>
              </w:rPr>
            </w:pPr>
            <w:r w:rsidRPr="00647A39">
              <w:rPr>
                <w:color w:val="000000"/>
                <w:sz w:val="20"/>
                <w:szCs w:val="20"/>
                <w:shd w:val="clear" w:color="auto" w:fill="FFFFFF"/>
              </w:rPr>
              <w:t>&lt;a&gt;</w:t>
            </w:r>
            <w:r w:rsidRPr="00647A39">
              <w:rPr>
                <w:bCs/>
                <w:sz w:val="20"/>
                <w:szCs w:val="20"/>
              </w:rPr>
              <w:t>Только для гибкого ПВХ. содержащего ДЭГФ</w:t>
            </w:r>
          </w:p>
        </w:tc>
      </w:tr>
    </w:tbl>
    <w:p w14:paraId="3EACC3C6" w14:textId="1E3883F0" w:rsidR="001F016D" w:rsidRPr="001F016D" w:rsidRDefault="001F016D" w:rsidP="00647A39">
      <w:pPr>
        <w:widowControl w:val="0"/>
        <w:shd w:val="clear" w:color="auto" w:fill="FFFFFF"/>
        <w:tabs>
          <w:tab w:val="left" w:pos="206"/>
          <w:tab w:val="left" w:pos="3261"/>
        </w:tabs>
        <w:autoSpaceDE w:val="0"/>
        <w:autoSpaceDN w:val="0"/>
        <w:adjustRightInd w:val="0"/>
        <w:rPr>
          <w:bCs/>
          <w:sz w:val="24"/>
        </w:rPr>
      </w:pPr>
    </w:p>
    <w:p w14:paraId="04DF652A" w14:textId="1BA6A912" w:rsid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Материалы, используемые при изготовлении пластиковых контейнеров для крови человека и ее</w:t>
      </w:r>
      <w:r w:rsidRPr="001F016D">
        <w:rPr>
          <w:bCs/>
          <w:sz w:val="24"/>
          <w:lang w:val="kk-KZ"/>
        </w:rPr>
        <w:t xml:space="preserve"> </w:t>
      </w:r>
      <w:r w:rsidRPr="001F016D">
        <w:rPr>
          <w:bCs/>
          <w:sz w:val="24"/>
        </w:rPr>
        <w:t xml:space="preserve">компонентов, должны быть тщательно подобраны таким образом, чтобы минимизировать риски, возникающие в результате вымывания химических компонентов в содержимое контейнера. Особое внимание должно быть уделено токсичности </w:t>
      </w:r>
      <w:r w:rsidRPr="001F016D">
        <w:rPr>
          <w:bCs/>
          <w:sz w:val="24"/>
        </w:rPr>
        <w:lastRenderedPageBreak/>
        <w:t>используемых материалов и биологической совместимости</w:t>
      </w:r>
      <w:r w:rsidRPr="001F016D">
        <w:rPr>
          <w:bCs/>
          <w:sz w:val="24"/>
          <w:lang w:val="kk-KZ"/>
        </w:rPr>
        <w:t xml:space="preserve"> </w:t>
      </w:r>
      <w:r w:rsidRPr="001F016D">
        <w:rPr>
          <w:bCs/>
          <w:sz w:val="24"/>
        </w:rPr>
        <w:t>пластикового контейнера с содержимым.</w:t>
      </w:r>
    </w:p>
    <w:p w14:paraId="63B0D1D5" w14:textId="77777777" w:rsidR="00647A39" w:rsidRPr="001F016D" w:rsidRDefault="00647A39" w:rsidP="001F016D">
      <w:pPr>
        <w:widowControl w:val="0"/>
        <w:shd w:val="clear" w:color="auto" w:fill="FFFFFF"/>
        <w:tabs>
          <w:tab w:val="left" w:pos="206"/>
          <w:tab w:val="left" w:pos="3261"/>
        </w:tabs>
        <w:autoSpaceDE w:val="0"/>
        <w:autoSpaceDN w:val="0"/>
        <w:adjustRightInd w:val="0"/>
        <w:ind w:firstLine="567"/>
        <w:rPr>
          <w:bCs/>
          <w:sz w:val="24"/>
        </w:rPr>
      </w:pPr>
    </w:p>
    <w:p w14:paraId="0938B4C2" w14:textId="147F3CEF" w:rsidR="001F016D" w:rsidRDefault="009346D2" w:rsidP="001F016D">
      <w:pPr>
        <w:widowControl w:val="0"/>
        <w:shd w:val="clear" w:color="auto" w:fill="FFFFFF"/>
        <w:tabs>
          <w:tab w:val="left" w:pos="206"/>
          <w:tab w:val="left" w:pos="3261"/>
        </w:tabs>
        <w:autoSpaceDE w:val="0"/>
        <w:autoSpaceDN w:val="0"/>
        <w:adjustRightInd w:val="0"/>
        <w:ind w:firstLine="567"/>
        <w:rPr>
          <w:bCs/>
          <w:sz w:val="20"/>
          <w:szCs w:val="20"/>
        </w:rPr>
      </w:pPr>
      <w:r>
        <w:rPr>
          <w:bCs/>
          <w:sz w:val="20"/>
          <w:szCs w:val="20"/>
        </w:rPr>
        <w:t>Примечание -</w:t>
      </w:r>
      <w:r w:rsidR="001F016D" w:rsidRPr="00647A39">
        <w:rPr>
          <w:bCs/>
          <w:sz w:val="20"/>
          <w:szCs w:val="20"/>
        </w:rPr>
        <w:t xml:space="preserve"> Национальные фармакопеи имеют монографии по пластиковым материалам, в которых указаны состав и предел содержания различных компонентов, а также пределы содержания металлов, таких</w:t>
      </w:r>
      <w:r w:rsidR="001F016D" w:rsidRPr="00647A39">
        <w:rPr>
          <w:bCs/>
          <w:sz w:val="20"/>
          <w:szCs w:val="20"/>
          <w:lang w:val="kk-KZ"/>
        </w:rPr>
        <w:t xml:space="preserve"> </w:t>
      </w:r>
      <w:r w:rsidR="001F016D" w:rsidRPr="00647A39">
        <w:rPr>
          <w:bCs/>
          <w:sz w:val="20"/>
          <w:szCs w:val="20"/>
        </w:rPr>
        <w:t xml:space="preserve">как </w:t>
      </w:r>
      <w:r w:rsidR="001F016D" w:rsidRPr="00647A39">
        <w:rPr>
          <w:bCs/>
          <w:sz w:val="20"/>
          <w:szCs w:val="20"/>
          <w:lang w:val="en-US"/>
        </w:rPr>
        <w:t>Ba</w:t>
      </w:r>
      <w:r w:rsidR="001F016D" w:rsidRPr="00647A39">
        <w:rPr>
          <w:bCs/>
          <w:sz w:val="20"/>
          <w:szCs w:val="20"/>
        </w:rPr>
        <w:t xml:space="preserve">. </w:t>
      </w:r>
      <w:r w:rsidR="001F016D" w:rsidRPr="00647A39">
        <w:rPr>
          <w:bCs/>
          <w:sz w:val="20"/>
          <w:szCs w:val="20"/>
          <w:lang w:val="en-US"/>
        </w:rPr>
        <w:t>Pb</w:t>
      </w:r>
      <w:r w:rsidR="001F016D" w:rsidRPr="00647A39">
        <w:rPr>
          <w:bCs/>
          <w:sz w:val="20"/>
          <w:szCs w:val="20"/>
        </w:rPr>
        <w:t xml:space="preserve">. </w:t>
      </w:r>
      <w:r w:rsidR="001F016D" w:rsidRPr="00647A39">
        <w:rPr>
          <w:bCs/>
          <w:sz w:val="20"/>
          <w:szCs w:val="20"/>
          <w:lang w:val="en-US"/>
        </w:rPr>
        <w:t>Cd</w:t>
      </w:r>
      <w:r w:rsidR="001F016D" w:rsidRPr="00647A39">
        <w:rPr>
          <w:bCs/>
          <w:sz w:val="20"/>
          <w:szCs w:val="20"/>
        </w:rPr>
        <w:t xml:space="preserve">. </w:t>
      </w:r>
      <w:r w:rsidR="001F016D" w:rsidRPr="00647A39">
        <w:rPr>
          <w:bCs/>
          <w:sz w:val="20"/>
          <w:szCs w:val="20"/>
          <w:lang w:val="en-US"/>
        </w:rPr>
        <w:t>Sn</w:t>
      </w:r>
      <w:r w:rsidR="001F016D" w:rsidRPr="00647A39">
        <w:rPr>
          <w:bCs/>
          <w:sz w:val="20"/>
          <w:szCs w:val="20"/>
        </w:rPr>
        <w:t xml:space="preserve">. </w:t>
      </w:r>
      <w:proofErr w:type="spellStart"/>
      <w:r w:rsidR="001F016D" w:rsidRPr="00647A39">
        <w:rPr>
          <w:bCs/>
          <w:sz w:val="20"/>
          <w:szCs w:val="20"/>
        </w:rPr>
        <w:t>Сг</w:t>
      </w:r>
      <w:proofErr w:type="spellEnd"/>
      <w:r w:rsidR="001F016D" w:rsidRPr="00647A39">
        <w:rPr>
          <w:bCs/>
          <w:sz w:val="20"/>
          <w:szCs w:val="20"/>
        </w:rPr>
        <w:t xml:space="preserve"> и. например, мономеры винилхлорида, где это применимо.</w:t>
      </w:r>
    </w:p>
    <w:p w14:paraId="6C9881F0" w14:textId="77777777" w:rsidR="00613909" w:rsidRPr="00647A39" w:rsidRDefault="00613909" w:rsidP="001F016D">
      <w:pPr>
        <w:widowControl w:val="0"/>
        <w:shd w:val="clear" w:color="auto" w:fill="FFFFFF"/>
        <w:tabs>
          <w:tab w:val="left" w:pos="206"/>
          <w:tab w:val="left" w:pos="3261"/>
        </w:tabs>
        <w:autoSpaceDE w:val="0"/>
        <w:autoSpaceDN w:val="0"/>
        <w:adjustRightInd w:val="0"/>
        <w:ind w:firstLine="567"/>
        <w:rPr>
          <w:bCs/>
          <w:sz w:val="20"/>
          <w:szCs w:val="20"/>
        </w:rPr>
      </w:pPr>
    </w:p>
    <w:p w14:paraId="5F7B284D" w14:textId="63424452" w:rsidR="001F016D" w:rsidRPr="00613909" w:rsidRDefault="001F016D" w:rsidP="00613909">
      <w:pPr>
        <w:pStyle w:val="af1"/>
        <w:keepNext/>
        <w:numPr>
          <w:ilvl w:val="1"/>
          <w:numId w:val="8"/>
        </w:numPr>
        <w:tabs>
          <w:tab w:val="left" w:pos="851"/>
          <w:tab w:val="left" w:pos="993"/>
        </w:tabs>
        <w:ind w:firstLine="567"/>
        <w:outlineLvl w:val="1"/>
        <w:rPr>
          <w:rFonts w:ascii="Times New Roman" w:hAnsi="Times New Roman"/>
          <w:b/>
          <w:sz w:val="24"/>
        </w:rPr>
      </w:pPr>
      <w:r w:rsidRPr="00613909">
        <w:rPr>
          <w:rFonts w:ascii="Times New Roman" w:hAnsi="Times New Roman"/>
          <w:b/>
          <w:bCs/>
          <w:sz w:val="24"/>
        </w:rPr>
        <w:t>Биологические требования</w:t>
      </w:r>
    </w:p>
    <w:p w14:paraId="12C60A29" w14:textId="77777777" w:rsidR="001F016D" w:rsidRPr="00647A39" w:rsidRDefault="001F016D" w:rsidP="00D214A7">
      <w:pPr>
        <w:widowControl w:val="0"/>
        <w:numPr>
          <w:ilvl w:val="2"/>
          <w:numId w:val="8"/>
        </w:numPr>
        <w:shd w:val="clear" w:color="auto" w:fill="FFFFFF"/>
        <w:tabs>
          <w:tab w:val="left" w:pos="206"/>
          <w:tab w:val="left" w:pos="1134"/>
        </w:tabs>
        <w:autoSpaceDE w:val="0"/>
        <w:autoSpaceDN w:val="0"/>
        <w:adjustRightInd w:val="0"/>
        <w:ind w:firstLine="567"/>
        <w:rPr>
          <w:b/>
          <w:bCs/>
          <w:sz w:val="24"/>
        </w:rPr>
      </w:pPr>
      <w:r w:rsidRPr="00647A39">
        <w:rPr>
          <w:b/>
          <w:bCs/>
          <w:sz w:val="24"/>
        </w:rPr>
        <w:t>Общая информация</w:t>
      </w:r>
    </w:p>
    <w:p w14:paraId="528087DB" w14:textId="7777777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Пластиковый контейнер не должен отрицательно влиять на терапевтическую эффективность кроен и ее компонентов и не выделять вещества, которые могут проявлять чрезмерные токсические, цитотоксические. бактериостатические, бактерицидные, пирогенные или гемолитические реакции.</w:t>
      </w:r>
    </w:p>
    <w:p w14:paraId="27E8C8E8" w14:textId="7777777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Исследования биологической безопасности приведены в серии ИСО 10993.</w:t>
      </w:r>
    </w:p>
    <w:p w14:paraId="287038C9" w14:textId="77777777" w:rsidR="001F016D" w:rsidRPr="00647A39" w:rsidRDefault="001F016D" w:rsidP="00D214A7">
      <w:pPr>
        <w:widowControl w:val="0"/>
        <w:numPr>
          <w:ilvl w:val="2"/>
          <w:numId w:val="8"/>
        </w:numPr>
        <w:shd w:val="clear" w:color="auto" w:fill="FFFFFF"/>
        <w:tabs>
          <w:tab w:val="left" w:pos="206"/>
          <w:tab w:val="left" w:pos="1134"/>
        </w:tabs>
        <w:autoSpaceDE w:val="0"/>
        <w:autoSpaceDN w:val="0"/>
        <w:adjustRightInd w:val="0"/>
        <w:ind w:firstLine="567"/>
        <w:rPr>
          <w:b/>
          <w:bCs/>
          <w:sz w:val="24"/>
        </w:rPr>
      </w:pPr>
      <w:r w:rsidRPr="00647A39">
        <w:rPr>
          <w:b/>
          <w:bCs/>
          <w:sz w:val="24"/>
        </w:rPr>
        <w:t>Непроницаемость для микроорганизмов</w:t>
      </w:r>
    </w:p>
    <w:p w14:paraId="743F3BF3" w14:textId="77777777" w:rsidR="001F016D" w:rsidRPr="001F016D" w:rsidRDefault="001F016D" w:rsidP="001F016D">
      <w:pPr>
        <w:widowControl w:val="0"/>
        <w:shd w:val="clear" w:color="auto" w:fill="FFFFFF"/>
        <w:tabs>
          <w:tab w:val="left" w:pos="206"/>
          <w:tab w:val="left" w:pos="3261"/>
        </w:tabs>
        <w:autoSpaceDE w:val="0"/>
        <w:autoSpaceDN w:val="0"/>
        <w:adjustRightInd w:val="0"/>
        <w:ind w:firstLine="567"/>
        <w:rPr>
          <w:bCs/>
          <w:sz w:val="24"/>
        </w:rPr>
      </w:pPr>
      <w:r w:rsidRPr="001F016D">
        <w:rPr>
          <w:bCs/>
          <w:sz w:val="24"/>
        </w:rPr>
        <w:t>Пластиковый контейнер должен быть непроницаемым для микроорганизмов при исследованиях, указанных в С.З.</w:t>
      </w:r>
    </w:p>
    <w:p w14:paraId="38EBDDAD" w14:textId="77777777" w:rsidR="001F016D" w:rsidRPr="00647A39" w:rsidRDefault="001F016D" w:rsidP="00D214A7">
      <w:pPr>
        <w:widowControl w:val="0"/>
        <w:numPr>
          <w:ilvl w:val="2"/>
          <w:numId w:val="8"/>
        </w:numPr>
        <w:shd w:val="clear" w:color="auto" w:fill="FFFFFF"/>
        <w:tabs>
          <w:tab w:val="left" w:pos="206"/>
        </w:tabs>
        <w:autoSpaceDE w:val="0"/>
        <w:autoSpaceDN w:val="0"/>
        <w:adjustRightInd w:val="0"/>
        <w:ind w:firstLine="567"/>
        <w:rPr>
          <w:b/>
          <w:bCs/>
          <w:sz w:val="24"/>
        </w:rPr>
      </w:pPr>
      <w:r w:rsidRPr="00647A39">
        <w:rPr>
          <w:b/>
          <w:bCs/>
          <w:sz w:val="24"/>
        </w:rPr>
        <w:t>Совместимость</w:t>
      </w:r>
    </w:p>
    <w:p w14:paraId="4BA40E30" w14:textId="146A931C" w:rsidR="001F016D" w:rsidRDefault="001F016D" w:rsidP="00647A39">
      <w:pPr>
        <w:widowControl w:val="0"/>
        <w:shd w:val="clear" w:color="auto" w:fill="FFFFFF"/>
        <w:tabs>
          <w:tab w:val="left" w:pos="206"/>
          <w:tab w:val="left" w:pos="3261"/>
        </w:tabs>
        <w:autoSpaceDE w:val="0"/>
        <w:autoSpaceDN w:val="0"/>
        <w:adjustRightInd w:val="0"/>
        <w:ind w:firstLine="567"/>
        <w:rPr>
          <w:bCs/>
          <w:sz w:val="24"/>
        </w:rPr>
      </w:pPr>
      <w:r w:rsidRPr="001F016D">
        <w:rPr>
          <w:bCs/>
          <w:sz w:val="24"/>
        </w:rPr>
        <w:t xml:space="preserve">При проведении </w:t>
      </w:r>
      <w:r w:rsidR="00647A39">
        <w:rPr>
          <w:bCs/>
          <w:sz w:val="24"/>
        </w:rPr>
        <w:t xml:space="preserve">исследований, как указано в С.4 – </w:t>
      </w:r>
      <w:r w:rsidRPr="001F016D">
        <w:rPr>
          <w:bCs/>
          <w:sz w:val="24"/>
        </w:rPr>
        <w:t>С.6, пластиковые контейнеры не должны выделять в раствор антикоагулянта/консерванта и/или кровь или ее компоненты какие-либо вещества в</w:t>
      </w:r>
      <w:r w:rsidRPr="001F016D">
        <w:rPr>
          <w:bCs/>
          <w:sz w:val="24"/>
          <w:lang w:val="kk-KZ"/>
        </w:rPr>
        <w:t xml:space="preserve"> </w:t>
      </w:r>
      <w:r w:rsidRPr="001F016D">
        <w:rPr>
          <w:bCs/>
          <w:sz w:val="24"/>
        </w:rPr>
        <w:t>таких количествах, чтобы они имели пирогенный, токсичный или гемолитический эффект.</w:t>
      </w:r>
    </w:p>
    <w:p w14:paraId="579A43F4" w14:textId="77777777" w:rsidR="00613909" w:rsidRPr="00613909" w:rsidRDefault="00613909" w:rsidP="00647A39">
      <w:pPr>
        <w:widowControl w:val="0"/>
        <w:shd w:val="clear" w:color="auto" w:fill="FFFFFF"/>
        <w:tabs>
          <w:tab w:val="left" w:pos="206"/>
          <w:tab w:val="left" w:pos="3261"/>
        </w:tabs>
        <w:autoSpaceDE w:val="0"/>
        <w:autoSpaceDN w:val="0"/>
        <w:adjustRightInd w:val="0"/>
        <w:ind w:firstLine="567"/>
        <w:rPr>
          <w:bCs/>
          <w:sz w:val="24"/>
        </w:rPr>
      </w:pPr>
    </w:p>
    <w:p w14:paraId="4522EEF6" w14:textId="23E4DD3D" w:rsidR="00D66451" w:rsidRPr="00613909" w:rsidRDefault="00D66451" w:rsidP="00613909">
      <w:pPr>
        <w:pStyle w:val="af1"/>
        <w:keepNext/>
        <w:numPr>
          <w:ilvl w:val="0"/>
          <w:numId w:val="8"/>
        </w:numPr>
        <w:tabs>
          <w:tab w:val="left" w:pos="851"/>
          <w:tab w:val="left" w:pos="993"/>
        </w:tabs>
        <w:spacing w:after="0"/>
        <w:ind w:firstLine="567"/>
        <w:outlineLvl w:val="1"/>
        <w:rPr>
          <w:rFonts w:ascii="Times New Roman" w:hAnsi="Times New Roman"/>
          <w:b/>
          <w:sz w:val="24"/>
        </w:rPr>
      </w:pPr>
      <w:bookmarkStart w:id="13" w:name="bookmark26"/>
      <w:r w:rsidRPr="00613909">
        <w:rPr>
          <w:rFonts w:ascii="Times New Roman" w:hAnsi="Times New Roman"/>
          <w:b/>
          <w:bCs/>
          <w:sz w:val="24"/>
        </w:rPr>
        <w:t>Упаковка</w:t>
      </w:r>
      <w:bookmarkEnd w:id="13"/>
    </w:p>
    <w:p w14:paraId="1E083BFD" w14:textId="77777777" w:rsidR="00613909" w:rsidRPr="00613909" w:rsidRDefault="00613909" w:rsidP="00613909"/>
    <w:p w14:paraId="68363F56" w14:textId="321ABAC2" w:rsidR="00D66451" w:rsidRPr="00613909" w:rsidRDefault="00D66451" w:rsidP="00613909">
      <w:pPr>
        <w:pStyle w:val="af1"/>
        <w:keepNext/>
        <w:numPr>
          <w:ilvl w:val="1"/>
          <w:numId w:val="8"/>
        </w:numPr>
        <w:tabs>
          <w:tab w:val="left" w:pos="851"/>
          <w:tab w:val="left" w:pos="993"/>
        </w:tabs>
        <w:spacing w:after="0"/>
        <w:ind w:firstLine="567"/>
        <w:outlineLvl w:val="1"/>
        <w:rPr>
          <w:rFonts w:ascii="Times New Roman" w:hAnsi="Times New Roman"/>
          <w:b/>
          <w:sz w:val="24"/>
        </w:rPr>
      </w:pPr>
      <w:r w:rsidRPr="00613909">
        <w:rPr>
          <w:rFonts w:ascii="Times New Roman" w:hAnsi="Times New Roman"/>
          <w:b/>
          <w:bCs/>
          <w:sz w:val="24"/>
        </w:rPr>
        <w:t>Общая информация</w:t>
      </w:r>
    </w:p>
    <w:p w14:paraId="4DAFDE1E" w14:textId="77777777" w:rsidR="00613909" w:rsidRDefault="00613909" w:rsidP="00D66451">
      <w:pPr>
        <w:widowControl w:val="0"/>
        <w:shd w:val="clear" w:color="auto" w:fill="FFFFFF"/>
        <w:tabs>
          <w:tab w:val="left" w:pos="206"/>
          <w:tab w:val="left" w:pos="3261"/>
        </w:tabs>
        <w:autoSpaceDE w:val="0"/>
        <w:autoSpaceDN w:val="0"/>
        <w:adjustRightInd w:val="0"/>
        <w:ind w:firstLine="567"/>
        <w:rPr>
          <w:bCs/>
          <w:sz w:val="24"/>
        </w:rPr>
      </w:pPr>
    </w:p>
    <w:p w14:paraId="0428BCA2" w14:textId="4C447C49" w:rsidR="00D66451" w:rsidRDefault="00164F6F" w:rsidP="00613909">
      <w:pPr>
        <w:widowControl w:val="0"/>
        <w:shd w:val="clear" w:color="auto" w:fill="FFFFFF"/>
        <w:tabs>
          <w:tab w:val="left" w:pos="206"/>
          <w:tab w:val="left" w:pos="3261"/>
        </w:tabs>
        <w:autoSpaceDE w:val="0"/>
        <w:autoSpaceDN w:val="0"/>
        <w:adjustRightInd w:val="0"/>
        <w:ind w:firstLine="567"/>
        <w:rPr>
          <w:bCs/>
          <w:sz w:val="24"/>
        </w:rPr>
      </w:pPr>
      <w:r>
        <w:rPr>
          <w:bCs/>
          <w:sz w:val="24"/>
        </w:rPr>
        <w:t>Требования в 7.2-</w:t>
      </w:r>
      <w:r w:rsidR="00D66451" w:rsidRPr="00D66451">
        <w:rPr>
          <w:bCs/>
          <w:sz w:val="24"/>
        </w:rPr>
        <w:t>7.6 относятся к пластиковому контейнеру в его герметичной упаковке.</w:t>
      </w:r>
    </w:p>
    <w:p w14:paraId="3DB3E3AC" w14:textId="77777777" w:rsidR="00613909" w:rsidRDefault="00613909" w:rsidP="00613909">
      <w:pPr>
        <w:widowControl w:val="0"/>
        <w:shd w:val="clear" w:color="auto" w:fill="FFFFFF"/>
        <w:tabs>
          <w:tab w:val="left" w:pos="206"/>
          <w:tab w:val="left" w:pos="3261"/>
        </w:tabs>
        <w:autoSpaceDE w:val="0"/>
        <w:autoSpaceDN w:val="0"/>
        <w:adjustRightInd w:val="0"/>
        <w:ind w:firstLine="567"/>
        <w:rPr>
          <w:bCs/>
          <w:sz w:val="24"/>
        </w:rPr>
      </w:pPr>
    </w:p>
    <w:p w14:paraId="29D94607" w14:textId="373D18E9" w:rsidR="00D66451" w:rsidRPr="00613909" w:rsidRDefault="00D66451" w:rsidP="00613909">
      <w:pPr>
        <w:pStyle w:val="af1"/>
        <w:keepNext/>
        <w:numPr>
          <w:ilvl w:val="1"/>
          <w:numId w:val="8"/>
        </w:numPr>
        <w:tabs>
          <w:tab w:val="left" w:pos="851"/>
          <w:tab w:val="left" w:pos="993"/>
        </w:tabs>
        <w:spacing w:after="0"/>
        <w:ind w:firstLine="567"/>
        <w:outlineLvl w:val="1"/>
        <w:rPr>
          <w:rFonts w:ascii="Times New Roman" w:hAnsi="Times New Roman"/>
          <w:b/>
          <w:sz w:val="24"/>
        </w:rPr>
      </w:pPr>
      <w:r w:rsidRPr="00613909">
        <w:rPr>
          <w:rFonts w:ascii="Times New Roman" w:hAnsi="Times New Roman"/>
          <w:b/>
          <w:bCs/>
          <w:sz w:val="24"/>
        </w:rPr>
        <w:t>Срок годности</w:t>
      </w:r>
    </w:p>
    <w:p w14:paraId="0FFC066D" w14:textId="77777777" w:rsidR="00D66451" w:rsidRDefault="00D66451" w:rsidP="00D66451">
      <w:pPr>
        <w:widowControl w:val="0"/>
        <w:shd w:val="clear" w:color="auto" w:fill="FFFFFF"/>
        <w:tabs>
          <w:tab w:val="left" w:pos="206"/>
          <w:tab w:val="left" w:pos="3261"/>
        </w:tabs>
        <w:autoSpaceDE w:val="0"/>
        <w:autoSpaceDN w:val="0"/>
        <w:adjustRightInd w:val="0"/>
        <w:ind w:firstLine="567"/>
        <w:rPr>
          <w:bCs/>
          <w:sz w:val="24"/>
        </w:rPr>
      </w:pPr>
    </w:p>
    <w:p w14:paraId="0F6056B5" w14:textId="2BBCDCD4" w:rsidR="00D66451" w:rsidRDefault="00D66451" w:rsidP="00D66451">
      <w:pPr>
        <w:widowControl w:val="0"/>
        <w:shd w:val="clear" w:color="auto" w:fill="FFFFFF"/>
        <w:tabs>
          <w:tab w:val="left" w:pos="206"/>
          <w:tab w:val="left" w:pos="3261"/>
        </w:tabs>
        <w:autoSpaceDE w:val="0"/>
        <w:autoSpaceDN w:val="0"/>
        <w:adjustRightInd w:val="0"/>
        <w:ind w:firstLine="567"/>
        <w:rPr>
          <w:bCs/>
          <w:sz w:val="24"/>
        </w:rPr>
      </w:pPr>
      <w:r w:rsidRPr="00D66451">
        <w:rPr>
          <w:bCs/>
          <w:sz w:val="24"/>
        </w:rPr>
        <w:t>Срок годности пластикового контейнера устанавливает производитель на основании данных о его</w:t>
      </w:r>
      <w:r w:rsidRPr="00D66451">
        <w:rPr>
          <w:bCs/>
          <w:sz w:val="24"/>
          <w:lang w:val="kk-KZ"/>
        </w:rPr>
        <w:t xml:space="preserve"> </w:t>
      </w:r>
      <w:r w:rsidRPr="00D66451">
        <w:rPr>
          <w:bCs/>
          <w:sz w:val="24"/>
        </w:rPr>
        <w:t>устойчивости. При содержании раствора антикоагулянта и/или консерванта контейнер должен иметь</w:t>
      </w:r>
      <w:r w:rsidRPr="00D66451">
        <w:rPr>
          <w:bCs/>
          <w:sz w:val="24"/>
          <w:lang w:val="kk-KZ"/>
        </w:rPr>
        <w:t xml:space="preserve"> </w:t>
      </w:r>
      <w:r w:rsidRPr="00D66451">
        <w:rPr>
          <w:bCs/>
          <w:sz w:val="24"/>
        </w:rPr>
        <w:t>срок годности, не превышающий время, в течение которого потери воды из контейнера равны массовой</w:t>
      </w:r>
      <w:r w:rsidRPr="00D66451">
        <w:rPr>
          <w:bCs/>
          <w:sz w:val="24"/>
          <w:lang w:val="kk-KZ"/>
        </w:rPr>
        <w:t xml:space="preserve"> </w:t>
      </w:r>
      <w:r w:rsidRPr="00D66451">
        <w:rPr>
          <w:bCs/>
          <w:sz w:val="24"/>
        </w:rPr>
        <w:t>доле 5 % при установленных условиях хранения (температуре и влажности) и при кондиционировании</w:t>
      </w:r>
      <w:r w:rsidRPr="00D66451">
        <w:rPr>
          <w:bCs/>
          <w:sz w:val="24"/>
          <w:lang w:val="kk-KZ"/>
        </w:rPr>
        <w:t xml:space="preserve"> </w:t>
      </w:r>
      <w:r w:rsidRPr="00D66451">
        <w:rPr>
          <w:bCs/>
          <w:sz w:val="24"/>
        </w:rPr>
        <w:t xml:space="preserve">в соответствии с </w:t>
      </w:r>
      <w:r w:rsidRPr="00D66451">
        <w:rPr>
          <w:bCs/>
          <w:sz w:val="24"/>
          <w:lang w:val="en-US"/>
        </w:rPr>
        <w:t>ICHQ</w:t>
      </w:r>
      <w:r w:rsidRPr="00D66451">
        <w:rPr>
          <w:bCs/>
          <w:sz w:val="24"/>
        </w:rPr>
        <w:t>1 (</w:t>
      </w:r>
      <w:r w:rsidRPr="00D66451">
        <w:rPr>
          <w:bCs/>
          <w:sz w:val="24"/>
          <w:lang w:val="en-US"/>
        </w:rPr>
        <w:t>R</w:t>
      </w:r>
      <w:r w:rsidRPr="00D66451">
        <w:rPr>
          <w:bCs/>
          <w:sz w:val="24"/>
        </w:rPr>
        <w:t xml:space="preserve">2) для соответствующих климатических </w:t>
      </w:r>
      <w:r>
        <w:rPr>
          <w:bCs/>
          <w:sz w:val="24"/>
        </w:rPr>
        <w:t>з</w:t>
      </w:r>
      <w:r w:rsidRPr="00D66451">
        <w:rPr>
          <w:bCs/>
          <w:sz w:val="24"/>
        </w:rPr>
        <w:t>он.</w:t>
      </w:r>
    </w:p>
    <w:p w14:paraId="07708264" w14:textId="77777777" w:rsidR="00613909" w:rsidRDefault="00613909" w:rsidP="00D66451">
      <w:pPr>
        <w:widowControl w:val="0"/>
        <w:shd w:val="clear" w:color="auto" w:fill="FFFFFF"/>
        <w:tabs>
          <w:tab w:val="left" w:pos="206"/>
          <w:tab w:val="left" w:pos="3261"/>
        </w:tabs>
        <w:autoSpaceDE w:val="0"/>
        <w:autoSpaceDN w:val="0"/>
        <w:adjustRightInd w:val="0"/>
        <w:ind w:firstLine="567"/>
        <w:rPr>
          <w:bCs/>
          <w:sz w:val="24"/>
        </w:rPr>
      </w:pPr>
    </w:p>
    <w:p w14:paraId="7DEB2143" w14:textId="75700583" w:rsidR="00D66451" w:rsidRPr="00613909" w:rsidRDefault="00D66451" w:rsidP="00613909">
      <w:pPr>
        <w:pStyle w:val="af1"/>
        <w:keepNext/>
        <w:numPr>
          <w:ilvl w:val="1"/>
          <w:numId w:val="8"/>
        </w:numPr>
        <w:tabs>
          <w:tab w:val="left" w:pos="851"/>
          <w:tab w:val="left" w:pos="993"/>
        </w:tabs>
        <w:spacing w:after="0"/>
        <w:ind w:firstLine="567"/>
        <w:outlineLvl w:val="1"/>
        <w:rPr>
          <w:b/>
          <w:sz w:val="24"/>
        </w:rPr>
      </w:pPr>
      <w:r w:rsidRPr="00613909">
        <w:rPr>
          <w:b/>
          <w:bCs/>
          <w:sz w:val="24"/>
        </w:rPr>
        <w:t>Материалы упаковки</w:t>
      </w:r>
    </w:p>
    <w:p w14:paraId="094996C7" w14:textId="77777777" w:rsidR="00D66451" w:rsidRPr="00D66451" w:rsidRDefault="00D66451" w:rsidP="00613909">
      <w:pPr>
        <w:widowControl w:val="0"/>
        <w:shd w:val="clear" w:color="auto" w:fill="FFFFFF"/>
        <w:tabs>
          <w:tab w:val="left" w:pos="206"/>
          <w:tab w:val="left" w:pos="993"/>
        </w:tabs>
        <w:autoSpaceDE w:val="0"/>
        <w:autoSpaceDN w:val="0"/>
        <w:adjustRightInd w:val="0"/>
        <w:ind w:left="567"/>
        <w:rPr>
          <w:b/>
          <w:bCs/>
          <w:sz w:val="24"/>
        </w:rPr>
      </w:pPr>
    </w:p>
    <w:p w14:paraId="4067FA6E" w14:textId="7C08A296" w:rsidR="00D66451" w:rsidRDefault="00D66451" w:rsidP="00D66451">
      <w:pPr>
        <w:widowControl w:val="0"/>
        <w:shd w:val="clear" w:color="auto" w:fill="FFFFFF"/>
        <w:tabs>
          <w:tab w:val="left" w:pos="206"/>
          <w:tab w:val="left" w:pos="3261"/>
        </w:tabs>
        <w:autoSpaceDE w:val="0"/>
        <w:autoSpaceDN w:val="0"/>
        <w:adjustRightInd w:val="0"/>
        <w:ind w:firstLine="567"/>
        <w:rPr>
          <w:bCs/>
          <w:sz w:val="24"/>
        </w:rPr>
      </w:pPr>
      <w:r w:rsidRPr="00D66451">
        <w:rPr>
          <w:bCs/>
          <w:sz w:val="24"/>
        </w:rPr>
        <w:t>Материалы упаковки или любая обработка их внутренней поверхности не должны взаимодействовать с пластиком контейнера или его содержимым и поддерживать рост плесени. Если используются</w:t>
      </w:r>
      <w:r w:rsidRPr="00D66451">
        <w:rPr>
          <w:bCs/>
          <w:sz w:val="24"/>
          <w:lang w:val="kk-KZ"/>
        </w:rPr>
        <w:t xml:space="preserve"> </w:t>
      </w:r>
      <w:r w:rsidRPr="00D66451">
        <w:rPr>
          <w:bCs/>
          <w:sz w:val="24"/>
        </w:rPr>
        <w:t>химические фунгициды, должны быть предоставлены доказательства того, что не было вредного проникновения или воздействия на пластиковый контейнер и его содержимое.</w:t>
      </w:r>
    </w:p>
    <w:p w14:paraId="72524242" w14:textId="77777777" w:rsidR="00613909" w:rsidRDefault="00613909" w:rsidP="00D66451">
      <w:pPr>
        <w:widowControl w:val="0"/>
        <w:shd w:val="clear" w:color="auto" w:fill="FFFFFF"/>
        <w:tabs>
          <w:tab w:val="left" w:pos="206"/>
          <w:tab w:val="left" w:pos="3261"/>
        </w:tabs>
        <w:autoSpaceDE w:val="0"/>
        <w:autoSpaceDN w:val="0"/>
        <w:adjustRightInd w:val="0"/>
        <w:ind w:firstLine="567"/>
        <w:rPr>
          <w:bCs/>
          <w:sz w:val="24"/>
        </w:rPr>
      </w:pPr>
    </w:p>
    <w:p w14:paraId="6FFF27CC" w14:textId="652C2E54" w:rsidR="00D66451" w:rsidRPr="00613909" w:rsidRDefault="00D66451" w:rsidP="00613909">
      <w:pPr>
        <w:pStyle w:val="af1"/>
        <w:keepNext/>
        <w:numPr>
          <w:ilvl w:val="1"/>
          <w:numId w:val="8"/>
        </w:numPr>
        <w:tabs>
          <w:tab w:val="left" w:pos="851"/>
          <w:tab w:val="left" w:pos="993"/>
        </w:tabs>
        <w:spacing w:after="0"/>
        <w:ind w:firstLine="567"/>
        <w:outlineLvl w:val="1"/>
        <w:rPr>
          <w:rFonts w:ascii="Times New Roman" w:hAnsi="Times New Roman"/>
          <w:b/>
          <w:sz w:val="24"/>
        </w:rPr>
      </w:pPr>
      <w:r w:rsidRPr="00613909">
        <w:rPr>
          <w:rFonts w:ascii="Times New Roman" w:hAnsi="Times New Roman"/>
          <w:b/>
          <w:bCs/>
          <w:sz w:val="24"/>
        </w:rPr>
        <w:lastRenderedPageBreak/>
        <w:t>Герметизация упаковки</w:t>
      </w:r>
    </w:p>
    <w:p w14:paraId="30A9E433" w14:textId="77777777" w:rsidR="00D66451" w:rsidRDefault="00D66451" w:rsidP="00D66451">
      <w:pPr>
        <w:widowControl w:val="0"/>
        <w:shd w:val="clear" w:color="auto" w:fill="FFFFFF"/>
        <w:tabs>
          <w:tab w:val="left" w:pos="206"/>
          <w:tab w:val="left" w:pos="3261"/>
        </w:tabs>
        <w:autoSpaceDE w:val="0"/>
        <w:autoSpaceDN w:val="0"/>
        <w:adjustRightInd w:val="0"/>
        <w:ind w:firstLine="567"/>
        <w:rPr>
          <w:bCs/>
          <w:sz w:val="24"/>
        </w:rPr>
      </w:pPr>
    </w:p>
    <w:p w14:paraId="2AA6B525" w14:textId="5DA68D22" w:rsidR="00D66451" w:rsidRDefault="00D66451" w:rsidP="00D66451">
      <w:pPr>
        <w:widowControl w:val="0"/>
        <w:shd w:val="clear" w:color="auto" w:fill="FFFFFF"/>
        <w:tabs>
          <w:tab w:val="left" w:pos="206"/>
          <w:tab w:val="left" w:pos="3261"/>
        </w:tabs>
        <w:autoSpaceDE w:val="0"/>
        <w:autoSpaceDN w:val="0"/>
        <w:adjustRightInd w:val="0"/>
        <w:ind w:firstLine="567"/>
        <w:rPr>
          <w:bCs/>
          <w:sz w:val="24"/>
        </w:rPr>
      </w:pPr>
      <w:r w:rsidRPr="00D66451">
        <w:rPr>
          <w:bCs/>
          <w:sz w:val="24"/>
        </w:rPr>
        <w:t>Если упаковка обеспечивает стерильность, она должна быть закрыта таким образом, чтобы ее</w:t>
      </w:r>
      <w:r w:rsidRPr="00D66451">
        <w:rPr>
          <w:bCs/>
          <w:sz w:val="24"/>
          <w:lang w:val="kk-KZ"/>
        </w:rPr>
        <w:t xml:space="preserve"> </w:t>
      </w:r>
      <w:r w:rsidRPr="00D66451">
        <w:rPr>
          <w:bCs/>
          <w:sz w:val="24"/>
        </w:rPr>
        <w:t>можно было вскрыть и при этом предотвратить вскрытие или повторное закрытие без признаков того,</w:t>
      </w:r>
      <w:r w:rsidRPr="00D66451">
        <w:rPr>
          <w:bCs/>
          <w:sz w:val="24"/>
          <w:lang w:val="kk-KZ"/>
        </w:rPr>
        <w:t xml:space="preserve"> </w:t>
      </w:r>
      <w:r w:rsidRPr="00D66451">
        <w:rPr>
          <w:bCs/>
          <w:sz w:val="24"/>
        </w:rPr>
        <w:t>что герметичность была нарушена.</w:t>
      </w:r>
    </w:p>
    <w:p w14:paraId="5981354E" w14:textId="77777777" w:rsidR="00613909" w:rsidRDefault="00613909" w:rsidP="00D66451">
      <w:pPr>
        <w:widowControl w:val="0"/>
        <w:shd w:val="clear" w:color="auto" w:fill="FFFFFF"/>
        <w:tabs>
          <w:tab w:val="left" w:pos="206"/>
          <w:tab w:val="left" w:pos="3261"/>
        </w:tabs>
        <w:autoSpaceDE w:val="0"/>
        <w:autoSpaceDN w:val="0"/>
        <w:adjustRightInd w:val="0"/>
        <w:ind w:firstLine="567"/>
        <w:rPr>
          <w:bCs/>
          <w:sz w:val="24"/>
        </w:rPr>
      </w:pPr>
    </w:p>
    <w:p w14:paraId="588025FB" w14:textId="04DDC76B" w:rsidR="00D66451" w:rsidRPr="00613909" w:rsidRDefault="00D66451" w:rsidP="00613909">
      <w:pPr>
        <w:pStyle w:val="af1"/>
        <w:keepNext/>
        <w:numPr>
          <w:ilvl w:val="1"/>
          <w:numId w:val="8"/>
        </w:numPr>
        <w:tabs>
          <w:tab w:val="left" w:pos="851"/>
          <w:tab w:val="left" w:pos="993"/>
        </w:tabs>
        <w:spacing w:after="0"/>
        <w:ind w:firstLine="567"/>
        <w:outlineLvl w:val="1"/>
        <w:rPr>
          <w:rFonts w:ascii="Times New Roman" w:hAnsi="Times New Roman"/>
          <w:b/>
          <w:sz w:val="24"/>
        </w:rPr>
      </w:pPr>
      <w:r w:rsidRPr="00613909">
        <w:rPr>
          <w:rFonts w:ascii="Times New Roman" w:hAnsi="Times New Roman"/>
          <w:b/>
          <w:bCs/>
          <w:sz w:val="24"/>
        </w:rPr>
        <w:t>Прочность упаковки</w:t>
      </w:r>
    </w:p>
    <w:p w14:paraId="1E9200A9" w14:textId="77777777" w:rsidR="00D66451" w:rsidRDefault="00D66451" w:rsidP="00D66451">
      <w:pPr>
        <w:widowControl w:val="0"/>
        <w:shd w:val="clear" w:color="auto" w:fill="FFFFFF"/>
        <w:tabs>
          <w:tab w:val="left" w:pos="206"/>
          <w:tab w:val="left" w:pos="3261"/>
        </w:tabs>
        <w:autoSpaceDE w:val="0"/>
        <w:autoSpaceDN w:val="0"/>
        <w:adjustRightInd w:val="0"/>
        <w:ind w:firstLine="567"/>
        <w:rPr>
          <w:bCs/>
          <w:sz w:val="24"/>
        </w:rPr>
      </w:pPr>
    </w:p>
    <w:p w14:paraId="473DEA58" w14:textId="6AD95F83" w:rsidR="00D66451" w:rsidRDefault="00D66451" w:rsidP="00D66451">
      <w:pPr>
        <w:widowControl w:val="0"/>
        <w:shd w:val="clear" w:color="auto" w:fill="FFFFFF"/>
        <w:tabs>
          <w:tab w:val="left" w:pos="206"/>
          <w:tab w:val="left" w:pos="3261"/>
        </w:tabs>
        <w:autoSpaceDE w:val="0"/>
        <w:autoSpaceDN w:val="0"/>
        <w:adjustRightInd w:val="0"/>
        <w:ind w:firstLine="567"/>
        <w:rPr>
          <w:bCs/>
          <w:sz w:val="24"/>
        </w:rPr>
      </w:pPr>
      <w:r w:rsidRPr="00D66451">
        <w:rPr>
          <w:bCs/>
          <w:sz w:val="24"/>
        </w:rPr>
        <w:t>Упаковка должна быть достаточно прочной, чтобы защитить контейнер в установленных условиях</w:t>
      </w:r>
      <w:r w:rsidRPr="00D66451">
        <w:rPr>
          <w:bCs/>
          <w:sz w:val="24"/>
          <w:lang w:val="kk-KZ"/>
        </w:rPr>
        <w:t xml:space="preserve"> </w:t>
      </w:r>
      <w:r w:rsidRPr="00D66451">
        <w:rPr>
          <w:bCs/>
          <w:sz w:val="24"/>
        </w:rPr>
        <w:t>эксплуатации и использования.</w:t>
      </w:r>
    </w:p>
    <w:p w14:paraId="303207CC" w14:textId="77777777" w:rsidR="00613909" w:rsidRDefault="00613909" w:rsidP="00D66451">
      <w:pPr>
        <w:widowControl w:val="0"/>
        <w:shd w:val="clear" w:color="auto" w:fill="FFFFFF"/>
        <w:tabs>
          <w:tab w:val="left" w:pos="206"/>
          <w:tab w:val="left" w:pos="3261"/>
        </w:tabs>
        <w:autoSpaceDE w:val="0"/>
        <w:autoSpaceDN w:val="0"/>
        <w:adjustRightInd w:val="0"/>
        <w:ind w:firstLine="567"/>
        <w:rPr>
          <w:bCs/>
          <w:sz w:val="24"/>
        </w:rPr>
      </w:pPr>
    </w:p>
    <w:p w14:paraId="2D541BD8" w14:textId="1B9248A5" w:rsidR="00D66451" w:rsidRPr="00613909" w:rsidRDefault="00D66451" w:rsidP="00613909">
      <w:pPr>
        <w:pStyle w:val="af1"/>
        <w:keepNext/>
        <w:numPr>
          <w:ilvl w:val="1"/>
          <w:numId w:val="8"/>
        </w:numPr>
        <w:tabs>
          <w:tab w:val="left" w:pos="851"/>
          <w:tab w:val="left" w:pos="993"/>
        </w:tabs>
        <w:spacing w:after="0"/>
        <w:ind w:firstLine="567"/>
        <w:outlineLvl w:val="1"/>
        <w:rPr>
          <w:rFonts w:ascii="Times New Roman" w:hAnsi="Times New Roman"/>
          <w:b/>
          <w:sz w:val="24"/>
        </w:rPr>
      </w:pPr>
      <w:r w:rsidRPr="00613909">
        <w:rPr>
          <w:rFonts w:ascii="Times New Roman" w:hAnsi="Times New Roman"/>
          <w:b/>
          <w:bCs/>
          <w:sz w:val="24"/>
        </w:rPr>
        <w:t>Расположение компонентов в производственной упаковке</w:t>
      </w:r>
    </w:p>
    <w:p w14:paraId="37F1C025" w14:textId="77777777" w:rsidR="00D66451" w:rsidRDefault="00D66451" w:rsidP="00613909">
      <w:pPr>
        <w:widowControl w:val="0"/>
        <w:shd w:val="clear" w:color="auto" w:fill="FFFFFF"/>
        <w:tabs>
          <w:tab w:val="left" w:pos="206"/>
          <w:tab w:val="left" w:pos="3261"/>
        </w:tabs>
        <w:autoSpaceDE w:val="0"/>
        <w:autoSpaceDN w:val="0"/>
        <w:adjustRightInd w:val="0"/>
        <w:ind w:firstLine="567"/>
        <w:rPr>
          <w:bCs/>
          <w:sz w:val="24"/>
        </w:rPr>
      </w:pPr>
    </w:p>
    <w:p w14:paraId="0EBCFA33" w14:textId="47121209" w:rsidR="00D66451" w:rsidRDefault="00D66451" w:rsidP="00613909">
      <w:pPr>
        <w:widowControl w:val="0"/>
        <w:shd w:val="clear" w:color="auto" w:fill="FFFFFF"/>
        <w:tabs>
          <w:tab w:val="left" w:pos="206"/>
          <w:tab w:val="left" w:pos="3261"/>
        </w:tabs>
        <w:autoSpaceDE w:val="0"/>
        <w:autoSpaceDN w:val="0"/>
        <w:adjustRightInd w:val="0"/>
        <w:ind w:firstLine="567"/>
        <w:rPr>
          <w:bCs/>
          <w:sz w:val="24"/>
        </w:rPr>
      </w:pPr>
      <w:r w:rsidRPr="00D66451">
        <w:rPr>
          <w:bCs/>
          <w:sz w:val="24"/>
        </w:rPr>
        <w:t>Пластиковый контейнер и компоненты должны быть размещены в упаковке таким образом, чтобы минимизировать перегибы и деформации магистралей доступа и возврата и других неотъемлемых</w:t>
      </w:r>
      <w:r w:rsidRPr="00D66451">
        <w:rPr>
          <w:bCs/>
          <w:sz w:val="24"/>
          <w:lang w:val="kk-KZ"/>
        </w:rPr>
        <w:t xml:space="preserve"> </w:t>
      </w:r>
      <w:r w:rsidRPr="00D66451">
        <w:rPr>
          <w:bCs/>
          <w:sz w:val="24"/>
        </w:rPr>
        <w:t>компонентов системы.</w:t>
      </w:r>
    </w:p>
    <w:p w14:paraId="1B4ABA90" w14:textId="77777777" w:rsidR="00613909" w:rsidRDefault="00613909" w:rsidP="00613909">
      <w:pPr>
        <w:widowControl w:val="0"/>
        <w:shd w:val="clear" w:color="auto" w:fill="FFFFFF"/>
        <w:tabs>
          <w:tab w:val="left" w:pos="206"/>
          <w:tab w:val="left" w:pos="3261"/>
        </w:tabs>
        <w:autoSpaceDE w:val="0"/>
        <w:autoSpaceDN w:val="0"/>
        <w:adjustRightInd w:val="0"/>
        <w:ind w:firstLine="567"/>
        <w:rPr>
          <w:bCs/>
          <w:sz w:val="24"/>
        </w:rPr>
      </w:pPr>
    </w:p>
    <w:p w14:paraId="02D72A02" w14:textId="36596725" w:rsidR="00D66451" w:rsidRPr="00613909" w:rsidRDefault="00D66451" w:rsidP="00613909">
      <w:pPr>
        <w:pStyle w:val="af1"/>
        <w:keepNext/>
        <w:numPr>
          <w:ilvl w:val="0"/>
          <w:numId w:val="8"/>
        </w:numPr>
        <w:tabs>
          <w:tab w:val="left" w:pos="851"/>
          <w:tab w:val="left" w:pos="993"/>
        </w:tabs>
        <w:spacing w:after="0"/>
        <w:ind w:firstLine="567"/>
        <w:outlineLvl w:val="1"/>
        <w:rPr>
          <w:rFonts w:ascii="Times New Roman" w:hAnsi="Times New Roman"/>
          <w:b/>
          <w:sz w:val="24"/>
        </w:rPr>
      </w:pPr>
      <w:bookmarkStart w:id="14" w:name="bookmark28"/>
      <w:r w:rsidRPr="00613909">
        <w:rPr>
          <w:rFonts w:ascii="Times New Roman" w:hAnsi="Times New Roman"/>
          <w:b/>
          <w:bCs/>
          <w:sz w:val="24"/>
        </w:rPr>
        <w:t>Маркировка</w:t>
      </w:r>
      <w:bookmarkEnd w:id="14"/>
    </w:p>
    <w:p w14:paraId="1ED6BD67" w14:textId="77777777" w:rsidR="00613909" w:rsidRPr="00613909" w:rsidRDefault="00613909" w:rsidP="00613909"/>
    <w:p w14:paraId="13733A0A" w14:textId="66F18C8D" w:rsidR="00D66451" w:rsidRPr="00613909" w:rsidRDefault="00D66451" w:rsidP="00613909">
      <w:pPr>
        <w:pStyle w:val="af1"/>
        <w:keepNext/>
        <w:numPr>
          <w:ilvl w:val="1"/>
          <w:numId w:val="8"/>
        </w:numPr>
        <w:tabs>
          <w:tab w:val="left" w:pos="851"/>
          <w:tab w:val="left" w:pos="993"/>
        </w:tabs>
        <w:spacing w:after="0"/>
        <w:ind w:firstLine="567"/>
        <w:outlineLvl w:val="1"/>
        <w:rPr>
          <w:rFonts w:ascii="Times New Roman" w:hAnsi="Times New Roman"/>
          <w:b/>
          <w:sz w:val="24"/>
        </w:rPr>
      </w:pPr>
      <w:r w:rsidRPr="00613909">
        <w:rPr>
          <w:rFonts w:ascii="Times New Roman" w:hAnsi="Times New Roman"/>
          <w:b/>
          <w:bCs/>
          <w:sz w:val="24"/>
        </w:rPr>
        <w:t>Общая информация</w:t>
      </w:r>
    </w:p>
    <w:p w14:paraId="519BA8FD" w14:textId="77777777" w:rsidR="00D66451" w:rsidRPr="00D66451" w:rsidRDefault="00D66451" w:rsidP="00613909">
      <w:pPr>
        <w:widowControl w:val="0"/>
        <w:shd w:val="clear" w:color="auto" w:fill="FFFFFF"/>
        <w:tabs>
          <w:tab w:val="left" w:pos="206"/>
          <w:tab w:val="left" w:pos="993"/>
        </w:tabs>
        <w:autoSpaceDE w:val="0"/>
        <w:autoSpaceDN w:val="0"/>
        <w:adjustRightInd w:val="0"/>
        <w:ind w:left="567"/>
        <w:rPr>
          <w:b/>
          <w:bCs/>
          <w:sz w:val="24"/>
        </w:rPr>
      </w:pPr>
    </w:p>
    <w:p w14:paraId="468644A9" w14:textId="775AA8AA" w:rsidR="00D66451" w:rsidRDefault="00D66451" w:rsidP="00613909">
      <w:pPr>
        <w:widowControl w:val="0"/>
        <w:shd w:val="clear" w:color="auto" w:fill="FFFFFF"/>
        <w:tabs>
          <w:tab w:val="left" w:pos="206"/>
          <w:tab w:val="left" w:pos="3261"/>
        </w:tabs>
        <w:autoSpaceDE w:val="0"/>
        <w:autoSpaceDN w:val="0"/>
        <w:adjustRightInd w:val="0"/>
        <w:ind w:firstLine="567"/>
        <w:rPr>
          <w:bCs/>
          <w:sz w:val="24"/>
        </w:rPr>
      </w:pPr>
      <w:r w:rsidRPr="00D66451">
        <w:rPr>
          <w:bCs/>
          <w:sz w:val="24"/>
        </w:rPr>
        <w:t>Маркировка пластикового контейнера должна включать требования, указанные в 8.2—8.5. Если</w:t>
      </w:r>
      <w:r w:rsidRPr="00D66451">
        <w:rPr>
          <w:bCs/>
          <w:sz w:val="24"/>
          <w:lang w:val="kk-KZ"/>
        </w:rPr>
        <w:t xml:space="preserve"> </w:t>
      </w:r>
      <w:r>
        <w:rPr>
          <w:bCs/>
          <w:sz w:val="24"/>
        </w:rPr>
        <w:t>используют графические символы –</w:t>
      </w:r>
      <w:r w:rsidRPr="00D66451">
        <w:rPr>
          <w:bCs/>
          <w:sz w:val="24"/>
        </w:rPr>
        <w:t xml:space="preserve"> см. ИСО 3826-2 и ИСО 15223-1.</w:t>
      </w:r>
    </w:p>
    <w:p w14:paraId="6C057FA3" w14:textId="77777777" w:rsidR="00613909" w:rsidRDefault="00613909" w:rsidP="00613909">
      <w:pPr>
        <w:widowControl w:val="0"/>
        <w:shd w:val="clear" w:color="auto" w:fill="FFFFFF"/>
        <w:tabs>
          <w:tab w:val="left" w:pos="206"/>
          <w:tab w:val="left" w:pos="3261"/>
        </w:tabs>
        <w:autoSpaceDE w:val="0"/>
        <w:autoSpaceDN w:val="0"/>
        <w:adjustRightInd w:val="0"/>
        <w:ind w:firstLine="567"/>
        <w:rPr>
          <w:bCs/>
          <w:sz w:val="24"/>
        </w:rPr>
      </w:pPr>
    </w:p>
    <w:p w14:paraId="2804ECA0" w14:textId="29483FDB" w:rsidR="00D66451" w:rsidRPr="00613909" w:rsidRDefault="00D66451" w:rsidP="00613909">
      <w:pPr>
        <w:pStyle w:val="af1"/>
        <w:keepNext/>
        <w:numPr>
          <w:ilvl w:val="1"/>
          <w:numId w:val="8"/>
        </w:numPr>
        <w:tabs>
          <w:tab w:val="left" w:pos="851"/>
          <w:tab w:val="left" w:pos="993"/>
        </w:tabs>
        <w:spacing w:after="0"/>
        <w:ind w:firstLine="567"/>
        <w:outlineLvl w:val="1"/>
        <w:rPr>
          <w:rFonts w:ascii="Times New Roman" w:hAnsi="Times New Roman"/>
          <w:b/>
          <w:sz w:val="24"/>
        </w:rPr>
      </w:pPr>
      <w:r w:rsidRPr="00613909">
        <w:rPr>
          <w:rFonts w:ascii="Times New Roman" w:hAnsi="Times New Roman"/>
          <w:b/>
          <w:bCs/>
          <w:sz w:val="24"/>
        </w:rPr>
        <w:t>Этикетка на пластиковых контейнерах</w:t>
      </w:r>
    </w:p>
    <w:p w14:paraId="1BF52CE7" w14:textId="77777777" w:rsidR="00D66451" w:rsidRPr="00D66451" w:rsidRDefault="00D66451" w:rsidP="00D66451">
      <w:pPr>
        <w:widowControl w:val="0"/>
        <w:shd w:val="clear" w:color="auto" w:fill="FFFFFF"/>
        <w:tabs>
          <w:tab w:val="left" w:pos="206"/>
          <w:tab w:val="left" w:pos="993"/>
        </w:tabs>
        <w:autoSpaceDE w:val="0"/>
        <w:autoSpaceDN w:val="0"/>
        <w:adjustRightInd w:val="0"/>
        <w:ind w:left="567"/>
        <w:rPr>
          <w:b/>
          <w:bCs/>
          <w:sz w:val="24"/>
        </w:rPr>
      </w:pPr>
    </w:p>
    <w:p w14:paraId="5FF678CF" w14:textId="77777777" w:rsidR="00D66451" w:rsidRPr="00D66451" w:rsidRDefault="00D66451" w:rsidP="00D66451">
      <w:pPr>
        <w:widowControl w:val="0"/>
        <w:shd w:val="clear" w:color="auto" w:fill="FFFFFF"/>
        <w:tabs>
          <w:tab w:val="left" w:pos="206"/>
          <w:tab w:val="left" w:pos="3261"/>
        </w:tabs>
        <w:autoSpaceDE w:val="0"/>
        <w:autoSpaceDN w:val="0"/>
        <w:adjustRightInd w:val="0"/>
        <w:ind w:firstLine="567"/>
        <w:rPr>
          <w:bCs/>
          <w:sz w:val="24"/>
        </w:rPr>
      </w:pPr>
      <w:r w:rsidRPr="00D66451">
        <w:rPr>
          <w:bCs/>
          <w:sz w:val="24"/>
        </w:rPr>
        <w:t>За исключением контейнеров для образцов донорской крови (проб крови), на этикетке контейнера</w:t>
      </w:r>
      <w:r w:rsidRPr="00D66451">
        <w:rPr>
          <w:bCs/>
          <w:sz w:val="24"/>
          <w:lang w:val="kk-KZ"/>
        </w:rPr>
        <w:t xml:space="preserve"> </w:t>
      </w:r>
      <w:r w:rsidRPr="00D66451">
        <w:rPr>
          <w:bCs/>
          <w:sz w:val="24"/>
        </w:rPr>
        <w:t>должна быть указана следующая информация:</w:t>
      </w:r>
    </w:p>
    <w:p w14:paraId="0D85905E" w14:textId="77777777" w:rsidR="00D66451" w:rsidRPr="00D66451" w:rsidRDefault="00D66451" w:rsidP="00D214A7">
      <w:pPr>
        <w:widowControl w:val="0"/>
        <w:numPr>
          <w:ilvl w:val="0"/>
          <w:numId w:val="11"/>
        </w:numPr>
        <w:shd w:val="clear" w:color="auto" w:fill="FFFFFF"/>
        <w:tabs>
          <w:tab w:val="left" w:pos="206"/>
          <w:tab w:val="left" w:pos="851"/>
        </w:tabs>
        <w:autoSpaceDE w:val="0"/>
        <w:autoSpaceDN w:val="0"/>
        <w:adjustRightInd w:val="0"/>
        <w:ind w:firstLine="567"/>
        <w:rPr>
          <w:bCs/>
          <w:sz w:val="24"/>
        </w:rPr>
      </w:pPr>
      <w:r w:rsidRPr="00D66451">
        <w:rPr>
          <w:bCs/>
          <w:sz w:val="24"/>
        </w:rPr>
        <w:t>наименование и адрес производителя;</w:t>
      </w:r>
    </w:p>
    <w:p w14:paraId="58002097" w14:textId="77777777" w:rsidR="00D66451" w:rsidRPr="00D66451" w:rsidRDefault="00D66451" w:rsidP="00D214A7">
      <w:pPr>
        <w:widowControl w:val="0"/>
        <w:numPr>
          <w:ilvl w:val="0"/>
          <w:numId w:val="11"/>
        </w:numPr>
        <w:shd w:val="clear" w:color="auto" w:fill="FFFFFF"/>
        <w:tabs>
          <w:tab w:val="left" w:pos="206"/>
          <w:tab w:val="left" w:pos="851"/>
        </w:tabs>
        <w:autoSpaceDE w:val="0"/>
        <w:autoSpaceDN w:val="0"/>
        <w:adjustRightInd w:val="0"/>
        <w:ind w:firstLine="567"/>
        <w:rPr>
          <w:bCs/>
          <w:sz w:val="24"/>
        </w:rPr>
      </w:pPr>
      <w:r w:rsidRPr="00D66451">
        <w:rPr>
          <w:bCs/>
          <w:sz w:val="24"/>
        </w:rPr>
        <w:t>характеристика и объем (в миллилитрах) или масса (в граммах) и состав раствора антикоагулянта н/или консерванта, включенного в контейнер (если применимо);</w:t>
      </w:r>
    </w:p>
    <w:p w14:paraId="17EF34C6" w14:textId="77777777" w:rsidR="00D66451" w:rsidRPr="00D66451" w:rsidRDefault="00D66451" w:rsidP="00D214A7">
      <w:pPr>
        <w:widowControl w:val="0"/>
        <w:numPr>
          <w:ilvl w:val="0"/>
          <w:numId w:val="11"/>
        </w:numPr>
        <w:shd w:val="clear" w:color="auto" w:fill="FFFFFF"/>
        <w:tabs>
          <w:tab w:val="left" w:pos="206"/>
          <w:tab w:val="left" w:pos="851"/>
        </w:tabs>
        <w:autoSpaceDE w:val="0"/>
        <w:autoSpaceDN w:val="0"/>
        <w:adjustRightInd w:val="0"/>
        <w:ind w:firstLine="567"/>
        <w:rPr>
          <w:bCs/>
          <w:sz w:val="24"/>
        </w:rPr>
      </w:pPr>
      <w:r w:rsidRPr="00D66451">
        <w:rPr>
          <w:bCs/>
          <w:sz w:val="24"/>
        </w:rPr>
        <w:t>каталожный номер;</w:t>
      </w:r>
    </w:p>
    <w:p w14:paraId="4EC84354" w14:textId="77777777" w:rsidR="00D66451" w:rsidRPr="00D66451" w:rsidRDefault="00D66451" w:rsidP="00D214A7">
      <w:pPr>
        <w:widowControl w:val="0"/>
        <w:numPr>
          <w:ilvl w:val="0"/>
          <w:numId w:val="11"/>
        </w:numPr>
        <w:shd w:val="clear" w:color="auto" w:fill="FFFFFF"/>
        <w:tabs>
          <w:tab w:val="left" w:pos="206"/>
          <w:tab w:val="left" w:pos="851"/>
        </w:tabs>
        <w:autoSpaceDE w:val="0"/>
        <w:autoSpaceDN w:val="0"/>
        <w:adjustRightInd w:val="0"/>
        <w:ind w:firstLine="567"/>
        <w:rPr>
          <w:bCs/>
          <w:sz w:val="24"/>
        </w:rPr>
      </w:pPr>
      <w:r w:rsidRPr="00D66451">
        <w:rPr>
          <w:bCs/>
          <w:sz w:val="24"/>
        </w:rPr>
        <w:t>обозначение номера партии;</w:t>
      </w:r>
    </w:p>
    <w:p w14:paraId="73CBDE94" w14:textId="136EB4A0" w:rsidR="00D66451" w:rsidRDefault="00D66451" w:rsidP="00D214A7">
      <w:pPr>
        <w:widowControl w:val="0"/>
        <w:numPr>
          <w:ilvl w:val="0"/>
          <w:numId w:val="11"/>
        </w:numPr>
        <w:shd w:val="clear" w:color="auto" w:fill="FFFFFF"/>
        <w:tabs>
          <w:tab w:val="left" w:pos="206"/>
          <w:tab w:val="left" w:pos="851"/>
        </w:tabs>
        <w:autoSpaceDE w:val="0"/>
        <w:autoSpaceDN w:val="0"/>
        <w:adjustRightInd w:val="0"/>
        <w:ind w:firstLine="567"/>
        <w:rPr>
          <w:bCs/>
          <w:sz w:val="24"/>
        </w:rPr>
      </w:pPr>
      <w:r w:rsidRPr="00D66451">
        <w:rPr>
          <w:bCs/>
          <w:sz w:val="24"/>
        </w:rPr>
        <w:t>дата истечения срока годности, если требуется.</w:t>
      </w:r>
    </w:p>
    <w:p w14:paraId="19141D38" w14:textId="77777777" w:rsidR="00D66451" w:rsidRPr="00D66451" w:rsidRDefault="00D66451" w:rsidP="00D66451">
      <w:pPr>
        <w:widowControl w:val="0"/>
        <w:shd w:val="clear" w:color="auto" w:fill="FFFFFF"/>
        <w:tabs>
          <w:tab w:val="left" w:pos="206"/>
          <w:tab w:val="left" w:pos="3261"/>
        </w:tabs>
        <w:autoSpaceDE w:val="0"/>
        <w:autoSpaceDN w:val="0"/>
        <w:adjustRightInd w:val="0"/>
        <w:rPr>
          <w:bCs/>
          <w:sz w:val="24"/>
        </w:rPr>
      </w:pPr>
    </w:p>
    <w:p w14:paraId="6F26D7A3" w14:textId="40F8F0A4" w:rsidR="00D66451" w:rsidRDefault="00D66451" w:rsidP="00D66451">
      <w:pPr>
        <w:widowControl w:val="0"/>
        <w:shd w:val="clear" w:color="auto" w:fill="FFFFFF"/>
        <w:tabs>
          <w:tab w:val="left" w:pos="206"/>
          <w:tab w:val="left" w:pos="3261"/>
        </w:tabs>
        <w:autoSpaceDE w:val="0"/>
        <w:autoSpaceDN w:val="0"/>
        <w:adjustRightInd w:val="0"/>
        <w:ind w:firstLine="567"/>
        <w:rPr>
          <w:bCs/>
          <w:sz w:val="20"/>
          <w:szCs w:val="20"/>
        </w:rPr>
      </w:pPr>
      <w:r>
        <w:rPr>
          <w:bCs/>
          <w:sz w:val="20"/>
          <w:szCs w:val="20"/>
        </w:rPr>
        <w:t>Примечание –</w:t>
      </w:r>
      <w:r w:rsidRPr="00D66451">
        <w:rPr>
          <w:bCs/>
          <w:sz w:val="20"/>
          <w:szCs w:val="20"/>
        </w:rPr>
        <w:t xml:space="preserve"> Все элементы могут быть дополнительно включены в штрихкод, соответствующий</w:t>
      </w:r>
      <w:r>
        <w:rPr>
          <w:bCs/>
          <w:sz w:val="20"/>
          <w:szCs w:val="20"/>
        </w:rPr>
        <w:t xml:space="preserve"> </w:t>
      </w:r>
      <w:r>
        <w:rPr>
          <w:bCs/>
          <w:sz w:val="20"/>
          <w:szCs w:val="20"/>
        </w:rPr>
        <w:br/>
      </w:r>
      <w:r w:rsidRPr="00D66451">
        <w:rPr>
          <w:bCs/>
          <w:sz w:val="20"/>
          <w:szCs w:val="20"/>
        </w:rPr>
        <w:t>коду 128.</w:t>
      </w:r>
    </w:p>
    <w:p w14:paraId="2934988C" w14:textId="77777777" w:rsidR="00613909" w:rsidRPr="00D66451" w:rsidRDefault="00613909" w:rsidP="00D66451">
      <w:pPr>
        <w:widowControl w:val="0"/>
        <w:shd w:val="clear" w:color="auto" w:fill="FFFFFF"/>
        <w:tabs>
          <w:tab w:val="left" w:pos="206"/>
          <w:tab w:val="left" w:pos="3261"/>
        </w:tabs>
        <w:autoSpaceDE w:val="0"/>
        <w:autoSpaceDN w:val="0"/>
        <w:adjustRightInd w:val="0"/>
        <w:ind w:firstLine="567"/>
        <w:rPr>
          <w:bCs/>
          <w:sz w:val="20"/>
          <w:szCs w:val="20"/>
        </w:rPr>
      </w:pPr>
    </w:p>
    <w:p w14:paraId="402B7C6E" w14:textId="0E762C40" w:rsidR="00D66451" w:rsidRPr="00613909" w:rsidRDefault="00D66451" w:rsidP="00613909">
      <w:pPr>
        <w:pStyle w:val="af1"/>
        <w:keepNext/>
        <w:numPr>
          <w:ilvl w:val="1"/>
          <w:numId w:val="8"/>
        </w:numPr>
        <w:tabs>
          <w:tab w:val="left" w:pos="851"/>
          <w:tab w:val="left" w:pos="993"/>
        </w:tabs>
        <w:spacing w:after="0"/>
        <w:ind w:firstLine="567"/>
        <w:outlineLvl w:val="1"/>
        <w:rPr>
          <w:rFonts w:ascii="Times New Roman" w:hAnsi="Times New Roman"/>
          <w:b/>
          <w:sz w:val="24"/>
        </w:rPr>
      </w:pPr>
      <w:r w:rsidRPr="00613909">
        <w:rPr>
          <w:rFonts w:ascii="Times New Roman" w:hAnsi="Times New Roman"/>
          <w:b/>
          <w:bCs/>
          <w:sz w:val="24"/>
        </w:rPr>
        <w:t>Этикетка на упаковке</w:t>
      </w:r>
    </w:p>
    <w:p w14:paraId="6D01B5AD" w14:textId="77777777" w:rsidR="003B7E21" w:rsidRDefault="003B7E21" w:rsidP="00613909">
      <w:pPr>
        <w:widowControl w:val="0"/>
        <w:shd w:val="clear" w:color="auto" w:fill="FFFFFF"/>
        <w:tabs>
          <w:tab w:val="left" w:pos="206"/>
          <w:tab w:val="left" w:pos="3261"/>
        </w:tabs>
        <w:autoSpaceDE w:val="0"/>
        <w:autoSpaceDN w:val="0"/>
        <w:adjustRightInd w:val="0"/>
        <w:ind w:firstLine="567"/>
        <w:rPr>
          <w:bCs/>
          <w:sz w:val="24"/>
        </w:rPr>
      </w:pPr>
    </w:p>
    <w:p w14:paraId="5F51574F" w14:textId="3481A773" w:rsidR="00D66451" w:rsidRPr="00D66451" w:rsidRDefault="00D66451" w:rsidP="00613909">
      <w:pPr>
        <w:widowControl w:val="0"/>
        <w:shd w:val="clear" w:color="auto" w:fill="FFFFFF"/>
        <w:tabs>
          <w:tab w:val="left" w:pos="206"/>
          <w:tab w:val="left" w:pos="3261"/>
        </w:tabs>
        <w:autoSpaceDE w:val="0"/>
        <w:autoSpaceDN w:val="0"/>
        <w:adjustRightInd w:val="0"/>
        <w:ind w:firstLine="567"/>
        <w:rPr>
          <w:bCs/>
          <w:sz w:val="24"/>
        </w:rPr>
      </w:pPr>
      <w:r w:rsidRPr="00D66451">
        <w:rPr>
          <w:bCs/>
          <w:sz w:val="24"/>
        </w:rPr>
        <w:t>Этикетка на упаковке должна содержать:</w:t>
      </w:r>
    </w:p>
    <w:p w14:paraId="4E8F5940" w14:textId="77777777" w:rsidR="00D66451" w:rsidRPr="00D66451" w:rsidRDefault="00D66451" w:rsidP="00D214A7">
      <w:pPr>
        <w:widowControl w:val="0"/>
        <w:numPr>
          <w:ilvl w:val="0"/>
          <w:numId w:val="12"/>
        </w:numPr>
        <w:shd w:val="clear" w:color="auto" w:fill="FFFFFF"/>
        <w:tabs>
          <w:tab w:val="left" w:pos="206"/>
          <w:tab w:val="left" w:pos="851"/>
        </w:tabs>
        <w:autoSpaceDE w:val="0"/>
        <w:autoSpaceDN w:val="0"/>
        <w:adjustRightInd w:val="0"/>
        <w:ind w:firstLine="567"/>
        <w:rPr>
          <w:bCs/>
          <w:sz w:val="24"/>
        </w:rPr>
      </w:pPr>
      <w:r w:rsidRPr="00D66451">
        <w:rPr>
          <w:bCs/>
          <w:sz w:val="24"/>
        </w:rPr>
        <w:t>наименование и адрес производителя;</w:t>
      </w:r>
    </w:p>
    <w:p w14:paraId="6C5FC723" w14:textId="77777777" w:rsidR="00D66451" w:rsidRPr="00D66451" w:rsidRDefault="00D66451" w:rsidP="00D214A7">
      <w:pPr>
        <w:widowControl w:val="0"/>
        <w:numPr>
          <w:ilvl w:val="0"/>
          <w:numId w:val="12"/>
        </w:numPr>
        <w:shd w:val="clear" w:color="auto" w:fill="FFFFFF"/>
        <w:tabs>
          <w:tab w:val="left" w:pos="206"/>
          <w:tab w:val="left" w:pos="851"/>
        </w:tabs>
        <w:autoSpaceDE w:val="0"/>
        <w:autoSpaceDN w:val="0"/>
        <w:adjustRightInd w:val="0"/>
        <w:ind w:firstLine="567"/>
        <w:rPr>
          <w:bCs/>
          <w:sz w:val="24"/>
        </w:rPr>
      </w:pPr>
      <w:r w:rsidRPr="00D66451">
        <w:rPr>
          <w:bCs/>
          <w:sz w:val="24"/>
        </w:rPr>
        <w:t>описание содержимого;</w:t>
      </w:r>
    </w:p>
    <w:p w14:paraId="31677038" w14:textId="77777777" w:rsidR="00D66451" w:rsidRPr="00D66451" w:rsidRDefault="00D66451" w:rsidP="00D214A7">
      <w:pPr>
        <w:widowControl w:val="0"/>
        <w:numPr>
          <w:ilvl w:val="0"/>
          <w:numId w:val="12"/>
        </w:numPr>
        <w:shd w:val="clear" w:color="auto" w:fill="FFFFFF"/>
        <w:tabs>
          <w:tab w:val="left" w:pos="206"/>
          <w:tab w:val="left" w:pos="851"/>
        </w:tabs>
        <w:autoSpaceDE w:val="0"/>
        <w:autoSpaceDN w:val="0"/>
        <w:adjustRightInd w:val="0"/>
        <w:ind w:firstLine="567"/>
        <w:rPr>
          <w:bCs/>
          <w:sz w:val="24"/>
        </w:rPr>
      </w:pPr>
      <w:r w:rsidRPr="00D66451">
        <w:rPr>
          <w:bCs/>
          <w:sz w:val="24"/>
        </w:rPr>
        <w:t>каталожный номер;</w:t>
      </w:r>
    </w:p>
    <w:p w14:paraId="6848DA66" w14:textId="77777777" w:rsidR="00D66451" w:rsidRPr="00D66451" w:rsidRDefault="00D66451" w:rsidP="00D214A7">
      <w:pPr>
        <w:widowControl w:val="0"/>
        <w:numPr>
          <w:ilvl w:val="0"/>
          <w:numId w:val="12"/>
        </w:numPr>
        <w:shd w:val="clear" w:color="auto" w:fill="FFFFFF"/>
        <w:tabs>
          <w:tab w:val="left" w:pos="206"/>
          <w:tab w:val="left" w:pos="851"/>
        </w:tabs>
        <w:autoSpaceDE w:val="0"/>
        <w:autoSpaceDN w:val="0"/>
        <w:adjustRightInd w:val="0"/>
        <w:ind w:firstLine="567"/>
        <w:rPr>
          <w:bCs/>
          <w:sz w:val="24"/>
        </w:rPr>
      </w:pPr>
      <w:r w:rsidRPr="00D66451">
        <w:rPr>
          <w:bCs/>
          <w:sz w:val="24"/>
        </w:rPr>
        <w:t>обозначение номера партии;</w:t>
      </w:r>
    </w:p>
    <w:p w14:paraId="4DEF74E3" w14:textId="435E8741" w:rsidR="00D66451" w:rsidRDefault="00D66451" w:rsidP="00D214A7">
      <w:pPr>
        <w:widowControl w:val="0"/>
        <w:numPr>
          <w:ilvl w:val="0"/>
          <w:numId w:val="12"/>
        </w:numPr>
        <w:shd w:val="clear" w:color="auto" w:fill="FFFFFF"/>
        <w:tabs>
          <w:tab w:val="left" w:pos="206"/>
          <w:tab w:val="left" w:pos="851"/>
        </w:tabs>
        <w:autoSpaceDE w:val="0"/>
        <w:autoSpaceDN w:val="0"/>
        <w:adjustRightInd w:val="0"/>
        <w:ind w:firstLine="567"/>
        <w:rPr>
          <w:bCs/>
          <w:sz w:val="24"/>
        </w:rPr>
      </w:pPr>
      <w:r w:rsidRPr="00D66451">
        <w:rPr>
          <w:bCs/>
          <w:sz w:val="24"/>
        </w:rPr>
        <w:t>дату истечения срока годности;</w:t>
      </w:r>
    </w:p>
    <w:p w14:paraId="1C77AC7F" w14:textId="4181A986" w:rsidR="003B7E21" w:rsidRDefault="003B7E21" w:rsidP="00D214A7">
      <w:pPr>
        <w:widowControl w:val="0"/>
        <w:numPr>
          <w:ilvl w:val="0"/>
          <w:numId w:val="12"/>
        </w:numPr>
        <w:shd w:val="clear" w:color="auto" w:fill="FFFFFF"/>
        <w:tabs>
          <w:tab w:val="left" w:pos="206"/>
          <w:tab w:val="left" w:pos="851"/>
        </w:tabs>
        <w:autoSpaceDE w:val="0"/>
        <w:autoSpaceDN w:val="0"/>
        <w:adjustRightInd w:val="0"/>
        <w:ind w:firstLine="567"/>
        <w:rPr>
          <w:bCs/>
          <w:sz w:val="24"/>
        </w:rPr>
      </w:pPr>
      <w:r w:rsidRPr="00D66451">
        <w:rPr>
          <w:bCs/>
          <w:sz w:val="24"/>
        </w:rPr>
        <w:t>предупреждение или обозначение, что контейнер предназначен только для одноразового использования;</w:t>
      </w:r>
    </w:p>
    <w:p w14:paraId="77B8E4FC" w14:textId="5601894D" w:rsidR="00D66451" w:rsidRDefault="00D66451" w:rsidP="00D214A7">
      <w:pPr>
        <w:widowControl w:val="0"/>
        <w:numPr>
          <w:ilvl w:val="0"/>
          <w:numId w:val="12"/>
        </w:numPr>
        <w:shd w:val="clear" w:color="auto" w:fill="FFFFFF"/>
        <w:tabs>
          <w:tab w:val="left" w:pos="206"/>
          <w:tab w:val="left" w:pos="851"/>
        </w:tabs>
        <w:autoSpaceDE w:val="0"/>
        <w:autoSpaceDN w:val="0"/>
        <w:adjustRightInd w:val="0"/>
        <w:ind w:firstLine="567"/>
        <w:rPr>
          <w:bCs/>
          <w:sz w:val="24"/>
        </w:rPr>
      </w:pPr>
      <w:r w:rsidRPr="003B7E21">
        <w:rPr>
          <w:bCs/>
          <w:sz w:val="24"/>
        </w:rPr>
        <w:t xml:space="preserve"> указание или обозначение, определяющее условия стерильности и </w:t>
      </w:r>
      <w:proofErr w:type="spellStart"/>
      <w:r w:rsidRPr="003B7E21">
        <w:rPr>
          <w:bCs/>
          <w:sz w:val="24"/>
        </w:rPr>
        <w:lastRenderedPageBreak/>
        <w:t>непирогенности</w:t>
      </w:r>
      <w:proofErr w:type="spellEnd"/>
      <w:r w:rsidRPr="003B7E21">
        <w:rPr>
          <w:bCs/>
          <w:sz w:val="24"/>
        </w:rPr>
        <w:t>;</w:t>
      </w:r>
    </w:p>
    <w:p w14:paraId="0B3592A8" w14:textId="60DE5BEC" w:rsidR="00D66451" w:rsidRDefault="00D66451" w:rsidP="00D214A7">
      <w:pPr>
        <w:widowControl w:val="0"/>
        <w:numPr>
          <w:ilvl w:val="0"/>
          <w:numId w:val="12"/>
        </w:numPr>
        <w:shd w:val="clear" w:color="auto" w:fill="FFFFFF"/>
        <w:tabs>
          <w:tab w:val="left" w:pos="206"/>
          <w:tab w:val="left" w:pos="851"/>
        </w:tabs>
        <w:autoSpaceDE w:val="0"/>
        <w:autoSpaceDN w:val="0"/>
        <w:adjustRightInd w:val="0"/>
        <w:ind w:firstLine="567"/>
        <w:rPr>
          <w:bCs/>
          <w:sz w:val="24"/>
        </w:rPr>
      </w:pPr>
      <w:r w:rsidRPr="003B7E21">
        <w:rPr>
          <w:bCs/>
          <w:sz w:val="24"/>
        </w:rPr>
        <w:t>любые особые условия хранения упаковки;</w:t>
      </w:r>
    </w:p>
    <w:p w14:paraId="2147FB4B" w14:textId="48C46EFC" w:rsidR="00D66451" w:rsidRDefault="00D66451" w:rsidP="00D214A7">
      <w:pPr>
        <w:widowControl w:val="0"/>
        <w:numPr>
          <w:ilvl w:val="0"/>
          <w:numId w:val="12"/>
        </w:numPr>
        <w:shd w:val="clear" w:color="auto" w:fill="FFFFFF"/>
        <w:tabs>
          <w:tab w:val="left" w:pos="206"/>
          <w:tab w:val="left" w:pos="851"/>
        </w:tabs>
        <w:autoSpaceDE w:val="0"/>
        <w:autoSpaceDN w:val="0"/>
        <w:adjustRightInd w:val="0"/>
        <w:ind w:firstLine="567"/>
        <w:rPr>
          <w:bCs/>
          <w:sz w:val="24"/>
        </w:rPr>
      </w:pPr>
      <w:r w:rsidRPr="003B7E21">
        <w:rPr>
          <w:bCs/>
          <w:sz w:val="24"/>
        </w:rPr>
        <w:t>отсылку к вкладышу в упаковке или инструкции по применению для расходного материала для проведения процедуры афереза;</w:t>
      </w:r>
    </w:p>
    <w:p w14:paraId="618031ED" w14:textId="4ED7C21B" w:rsidR="00D66451" w:rsidRDefault="00D66451" w:rsidP="00D214A7">
      <w:pPr>
        <w:widowControl w:val="0"/>
        <w:numPr>
          <w:ilvl w:val="0"/>
          <w:numId w:val="12"/>
        </w:numPr>
        <w:shd w:val="clear" w:color="auto" w:fill="FFFFFF"/>
        <w:tabs>
          <w:tab w:val="left" w:pos="206"/>
          <w:tab w:val="left" w:pos="851"/>
        </w:tabs>
        <w:autoSpaceDE w:val="0"/>
        <w:autoSpaceDN w:val="0"/>
        <w:adjustRightInd w:val="0"/>
        <w:ind w:firstLine="567"/>
        <w:rPr>
          <w:bCs/>
          <w:sz w:val="24"/>
        </w:rPr>
      </w:pPr>
      <w:r w:rsidRPr="003B7E21">
        <w:rPr>
          <w:bCs/>
          <w:sz w:val="24"/>
        </w:rPr>
        <w:t>особые условия, применимые к окружающей среде и хранению (особенно для комплектов с интегрированными растворами);</w:t>
      </w:r>
    </w:p>
    <w:p w14:paraId="0E084E75" w14:textId="656E82B9" w:rsidR="00D66451" w:rsidRPr="003B7E21" w:rsidRDefault="00D66451" w:rsidP="00D214A7">
      <w:pPr>
        <w:widowControl w:val="0"/>
        <w:numPr>
          <w:ilvl w:val="0"/>
          <w:numId w:val="12"/>
        </w:numPr>
        <w:shd w:val="clear" w:color="auto" w:fill="FFFFFF"/>
        <w:tabs>
          <w:tab w:val="left" w:pos="206"/>
          <w:tab w:val="left" w:pos="851"/>
        </w:tabs>
        <w:autoSpaceDE w:val="0"/>
        <w:autoSpaceDN w:val="0"/>
        <w:adjustRightInd w:val="0"/>
        <w:ind w:firstLine="567"/>
        <w:rPr>
          <w:bCs/>
          <w:sz w:val="24"/>
        </w:rPr>
      </w:pPr>
      <w:r w:rsidRPr="003B7E21">
        <w:rPr>
          <w:bCs/>
          <w:sz w:val="24"/>
        </w:rPr>
        <w:t>инструкцию либо обозначение, указывающее на то, что не следует использовать пластиковый контейнер, если имеются какие-либо видимые признаки повреждения.</w:t>
      </w:r>
    </w:p>
    <w:p w14:paraId="6FB68D8E" w14:textId="3DAC20F6" w:rsidR="00D66451" w:rsidRDefault="00D66451" w:rsidP="00D66451">
      <w:pPr>
        <w:widowControl w:val="0"/>
        <w:shd w:val="clear" w:color="auto" w:fill="FFFFFF"/>
        <w:tabs>
          <w:tab w:val="left" w:pos="206"/>
          <w:tab w:val="left" w:pos="3261"/>
        </w:tabs>
        <w:autoSpaceDE w:val="0"/>
        <w:autoSpaceDN w:val="0"/>
        <w:adjustRightInd w:val="0"/>
        <w:ind w:firstLine="567"/>
        <w:rPr>
          <w:bCs/>
          <w:sz w:val="24"/>
        </w:rPr>
      </w:pPr>
      <w:r w:rsidRPr="00D66451">
        <w:rPr>
          <w:bCs/>
          <w:sz w:val="24"/>
        </w:rPr>
        <w:t>Если используют прозрачную упаковку, то вся информация согласно 8.2 и 8.3 должна быть представлена на этикетке пластикового контейнера или на вкладыше в упаковке либо в инструкции по применению.</w:t>
      </w:r>
    </w:p>
    <w:p w14:paraId="0F7956AF" w14:textId="77777777" w:rsidR="003B7E21" w:rsidRPr="00D66451" w:rsidRDefault="003B7E21" w:rsidP="00D66451">
      <w:pPr>
        <w:widowControl w:val="0"/>
        <w:shd w:val="clear" w:color="auto" w:fill="FFFFFF"/>
        <w:tabs>
          <w:tab w:val="left" w:pos="206"/>
          <w:tab w:val="left" w:pos="3261"/>
        </w:tabs>
        <w:autoSpaceDE w:val="0"/>
        <w:autoSpaceDN w:val="0"/>
        <w:adjustRightInd w:val="0"/>
        <w:ind w:firstLine="567"/>
        <w:rPr>
          <w:bCs/>
          <w:sz w:val="24"/>
        </w:rPr>
      </w:pPr>
    </w:p>
    <w:p w14:paraId="4961837C" w14:textId="24D9AFC3" w:rsidR="00D66451" w:rsidRDefault="003B7E21" w:rsidP="003B7E21">
      <w:pPr>
        <w:widowControl w:val="0"/>
        <w:shd w:val="clear" w:color="auto" w:fill="FFFFFF"/>
        <w:tabs>
          <w:tab w:val="left" w:pos="206"/>
          <w:tab w:val="left" w:pos="3261"/>
        </w:tabs>
        <w:autoSpaceDE w:val="0"/>
        <w:autoSpaceDN w:val="0"/>
        <w:adjustRightInd w:val="0"/>
        <w:ind w:firstLine="567"/>
        <w:rPr>
          <w:bCs/>
          <w:sz w:val="20"/>
          <w:szCs w:val="20"/>
        </w:rPr>
      </w:pPr>
      <w:r>
        <w:rPr>
          <w:bCs/>
          <w:sz w:val="20"/>
          <w:szCs w:val="20"/>
        </w:rPr>
        <w:t>Примечание – Перечисления а)-</w:t>
      </w:r>
      <w:r w:rsidR="00D66451" w:rsidRPr="003B7E21">
        <w:rPr>
          <w:bCs/>
          <w:sz w:val="20"/>
          <w:szCs w:val="20"/>
        </w:rPr>
        <w:t xml:space="preserve">е) могут быть дополнительно </w:t>
      </w:r>
      <w:proofErr w:type="spellStart"/>
      <w:r w:rsidR="00D66451" w:rsidRPr="003B7E21">
        <w:rPr>
          <w:bCs/>
          <w:sz w:val="20"/>
          <w:szCs w:val="20"/>
        </w:rPr>
        <w:t>включеные</w:t>
      </w:r>
      <w:proofErr w:type="spellEnd"/>
      <w:r w:rsidR="00D66451" w:rsidRPr="003B7E21">
        <w:rPr>
          <w:bCs/>
          <w:sz w:val="20"/>
          <w:szCs w:val="20"/>
        </w:rPr>
        <w:t xml:space="preserve"> штрихкод, соответствующий 128-му коду.</w:t>
      </w:r>
    </w:p>
    <w:p w14:paraId="4E389B1D" w14:textId="77777777" w:rsidR="00613909" w:rsidRPr="00613909" w:rsidRDefault="00613909" w:rsidP="003B7E21">
      <w:pPr>
        <w:widowControl w:val="0"/>
        <w:shd w:val="clear" w:color="auto" w:fill="FFFFFF"/>
        <w:tabs>
          <w:tab w:val="left" w:pos="206"/>
          <w:tab w:val="left" w:pos="3261"/>
        </w:tabs>
        <w:autoSpaceDE w:val="0"/>
        <w:autoSpaceDN w:val="0"/>
        <w:adjustRightInd w:val="0"/>
        <w:ind w:firstLine="567"/>
        <w:rPr>
          <w:bCs/>
          <w:sz w:val="24"/>
        </w:rPr>
      </w:pPr>
    </w:p>
    <w:p w14:paraId="3CFE1279" w14:textId="1E5E6E94" w:rsidR="00D66451" w:rsidRPr="00613909" w:rsidRDefault="00D66451" w:rsidP="00613909">
      <w:pPr>
        <w:pStyle w:val="af1"/>
        <w:keepNext/>
        <w:numPr>
          <w:ilvl w:val="1"/>
          <w:numId w:val="8"/>
        </w:numPr>
        <w:tabs>
          <w:tab w:val="left" w:pos="851"/>
          <w:tab w:val="left" w:pos="993"/>
        </w:tabs>
        <w:spacing w:after="0"/>
        <w:ind w:firstLine="567"/>
        <w:outlineLvl w:val="1"/>
        <w:rPr>
          <w:rFonts w:ascii="Times New Roman" w:hAnsi="Times New Roman"/>
          <w:b/>
          <w:sz w:val="24"/>
        </w:rPr>
      </w:pPr>
      <w:r w:rsidRPr="00613909">
        <w:rPr>
          <w:rFonts w:ascii="Times New Roman" w:hAnsi="Times New Roman"/>
          <w:b/>
          <w:bCs/>
          <w:sz w:val="24"/>
        </w:rPr>
        <w:t>Вкладыш с информацией или инструкция по применению</w:t>
      </w:r>
    </w:p>
    <w:p w14:paraId="307AEDBD" w14:textId="77777777" w:rsidR="003B7E21" w:rsidRPr="003B7E21" w:rsidRDefault="003B7E21" w:rsidP="00D66451">
      <w:pPr>
        <w:widowControl w:val="0"/>
        <w:shd w:val="clear" w:color="auto" w:fill="FFFFFF"/>
        <w:tabs>
          <w:tab w:val="left" w:pos="206"/>
          <w:tab w:val="left" w:pos="3261"/>
        </w:tabs>
        <w:autoSpaceDE w:val="0"/>
        <w:autoSpaceDN w:val="0"/>
        <w:adjustRightInd w:val="0"/>
        <w:ind w:firstLine="567"/>
        <w:rPr>
          <w:b/>
          <w:bCs/>
          <w:sz w:val="24"/>
        </w:rPr>
      </w:pPr>
    </w:p>
    <w:p w14:paraId="7A179168" w14:textId="77777777" w:rsidR="00D66451" w:rsidRPr="00D66451" w:rsidRDefault="00D66451" w:rsidP="00D66451">
      <w:pPr>
        <w:widowControl w:val="0"/>
        <w:shd w:val="clear" w:color="auto" w:fill="FFFFFF"/>
        <w:tabs>
          <w:tab w:val="left" w:pos="206"/>
          <w:tab w:val="left" w:pos="3261"/>
        </w:tabs>
        <w:autoSpaceDE w:val="0"/>
        <w:autoSpaceDN w:val="0"/>
        <w:adjustRightInd w:val="0"/>
        <w:ind w:firstLine="567"/>
        <w:rPr>
          <w:bCs/>
          <w:sz w:val="24"/>
        </w:rPr>
      </w:pPr>
      <w:r w:rsidRPr="00D66451">
        <w:rPr>
          <w:bCs/>
          <w:sz w:val="24"/>
        </w:rPr>
        <w:t>Вкладыш должен содержать:</w:t>
      </w:r>
    </w:p>
    <w:p w14:paraId="753240BC" w14:textId="6CA2DB90" w:rsidR="00D66451" w:rsidRDefault="00D66451" w:rsidP="00D214A7">
      <w:pPr>
        <w:widowControl w:val="0"/>
        <w:numPr>
          <w:ilvl w:val="0"/>
          <w:numId w:val="13"/>
        </w:numPr>
        <w:shd w:val="clear" w:color="auto" w:fill="FFFFFF"/>
        <w:tabs>
          <w:tab w:val="left" w:pos="206"/>
          <w:tab w:val="left" w:pos="851"/>
        </w:tabs>
        <w:autoSpaceDE w:val="0"/>
        <w:autoSpaceDN w:val="0"/>
        <w:adjustRightInd w:val="0"/>
        <w:ind w:firstLine="567"/>
        <w:rPr>
          <w:bCs/>
          <w:sz w:val="24"/>
        </w:rPr>
      </w:pPr>
      <w:r w:rsidRPr="00D66451">
        <w:rPr>
          <w:bCs/>
          <w:sz w:val="24"/>
        </w:rPr>
        <w:t>наименование и адрес производителя;</w:t>
      </w:r>
    </w:p>
    <w:p w14:paraId="20E1A5C6" w14:textId="41C3C948" w:rsidR="003B7E21" w:rsidRDefault="003B7E21" w:rsidP="00D214A7">
      <w:pPr>
        <w:widowControl w:val="0"/>
        <w:numPr>
          <w:ilvl w:val="0"/>
          <w:numId w:val="13"/>
        </w:numPr>
        <w:shd w:val="clear" w:color="auto" w:fill="FFFFFF"/>
        <w:tabs>
          <w:tab w:val="left" w:pos="206"/>
          <w:tab w:val="left" w:pos="851"/>
        </w:tabs>
        <w:autoSpaceDE w:val="0"/>
        <w:autoSpaceDN w:val="0"/>
        <w:adjustRightInd w:val="0"/>
        <w:ind w:firstLine="567"/>
        <w:rPr>
          <w:bCs/>
          <w:sz w:val="24"/>
        </w:rPr>
      </w:pPr>
      <w:r w:rsidRPr="00D66451">
        <w:rPr>
          <w:bCs/>
          <w:sz w:val="24"/>
        </w:rPr>
        <w:t>описание содержимого;</w:t>
      </w:r>
    </w:p>
    <w:p w14:paraId="0F0DA614" w14:textId="598C605C" w:rsidR="003B7E21" w:rsidRDefault="003B7E21" w:rsidP="00D214A7">
      <w:pPr>
        <w:widowControl w:val="0"/>
        <w:numPr>
          <w:ilvl w:val="0"/>
          <w:numId w:val="13"/>
        </w:numPr>
        <w:shd w:val="clear" w:color="auto" w:fill="FFFFFF"/>
        <w:tabs>
          <w:tab w:val="left" w:pos="206"/>
          <w:tab w:val="left" w:pos="851"/>
        </w:tabs>
        <w:autoSpaceDE w:val="0"/>
        <w:autoSpaceDN w:val="0"/>
        <w:adjustRightInd w:val="0"/>
        <w:ind w:firstLine="567"/>
        <w:rPr>
          <w:bCs/>
          <w:sz w:val="24"/>
        </w:rPr>
      </w:pPr>
      <w:r w:rsidRPr="00D66451">
        <w:rPr>
          <w:bCs/>
          <w:sz w:val="24"/>
        </w:rPr>
        <w:t>состав растворов, интегр</w:t>
      </w:r>
      <w:r>
        <w:rPr>
          <w:bCs/>
          <w:sz w:val="24"/>
        </w:rPr>
        <w:t>ированных в систему контейнеров;</w:t>
      </w:r>
    </w:p>
    <w:p w14:paraId="75894E33" w14:textId="640DA42D" w:rsidR="00D66451" w:rsidRDefault="003B7E21" w:rsidP="00D214A7">
      <w:pPr>
        <w:widowControl w:val="0"/>
        <w:numPr>
          <w:ilvl w:val="0"/>
          <w:numId w:val="13"/>
        </w:numPr>
        <w:shd w:val="clear" w:color="auto" w:fill="FFFFFF"/>
        <w:tabs>
          <w:tab w:val="left" w:pos="206"/>
          <w:tab w:val="left" w:pos="851"/>
        </w:tabs>
        <w:autoSpaceDE w:val="0"/>
        <w:autoSpaceDN w:val="0"/>
        <w:adjustRightInd w:val="0"/>
        <w:ind w:firstLine="567"/>
        <w:rPr>
          <w:bCs/>
          <w:sz w:val="24"/>
        </w:rPr>
      </w:pPr>
      <w:r>
        <w:rPr>
          <w:bCs/>
          <w:sz w:val="24"/>
        </w:rPr>
        <w:t xml:space="preserve"> </w:t>
      </w:r>
      <w:r w:rsidR="00D66451" w:rsidRPr="003B7E21">
        <w:rPr>
          <w:bCs/>
          <w:sz w:val="24"/>
        </w:rPr>
        <w:t>каталожный номер;</w:t>
      </w:r>
    </w:p>
    <w:p w14:paraId="5F77F323" w14:textId="314EB337" w:rsidR="003B7E21" w:rsidRDefault="003B7E21" w:rsidP="00D214A7">
      <w:pPr>
        <w:widowControl w:val="0"/>
        <w:numPr>
          <w:ilvl w:val="0"/>
          <w:numId w:val="13"/>
        </w:numPr>
        <w:shd w:val="clear" w:color="auto" w:fill="FFFFFF"/>
        <w:tabs>
          <w:tab w:val="left" w:pos="206"/>
          <w:tab w:val="left" w:pos="851"/>
        </w:tabs>
        <w:autoSpaceDE w:val="0"/>
        <w:autoSpaceDN w:val="0"/>
        <w:adjustRightInd w:val="0"/>
        <w:ind w:firstLine="567"/>
        <w:rPr>
          <w:bCs/>
          <w:sz w:val="24"/>
        </w:rPr>
      </w:pPr>
      <w:r w:rsidRPr="00D66451">
        <w:rPr>
          <w:bCs/>
          <w:sz w:val="24"/>
        </w:rPr>
        <w:t>установленные услов</w:t>
      </w:r>
      <w:r>
        <w:rPr>
          <w:bCs/>
          <w:sz w:val="24"/>
        </w:rPr>
        <w:t>ия хранения системы контейнеров;</w:t>
      </w:r>
    </w:p>
    <w:p w14:paraId="02F363E4" w14:textId="722CCF50" w:rsidR="003B7E21" w:rsidRDefault="003B7E21" w:rsidP="00D214A7">
      <w:pPr>
        <w:widowControl w:val="0"/>
        <w:numPr>
          <w:ilvl w:val="0"/>
          <w:numId w:val="13"/>
        </w:numPr>
        <w:shd w:val="clear" w:color="auto" w:fill="FFFFFF"/>
        <w:tabs>
          <w:tab w:val="left" w:pos="206"/>
          <w:tab w:val="left" w:pos="851"/>
        </w:tabs>
        <w:autoSpaceDE w:val="0"/>
        <w:autoSpaceDN w:val="0"/>
        <w:adjustRightInd w:val="0"/>
        <w:ind w:firstLine="567"/>
        <w:rPr>
          <w:bCs/>
          <w:sz w:val="24"/>
        </w:rPr>
      </w:pPr>
      <w:r w:rsidRPr="00D66451">
        <w:rPr>
          <w:bCs/>
          <w:sz w:val="24"/>
        </w:rPr>
        <w:t>указание на возможность центрифугирования контейнера;</w:t>
      </w:r>
    </w:p>
    <w:p w14:paraId="3C1A1DC2" w14:textId="2838E9D5" w:rsidR="003B7E21" w:rsidRDefault="003B7E21" w:rsidP="00D214A7">
      <w:pPr>
        <w:widowControl w:val="0"/>
        <w:numPr>
          <w:ilvl w:val="0"/>
          <w:numId w:val="13"/>
        </w:numPr>
        <w:shd w:val="clear" w:color="auto" w:fill="FFFFFF"/>
        <w:tabs>
          <w:tab w:val="left" w:pos="206"/>
          <w:tab w:val="left" w:pos="851"/>
        </w:tabs>
        <w:autoSpaceDE w:val="0"/>
        <w:autoSpaceDN w:val="0"/>
        <w:adjustRightInd w:val="0"/>
        <w:ind w:firstLine="567"/>
        <w:rPr>
          <w:bCs/>
          <w:sz w:val="24"/>
        </w:rPr>
      </w:pPr>
      <w:r w:rsidRPr="00D66451">
        <w:rPr>
          <w:bCs/>
          <w:sz w:val="24"/>
        </w:rPr>
        <w:t>целевое назначение;</w:t>
      </w:r>
    </w:p>
    <w:p w14:paraId="2A6F5F94" w14:textId="67D9CAEC" w:rsidR="003B7E21" w:rsidRDefault="003B7E21" w:rsidP="00D214A7">
      <w:pPr>
        <w:widowControl w:val="0"/>
        <w:numPr>
          <w:ilvl w:val="0"/>
          <w:numId w:val="13"/>
        </w:numPr>
        <w:shd w:val="clear" w:color="auto" w:fill="FFFFFF"/>
        <w:tabs>
          <w:tab w:val="left" w:pos="206"/>
          <w:tab w:val="left" w:pos="851"/>
        </w:tabs>
        <w:autoSpaceDE w:val="0"/>
        <w:autoSpaceDN w:val="0"/>
        <w:adjustRightInd w:val="0"/>
        <w:ind w:firstLine="567"/>
        <w:rPr>
          <w:bCs/>
          <w:sz w:val="24"/>
        </w:rPr>
      </w:pPr>
      <w:r w:rsidRPr="00D66451">
        <w:rPr>
          <w:bCs/>
          <w:sz w:val="24"/>
        </w:rPr>
        <w:t>разъяснение всех условных обозначений, используемых на упаковочной коробке, упаковке или при маркировке, если необходимо</w:t>
      </w:r>
      <w:r>
        <w:rPr>
          <w:bCs/>
          <w:sz w:val="24"/>
        </w:rPr>
        <w:t>;</w:t>
      </w:r>
    </w:p>
    <w:p w14:paraId="294A9DEC" w14:textId="77777777" w:rsidR="008C609F" w:rsidRDefault="008C609F" w:rsidP="008C609F">
      <w:pPr>
        <w:widowControl w:val="0"/>
        <w:shd w:val="clear" w:color="auto" w:fill="FFFFFF"/>
        <w:tabs>
          <w:tab w:val="left" w:pos="206"/>
          <w:tab w:val="left" w:pos="851"/>
        </w:tabs>
        <w:autoSpaceDE w:val="0"/>
        <w:autoSpaceDN w:val="0"/>
        <w:adjustRightInd w:val="0"/>
        <w:ind w:left="567"/>
        <w:rPr>
          <w:bCs/>
          <w:sz w:val="24"/>
        </w:rPr>
      </w:pPr>
    </w:p>
    <w:p w14:paraId="5846B50C" w14:textId="3717C6E1" w:rsidR="008C609F" w:rsidRDefault="009346D2" w:rsidP="008C609F">
      <w:pPr>
        <w:widowControl w:val="0"/>
        <w:shd w:val="clear" w:color="auto" w:fill="FFFFFF"/>
        <w:tabs>
          <w:tab w:val="left" w:pos="206"/>
          <w:tab w:val="left" w:pos="3261"/>
        </w:tabs>
        <w:autoSpaceDE w:val="0"/>
        <w:autoSpaceDN w:val="0"/>
        <w:adjustRightInd w:val="0"/>
        <w:ind w:firstLine="567"/>
        <w:rPr>
          <w:bCs/>
          <w:sz w:val="20"/>
          <w:szCs w:val="20"/>
        </w:rPr>
      </w:pPr>
      <w:r>
        <w:rPr>
          <w:bCs/>
          <w:sz w:val="20"/>
          <w:szCs w:val="20"/>
        </w:rPr>
        <w:t>Примечание -</w:t>
      </w:r>
      <w:r w:rsidR="008C609F" w:rsidRPr="005F2DAD">
        <w:rPr>
          <w:bCs/>
          <w:sz w:val="20"/>
          <w:szCs w:val="20"/>
        </w:rPr>
        <w:t xml:space="preserve"> Разъяснения могут не требоваться для условных обозначений в соответствии </w:t>
      </w:r>
      <w:r w:rsidR="008C609F">
        <w:rPr>
          <w:bCs/>
          <w:sz w:val="20"/>
          <w:szCs w:val="20"/>
        </w:rPr>
        <w:br/>
      </w:r>
      <w:r w:rsidR="008C609F" w:rsidRPr="005F2DAD">
        <w:rPr>
          <w:bCs/>
          <w:sz w:val="20"/>
          <w:szCs w:val="20"/>
        </w:rPr>
        <w:t>с ИСО 15223-1;</w:t>
      </w:r>
    </w:p>
    <w:p w14:paraId="63C2AE00" w14:textId="77777777" w:rsidR="008C609F" w:rsidRDefault="008C609F" w:rsidP="008C609F">
      <w:pPr>
        <w:widowControl w:val="0"/>
        <w:shd w:val="clear" w:color="auto" w:fill="FFFFFF"/>
        <w:tabs>
          <w:tab w:val="left" w:pos="206"/>
          <w:tab w:val="left" w:pos="851"/>
        </w:tabs>
        <w:autoSpaceDE w:val="0"/>
        <w:autoSpaceDN w:val="0"/>
        <w:adjustRightInd w:val="0"/>
        <w:ind w:left="567"/>
        <w:rPr>
          <w:bCs/>
          <w:sz w:val="24"/>
        </w:rPr>
      </w:pPr>
    </w:p>
    <w:p w14:paraId="671961D8" w14:textId="518FEBA3" w:rsidR="008C609F" w:rsidRDefault="008C609F" w:rsidP="00D214A7">
      <w:pPr>
        <w:widowControl w:val="0"/>
        <w:numPr>
          <w:ilvl w:val="0"/>
          <w:numId w:val="13"/>
        </w:numPr>
        <w:shd w:val="clear" w:color="auto" w:fill="FFFFFF"/>
        <w:tabs>
          <w:tab w:val="left" w:pos="206"/>
        </w:tabs>
        <w:autoSpaceDE w:val="0"/>
        <w:autoSpaceDN w:val="0"/>
        <w:adjustRightInd w:val="0"/>
        <w:ind w:firstLine="567"/>
        <w:rPr>
          <w:bCs/>
          <w:sz w:val="24"/>
        </w:rPr>
      </w:pPr>
      <w:r w:rsidRPr="00D66451">
        <w:rPr>
          <w:bCs/>
          <w:sz w:val="24"/>
        </w:rPr>
        <w:t>необходимые инструкции для правильного использования системы контейнеров (если применимо);</w:t>
      </w:r>
    </w:p>
    <w:p w14:paraId="2CF4E62D" w14:textId="092B648C" w:rsidR="005F2DAD" w:rsidRPr="008C609F" w:rsidRDefault="008C609F" w:rsidP="00D214A7">
      <w:pPr>
        <w:widowControl w:val="0"/>
        <w:numPr>
          <w:ilvl w:val="0"/>
          <w:numId w:val="13"/>
        </w:numPr>
        <w:shd w:val="clear" w:color="auto" w:fill="FFFFFF"/>
        <w:tabs>
          <w:tab w:val="left" w:pos="206"/>
        </w:tabs>
        <w:autoSpaceDE w:val="0"/>
        <w:autoSpaceDN w:val="0"/>
        <w:adjustRightInd w:val="0"/>
        <w:ind w:firstLine="567"/>
        <w:rPr>
          <w:bCs/>
          <w:sz w:val="24"/>
        </w:rPr>
      </w:pPr>
      <w:r w:rsidRPr="00D66451">
        <w:rPr>
          <w:bCs/>
          <w:sz w:val="24"/>
        </w:rPr>
        <w:t>инструкцию, указывающую на то</w:t>
      </w:r>
      <w:proofErr w:type="gramStart"/>
      <w:r w:rsidRPr="00D66451">
        <w:rPr>
          <w:bCs/>
          <w:sz w:val="24"/>
        </w:rPr>
        <w:t>.</w:t>
      </w:r>
      <w:proofErr w:type="gramEnd"/>
      <w:r w:rsidRPr="00D66451">
        <w:rPr>
          <w:bCs/>
          <w:sz w:val="24"/>
        </w:rPr>
        <w:t xml:space="preserve"> что пластиковый контейнер не должен использоваться более чем через </w:t>
      </w:r>
      <w:r>
        <w:rPr>
          <w:bCs/>
          <w:sz w:val="24"/>
          <w:lang w:val="en-US"/>
        </w:rPr>
        <w:t>n</w:t>
      </w:r>
      <w:r w:rsidRPr="008C609F">
        <w:rPr>
          <w:bCs/>
          <w:sz w:val="24"/>
        </w:rPr>
        <w:t xml:space="preserve"> </w:t>
      </w:r>
      <w:r w:rsidRPr="008C609F">
        <w:rPr>
          <w:bCs/>
          <w:sz w:val="24"/>
          <w:vertAlign w:val="superscript"/>
        </w:rPr>
        <w:t>3)</w:t>
      </w:r>
      <w:r>
        <w:rPr>
          <w:bCs/>
          <w:sz w:val="24"/>
        </w:rPr>
        <w:t xml:space="preserve"> </w:t>
      </w:r>
      <w:r w:rsidRPr="00D66451">
        <w:rPr>
          <w:bCs/>
          <w:sz w:val="24"/>
        </w:rPr>
        <w:t>дней после извлечения из упаковки.</w:t>
      </w:r>
    </w:p>
    <w:p w14:paraId="7880F887" w14:textId="3E18494F" w:rsidR="005F2DAD" w:rsidRPr="005F2DAD" w:rsidRDefault="005F2DAD" w:rsidP="008C609F">
      <w:pPr>
        <w:widowControl w:val="0"/>
        <w:shd w:val="clear" w:color="auto" w:fill="FFFFFF"/>
        <w:tabs>
          <w:tab w:val="left" w:pos="206"/>
          <w:tab w:val="left" w:pos="3261"/>
        </w:tabs>
        <w:autoSpaceDE w:val="0"/>
        <w:autoSpaceDN w:val="0"/>
        <w:adjustRightInd w:val="0"/>
        <w:rPr>
          <w:bCs/>
          <w:sz w:val="20"/>
          <w:szCs w:val="20"/>
        </w:rPr>
      </w:pPr>
    </w:p>
    <w:p w14:paraId="6938A417" w14:textId="7A52F5BC" w:rsidR="00D66451" w:rsidRPr="008C609F" w:rsidRDefault="009346D2" w:rsidP="008C609F">
      <w:pPr>
        <w:widowControl w:val="0"/>
        <w:shd w:val="clear" w:color="auto" w:fill="FFFFFF"/>
        <w:tabs>
          <w:tab w:val="left" w:pos="206"/>
          <w:tab w:val="left" w:pos="3261"/>
        </w:tabs>
        <w:autoSpaceDE w:val="0"/>
        <w:autoSpaceDN w:val="0"/>
        <w:adjustRightInd w:val="0"/>
        <w:ind w:firstLine="567"/>
        <w:rPr>
          <w:bCs/>
          <w:sz w:val="20"/>
          <w:szCs w:val="20"/>
        </w:rPr>
      </w:pPr>
      <w:r>
        <w:rPr>
          <w:bCs/>
          <w:sz w:val="20"/>
          <w:szCs w:val="20"/>
        </w:rPr>
        <w:t>Примечание -</w:t>
      </w:r>
      <w:r w:rsidR="00D66451" w:rsidRPr="008C609F">
        <w:rPr>
          <w:bCs/>
          <w:sz w:val="20"/>
          <w:szCs w:val="20"/>
        </w:rPr>
        <w:t xml:space="preserve"> Допускается указывать инструкцию по применению на этикетке упаковки, а не на вкладыше.</w:t>
      </w:r>
    </w:p>
    <w:p w14:paraId="6A0A8A6E" w14:textId="2F53D263" w:rsidR="008C609F" w:rsidRDefault="008C609F" w:rsidP="00D66451">
      <w:pPr>
        <w:widowControl w:val="0"/>
        <w:shd w:val="clear" w:color="auto" w:fill="FFFFFF"/>
        <w:tabs>
          <w:tab w:val="left" w:pos="206"/>
          <w:tab w:val="left" w:pos="3261"/>
        </w:tabs>
        <w:autoSpaceDE w:val="0"/>
        <w:autoSpaceDN w:val="0"/>
        <w:adjustRightInd w:val="0"/>
        <w:ind w:firstLine="567"/>
        <w:rPr>
          <w:bCs/>
          <w:sz w:val="24"/>
        </w:rPr>
      </w:pPr>
    </w:p>
    <w:p w14:paraId="3CFC01EA" w14:textId="5012A1FA" w:rsidR="00D66451" w:rsidRPr="00613909" w:rsidRDefault="00D66451" w:rsidP="00613909">
      <w:pPr>
        <w:pStyle w:val="af1"/>
        <w:keepNext/>
        <w:numPr>
          <w:ilvl w:val="1"/>
          <w:numId w:val="8"/>
        </w:numPr>
        <w:tabs>
          <w:tab w:val="left" w:pos="851"/>
          <w:tab w:val="left" w:pos="993"/>
        </w:tabs>
        <w:spacing w:after="0"/>
        <w:ind w:firstLine="567"/>
        <w:outlineLvl w:val="1"/>
        <w:rPr>
          <w:rFonts w:ascii="Times New Roman" w:hAnsi="Times New Roman"/>
          <w:b/>
          <w:sz w:val="24"/>
        </w:rPr>
      </w:pPr>
      <w:r w:rsidRPr="00613909">
        <w:rPr>
          <w:rFonts w:ascii="Times New Roman" w:hAnsi="Times New Roman"/>
          <w:b/>
          <w:bCs/>
          <w:sz w:val="24"/>
        </w:rPr>
        <w:t>Этикетка на транспортной коробке</w:t>
      </w:r>
    </w:p>
    <w:p w14:paraId="6DA50D5F" w14:textId="77777777" w:rsidR="008C609F" w:rsidRPr="008C609F" w:rsidRDefault="008C609F" w:rsidP="00613909">
      <w:pPr>
        <w:widowControl w:val="0"/>
        <w:shd w:val="clear" w:color="auto" w:fill="FFFFFF"/>
        <w:tabs>
          <w:tab w:val="left" w:pos="206"/>
          <w:tab w:val="left" w:pos="3261"/>
        </w:tabs>
        <w:autoSpaceDE w:val="0"/>
        <w:autoSpaceDN w:val="0"/>
        <w:adjustRightInd w:val="0"/>
        <w:ind w:firstLine="567"/>
        <w:rPr>
          <w:b/>
          <w:bCs/>
          <w:sz w:val="24"/>
        </w:rPr>
      </w:pPr>
    </w:p>
    <w:p w14:paraId="2AE235A4" w14:textId="77777777" w:rsidR="00D66451" w:rsidRPr="00D66451" w:rsidRDefault="00D66451" w:rsidP="00613909">
      <w:pPr>
        <w:widowControl w:val="0"/>
        <w:shd w:val="clear" w:color="auto" w:fill="FFFFFF"/>
        <w:tabs>
          <w:tab w:val="left" w:pos="206"/>
          <w:tab w:val="left" w:pos="3261"/>
        </w:tabs>
        <w:autoSpaceDE w:val="0"/>
        <w:autoSpaceDN w:val="0"/>
        <w:adjustRightInd w:val="0"/>
        <w:ind w:firstLine="567"/>
        <w:rPr>
          <w:bCs/>
          <w:sz w:val="24"/>
        </w:rPr>
      </w:pPr>
      <w:r w:rsidRPr="00D66451">
        <w:rPr>
          <w:bCs/>
          <w:sz w:val="24"/>
        </w:rPr>
        <w:t>Этикетка, которая должна быть видна при укладке и хранении коробок на палете, должна содержать:</w:t>
      </w:r>
    </w:p>
    <w:p w14:paraId="4330A0EE" w14:textId="77777777" w:rsidR="00D66451" w:rsidRPr="00D66451" w:rsidRDefault="00D66451" w:rsidP="00D214A7">
      <w:pPr>
        <w:widowControl w:val="0"/>
        <w:numPr>
          <w:ilvl w:val="0"/>
          <w:numId w:val="14"/>
        </w:numPr>
        <w:shd w:val="clear" w:color="auto" w:fill="FFFFFF"/>
        <w:tabs>
          <w:tab w:val="left" w:pos="206"/>
          <w:tab w:val="left" w:pos="851"/>
        </w:tabs>
        <w:autoSpaceDE w:val="0"/>
        <w:autoSpaceDN w:val="0"/>
        <w:adjustRightInd w:val="0"/>
        <w:ind w:firstLine="567"/>
        <w:rPr>
          <w:bCs/>
          <w:sz w:val="24"/>
        </w:rPr>
      </w:pPr>
      <w:r w:rsidRPr="00D66451">
        <w:rPr>
          <w:bCs/>
          <w:sz w:val="24"/>
        </w:rPr>
        <w:t>наименование и адрес производителя.</w:t>
      </w:r>
    </w:p>
    <w:p w14:paraId="3B9AA7D2" w14:textId="77777777" w:rsidR="00D66451" w:rsidRPr="00D66451" w:rsidRDefault="00D66451" w:rsidP="00D214A7">
      <w:pPr>
        <w:widowControl w:val="0"/>
        <w:numPr>
          <w:ilvl w:val="0"/>
          <w:numId w:val="14"/>
        </w:numPr>
        <w:shd w:val="clear" w:color="auto" w:fill="FFFFFF"/>
        <w:tabs>
          <w:tab w:val="left" w:pos="206"/>
          <w:tab w:val="left" w:pos="851"/>
        </w:tabs>
        <w:autoSpaceDE w:val="0"/>
        <w:autoSpaceDN w:val="0"/>
        <w:adjustRightInd w:val="0"/>
        <w:ind w:firstLine="567"/>
        <w:rPr>
          <w:bCs/>
          <w:sz w:val="24"/>
        </w:rPr>
      </w:pPr>
      <w:r w:rsidRPr="00D66451">
        <w:rPr>
          <w:bCs/>
          <w:sz w:val="24"/>
        </w:rPr>
        <w:t>описание содержимого;</w:t>
      </w:r>
    </w:p>
    <w:p w14:paraId="37250991" w14:textId="77777777" w:rsidR="00D66451" w:rsidRPr="00D66451" w:rsidRDefault="00D66451" w:rsidP="00D214A7">
      <w:pPr>
        <w:widowControl w:val="0"/>
        <w:numPr>
          <w:ilvl w:val="0"/>
          <w:numId w:val="14"/>
        </w:numPr>
        <w:shd w:val="clear" w:color="auto" w:fill="FFFFFF"/>
        <w:tabs>
          <w:tab w:val="left" w:pos="206"/>
          <w:tab w:val="left" w:pos="851"/>
        </w:tabs>
        <w:autoSpaceDE w:val="0"/>
        <w:autoSpaceDN w:val="0"/>
        <w:adjustRightInd w:val="0"/>
        <w:ind w:firstLine="567"/>
        <w:rPr>
          <w:bCs/>
          <w:sz w:val="24"/>
        </w:rPr>
      </w:pPr>
      <w:r w:rsidRPr="00D66451">
        <w:rPr>
          <w:bCs/>
          <w:sz w:val="24"/>
        </w:rPr>
        <w:t>каталожный номер;</w:t>
      </w:r>
    </w:p>
    <w:p w14:paraId="568F23D6" w14:textId="77777777" w:rsidR="00613909" w:rsidRDefault="00D66451" w:rsidP="00613909">
      <w:pPr>
        <w:widowControl w:val="0"/>
        <w:numPr>
          <w:ilvl w:val="0"/>
          <w:numId w:val="14"/>
        </w:numPr>
        <w:shd w:val="clear" w:color="auto" w:fill="FFFFFF"/>
        <w:tabs>
          <w:tab w:val="left" w:pos="206"/>
          <w:tab w:val="left" w:pos="851"/>
        </w:tabs>
        <w:autoSpaceDE w:val="0"/>
        <w:autoSpaceDN w:val="0"/>
        <w:adjustRightInd w:val="0"/>
        <w:ind w:firstLine="567"/>
        <w:rPr>
          <w:bCs/>
          <w:sz w:val="24"/>
        </w:rPr>
      </w:pPr>
      <w:r w:rsidRPr="00D66451">
        <w:rPr>
          <w:bCs/>
          <w:sz w:val="24"/>
        </w:rPr>
        <w:t>обозначение номера партии;</w:t>
      </w:r>
      <w:r w:rsidR="00613909" w:rsidRPr="00613909">
        <w:rPr>
          <w:bCs/>
          <w:sz w:val="24"/>
        </w:rPr>
        <w:t xml:space="preserve"> </w:t>
      </w:r>
    </w:p>
    <w:p w14:paraId="22ECD732" w14:textId="4AD577E4" w:rsidR="00D66451" w:rsidRPr="00613909" w:rsidRDefault="00613909" w:rsidP="00613909">
      <w:pPr>
        <w:widowControl w:val="0"/>
        <w:numPr>
          <w:ilvl w:val="0"/>
          <w:numId w:val="14"/>
        </w:numPr>
        <w:shd w:val="clear" w:color="auto" w:fill="FFFFFF"/>
        <w:tabs>
          <w:tab w:val="left" w:pos="206"/>
          <w:tab w:val="left" w:pos="851"/>
        </w:tabs>
        <w:autoSpaceDE w:val="0"/>
        <w:autoSpaceDN w:val="0"/>
        <w:adjustRightInd w:val="0"/>
        <w:ind w:firstLine="567"/>
        <w:rPr>
          <w:bCs/>
          <w:sz w:val="24"/>
        </w:rPr>
      </w:pPr>
      <w:r w:rsidRPr="00D66451">
        <w:rPr>
          <w:bCs/>
          <w:sz w:val="24"/>
        </w:rPr>
        <w:t>дату истечения срока годности;</w:t>
      </w:r>
    </w:p>
    <w:p w14:paraId="50AB6149" w14:textId="6322E9C9" w:rsidR="008C609F" w:rsidRDefault="008C609F" w:rsidP="008C609F">
      <w:pPr>
        <w:widowControl w:val="0"/>
        <w:shd w:val="clear" w:color="auto" w:fill="FFFFFF"/>
        <w:tabs>
          <w:tab w:val="left" w:pos="206"/>
          <w:tab w:val="left" w:pos="3261"/>
        </w:tabs>
        <w:autoSpaceDE w:val="0"/>
        <w:autoSpaceDN w:val="0"/>
        <w:adjustRightInd w:val="0"/>
        <w:rPr>
          <w:bCs/>
          <w:sz w:val="24"/>
        </w:rPr>
      </w:pPr>
      <w:r w:rsidRPr="008C609F">
        <w:rPr>
          <w:bCs/>
          <w:sz w:val="24"/>
        </w:rPr>
        <w:t>______________________</w:t>
      </w:r>
    </w:p>
    <w:p w14:paraId="4D6FAD71" w14:textId="77777777" w:rsidR="00613909" w:rsidRPr="008C609F" w:rsidRDefault="00613909" w:rsidP="008C609F">
      <w:pPr>
        <w:widowControl w:val="0"/>
        <w:shd w:val="clear" w:color="auto" w:fill="FFFFFF"/>
        <w:tabs>
          <w:tab w:val="left" w:pos="206"/>
          <w:tab w:val="left" w:pos="3261"/>
        </w:tabs>
        <w:autoSpaceDE w:val="0"/>
        <w:autoSpaceDN w:val="0"/>
        <w:adjustRightInd w:val="0"/>
        <w:rPr>
          <w:bCs/>
          <w:sz w:val="24"/>
        </w:rPr>
      </w:pPr>
    </w:p>
    <w:p w14:paraId="39883126" w14:textId="2B232C4D" w:rsidR="008C609F" w:rsidRPr="00613909" w:rsidRDefault="008C609F" w:rsidP="008C609F">
      <w:pPr>
        <w:widowControl w:val="0"/>
        <w:shd w:val="clear" w:color="auto" w:fill="FFFFFF"/>
        <w:tabs>
          <w:tab w:val="left" w:pos="206"/>
          <w:tab w:val="left" w:pos="3261"/>
        </w:tabs>
        <w:autoSpaceDE w:val="0"/>
        <w:autoSpaceDN w:val="0"/>
        <w:adjustRightInd w:val="0"/>
        <w:ind w:firstLine="567"/>
        <w:rPr>
          <w:bCs/>
          <w:sz w:val="20"/>
          <w:szCs w:val="20"/>
        </w:rPr>
      </w:pPr>
      <w:r w:rsidRPr="00613909">
        <w:rPr>
          <w:bCs/>
          <w:sz w:val="20"/>
          <w:szCs w:val="20"/>
          <w:vertAlign w:val="superscript"/>
        </w:rPr>
        <w:t>3)</w:t>
      </w:r>
      <w:r w:rsidRPr="00613909">
        <w:rPr>
          <w:bCs/>
          <w:sz w:val="20"/>
          <w:szCs w:val="20"/>
        </w:rPr>
        <w:t xml:space="preserve"> Если отсутствуют применимые национальные правила, </w:t>
      </w:r>
      <w:r w:rsidRPr="00613909">
        <w:rPr>
          <w:bCs/>
          <w:i/>
          <w:iCs/>
          <w:sz w:val="20"/>
          <w:szCs w:val="20"/>
        </w:rPr>
        <w:t>n</w:t>
      </w:r>
      <w:r w:rsidRPr="00613909">
        <w:rPr>
          <w:bCs/>
          <w:sz w:val="20"/>
          <w:szCs w:val="20"/>
        </w:rPr>
        <w:t xml:space="preserve"> определяет производитель.</w:t>
      </w:r>
    </w:p>
    <w:p w14:paraId="2156F6E8" w14:textId="77777777" w:rsidR="00D66451" w:rsidRPr="00D66451" w:rsidRDefault="00D66451" w:rsidP="00D214A7">
      <w:pPr>
        <w:widowControl w:val="0"/>
        <w:numPr>
          <w:ilvl w:val="0"/>
          <w:numId w:val="14"/>
        </w:numPr>
        <w:shd w:val="clear" w:color="auto" w:fill="FFFFFF"/>
        <w:tabs>
          <w:tab w:val="left" w:pos="206"/>
          <w:tab w:val="left" w:pos="851"/>
        </w:tabs>
        <w:autoSpaceDE w:val="0"/>
        <w:autoSpaceDN w:val="0"/>
        <w:adjustRightInd w:val="0"/>
        <w:ind w:firstLine="567"/>
        <w:rPr>
          <w:bCs/>
          <w:sz w:val="24"/>
        </w:rPr>
      </w:pPr>
      <w:r w:rsidRPr="00D66451">
        <w:rPr>
          <w:bCs/>
          <w:sz w:val="24"/>
        </w:rPr>
        <w:lastRenderedPageBreak/>
        <w:t>допустимые особые условия окружающей среды и хранения (особенно для комплектов с интегрированными растворами);</w:t>
      </w:r>
    </w:p>
    <w:p w14:paraId="204AE50B" w14:textId="4657171D" w:rsidR="00D66451" w:rsidRDefault="00D66451" w:rsidP="00164F6F">
      <w:pPr>
        <w:widowControl w:val="0"/>
        <w:shd w:val="clear" w:color="auto" w:fill="FFFFFF"/>
        <w:tabs>
          <w:tab w:val="left" w:pos="206"/>
          <w:tab w:val="left" w:pos="3261"/>
        </w:tabs>
        <w:autoSpaceDE w:val="0"/>
        <w:autoSpaceDN w:val="0"/>
        <w:adjustRightInd w:val="0"/>
        <w:ind w:firstLine="567"/>
        <w:rPr>
          <w:bCs/>
          <w:sz w:val="24"/>
        </w:rPr>
      </w:pPr>
      <w:r w:rsidRPr="00D66451">
        <w:rPr>
          <w:bCs/>
          <w:sz w:val="24"/>
        </w:rPr>
        <w:t xml:space="preserve">д) если транспортную коробку </w:t>
      </w:r>
      <w:r w:rsidR="00164F6F">
        <w:rPr>
          <w:bCs/>
          <w:sz w:val="24"/>
        </w:rPr>
        <w:t>используют в качестве упаковки –</w:t>
      </w:r>
      <w:r w:rsidRPr="00D66451">
        <w:rPr>
          <w:bCs/>
          <w:sz w:val="24"/>
        </w:rPr>
        <w:t xml:space="preserve"> инструкцию, указывающую на то</w:t>
      </w:r>
      <w:r w:rsidR="00164F6F" w:rsidRPr="00D66451">
        <w:rPr>
          <w:bCs/>
          <w:sz w:val="24"/>
        </w:rPr>
        <w:t>,</w:t>
      </w:r>
      <w:r w:rsidRPr="00D66451">
        <w:rPr>
          <w:bCs/>
          <w:sz w:val="24"/>
        </w:rPr>
        <w:t xml:space="preserve"> что пластиковый контейнер не должен использоваться более чем через </w:t>
      </w:r>
      <w:r w:rsidR="008C609F">
        <w:rPr>
          <w:bCs/>
          <w:sz w:val="24"/>
          <w:lang w:val="en-US"/>
        </w:rPr>
        <w:t>n</w:t>
      </w:r>
      <w:r w:rsidR="008C609F" w:rsidRPr="008C609F">
        <w:rPr>
          <w:bCs/>
          <w:sz w:val="24"/>
        </w:rPr>
        <w:t xml:space="preserve"> </w:t>
      </w:r>
      <w:r w:rsidRPr="008C609F">
        <w:rPr>
          <w:bCs/>
          <w:sz w:val="24"/>
          <w:vertAlign w:val="superscript"/>
        </w:rPr>
        <w:t>4)</w:t>
      </w:r>
      <w:r w:rsidRPr="00D66451">
        <w:rPr>
          <w:bCs/>
          <w:sz w:val="24"/>
        </w:rPr>
        <w:t xml:space="preserve"> дней после извлечения из упаковки.</w:t>
      </w:r>
    </w:p>
    <w:p w14:paraId="5CCA5C7C" w14:textId="77777777" w:rsidR="008C609F" w:rsidRPr="00D66451" w:rsidRDefault="008C609F" w:rsidP="00D66451">
      <w:pPr>
        <w:widowControl w:val="0"/>
        <w:shd w:val="clear" w:color="auto" w:fill="FFFFFF"/>
        <w:tabs>
          <w:tab w:val="left" w:pos="206"/>
          <w:tab w:val="left" w:pos="3261"/>
        </w:tabs>
        <w:autoSpaceDE w:val="0"/>
        <w:autoSpaceDN w:val="0"/>
        <w:adjustRightInd w:val="0"/>
        <w:ind w:firstLine="567"/>
        <w:rPr>
          <w:bCs/>
          <w:sz w:val="24"/>
        </w:rPr>
      </w:pPr>
    </w:p>
    <w:p w14:paraId="7441AAC3" w14:textId="5CCBC9BA" w:rsidR="00D66451" w:rsidRPr="008C609F" w:rsidRDefault="008C609F" w:rsidP="008C609F">
      <w:pPr>
        <w:widowControl w:val="0"/>
        <w:shd w:val="clear" w:color="auto" w:fill="FFFFFF"/>
        <w:tabs>
          <w:tab w:val="left" w:pos="206"/>
          <w:tab w:val="left" w:pos="3261"/>
        </w:tabs>
        <w:autoSpaceDE w:val="0"/>
        <w:autoSpaceDN w:val="0"/>
        <w:adjustRightInd w:val="0"/>
        <w:ind w:firstLine="567"/>
        <w:rPr>
          <w:bCs/>
          <w:sz w:val="20"/>
          <w:szCs w:val="20"/>
        </w:rPr>
      </w:pPr>
      <w:r w:rsidRPr="008C609F">
        <w:rPr>
          <w:bCs/>
          <w:sz w:val="20"/>
          <w:szCs w:val="20"/>
        </w:rPr>
        <w:t xml:space="preserve">Примечание – Перечисления с) – </w:t>
      </w:r>
      <w:r w:rsidR="00D66451" w:rsidRPr="008C609F">
        <w:rPr>
          <w:bCs/>
          <w:sz w:val="20"/>
          <w:szCs w:val="20"/>
        </w:rPr>
        <w:t>е) могут быть дополнительно включены в штрихкод, соответствующий 128-му коду.</w:t>
      </w:r>
    </w:p>
    <w:p w14:paraId="2A4E95A1" w14:textId="77777777" w:rsidR="008C609F" w:rsidRPr="00D66451" w:rsidRDefault="008C609F" w:rsidP="00D66451">
      <w:pPr>
        <w:widowControl w:val="0"/>
        <w:shd w:val="clear" w:color="auto" w:fill="FFFFFF"/>
        <w:tabs>
          <w:tab w:val="left" w:pos="206"/>
          <w:tab w:val="left" w:pos="3261"/>
        </w:tabs>
        <w:autoSpaceDE w:val="0"/>
        <w:autoSpaceDN w:val="0"/>
        <w:adjustRightInd w:val="0"/>
        <w:ind w:firstLine="567"/>
        <w:rPr>
          <w:bCs/>
          <w:sz w:val="24"/>
        </w:rPr>
      </w:pPr>
    </w:p>
    <w:p w14:paraId="5658E1D4" w14:textId="69E2CD34" w:rsidR="00D66451" w:rsidRDefault="00D66451" w:rsidP="00D66451">
      <w:pPr>
        <w:widowControl w:val="0"/>
        <w:shd w:val="clear" w:color="auto" w:fill="FFFFFF"/>
        <w:tabs>
          <w:tab w:val="left" w:pos="206"/>
          <w:tab w:val="left" w:pos="3261"/>
        </w:tabs>
        <w:autoSpaceDE w:val="0"/>
        <w:autoSpaceDN w:val="0"/>
        <w:adjustRightInd w:val="0"/>
        <w:ind w:firstLine="567"/>
        <w:rPr>
          <w:bCs/>
          <w:sz w:val="24"/>
        </w:rPr>
      </w:pPr>
      <w:r w:rsidRPr="00D66451">
        <w:rPr>
          <w:bCs/>
          <w:sz w:val="24"/>
        </w:rPr>
        <w:t xml:space="preserve">Если отсутствуют применимые национальные правила, </w:t>
      </w:r>
      <w:r w:rsidRPr="00D66451">
        <w:rPr>
          <w:bCs/>
          <w:i/>
          <w:iCs/>
          <w:sz w:val="24"/>
        </w:rPr>
        <w:t>п</w:t>
      </w:r>
      <w:r w:rsidRPr="00D66451">
        <w:rPr>
          <w:bCs/>
          <w:sz w:val="24"/>
        </w:rPr>
        <w:t xml:space="preserve"> определяет производитель.</w:t>
      </w:r>
    </w:p>
    <w:p w14:paraId="3CE72F6A" w14:textId="32663F54" w:rsidR="008C609F" w:rsidRDefault="008C609F" w:rsidP="00D66451">
      <w:pPr>
        <w:widowControl w:val="0"/>
        <w:shd w:val="clear" w:color="auto" w:fill="FFFFFF"/>
        <w:tabs>
          <w:tab w:val="left" w:pos="206"/>
          <w:tab w:val="left" w:pos="3261"/>
        </w:tabs>
        <w:autoSpaceDE w:val="0"/>
        <w:autoSpaceDN w:val="0"/>
        <w:adjustRightInd w:val="0"/>
        <w:ind w:firstLine="567"/>
        <w:rPr>
          <w:bCs/>
          <w:sz w:val="24"/>
        </w:rPr>
      </w:pPr>
    </w:p>
    <w:p w14:paraId="2ADC5F3A" w14:textId="349BE1D5" w:rsidR="00D66451" w:rsidRPr="00613909" w:rsidRDefault="00D66451" w:rsidP="00164F6F">
      <w:pPr>
        <w:pStyle w:val="af1"/>
        <w:keepNext/>
        <w:numPr>
          <w:ilvl w:val="1"/>
          <w:numId w:val="8"/>
        </w:numPr>
        <w:tabs>
          <w:tab w:val="left" w:pos="851"/>
          <w:tab w:val="left" w:pos="993"/>
        </w:tabs>
        <w:spacing w:after="0"/>
        <w:ind w:firstLine="567"/>
        <w:outlineLvl w:val="1"/>
        <w:rPr>
          <w:rFonts w:ascii="Times New Roman" w:hAnsi="Times New Roman"/>
          <w:b/>
          <w:sz w:val="24"/>
        </w:rPr>
      </w:pPr>
      <w:r w:rsidRPr="00613909">
        <w:rPr>
          <w:rFonts w:ascii="Times New Roman" w:hAnsi="Times New Roman"/>
          <w:b/>
          <w:bCs/>
          <w:sz w:val="24"/>
        </w:rPr>
        <w:t>Требования к маркировке</w:t>
      </w:r>
    </w:p>
    <w:p w14:paraId="1743D1B3" w14:textId="77777777" w:rsidR="000B5F36" w:rsidRPr="00D66451" w:rsidRDefault="000B5F36" w:rsidP="00164F6F">
      <w:pPr>
        <w:widowControl w:val="0"/>
        <w:shd w:val="clear" w:color="auto" w:fill="FFFFFF"/>
        <w:tabs>
          <w:tab w:val="left" w:pos="206"/>
          <w:tab w:val="left" w:pos="3261"/>
        </w:tabs>
        <w:autoSpaceDE w:val="0"/>
        <w:autoSpaceDN w:val="0"/>
        <w:adjustRightInd w:val="0"/>
        <w:ind w:firstLine="567"/>
        <w:rPr>
          <w:b/>
          <w:bCs/>
          <w:sz w:val="24"/>
        </w:rPr>
      </w:pPr>
    </w:p>
    <w:p w14:paraId="633E0C69" w14:textId="77777777" w:rsidR="00D66451" w:rsidRPr="00D66451" w:rsidRDefault="00D66451" w:rsidP="00164F6F">
      <w:pPr>
        <w:widowControl w:val="0"/>
        <w:shd w:val="clear" w:color="auto" w:fill="FFFFFF"/>
        <w:tabs>
          <w:tab w:val="left" w:pos="206"/>
          <w:tab w:val="left" w:pos="3261"/>
        </w:tabs>
        <w:autoSpaceDE w:val="0"/>
        <w:autoSpaceDN w:val="0"/>
        <w:adjustRightInd w:val="0"/>
        <w:ind w:firstLine="567"/>
        <w:rPr>
          <w:bCs/>
          <w:sz w:val="24"/>
        </w:rPr>
      </w:pPr>
      <w:r w:rsidRPr="00D66451">
        <w:rPr>
          <w:bCs/>
          <w:sz w:val="24"/>
        </w:rPr>
        <w:t>Этикетка на пластиковом контейнере должна быть такой, чтобы:</w:t>
      </w:r>
    </w:p>
    <w:p w14:paraId="5E6EF7E7" w14:textId="77777777" w:rsidR="00D66451" w:rsidRPr="00D66451" w:rsidRDefault="00D66451" w:rsidP="00D214A7">
      <w:pPr>
        <w:widowControl w:val="0"/>
        <w:numPr>
          <w:ilvl w:val="0"/>
          <w:numId w:val="15"/>
        </w:numPr>
        <w:shd w:val="clear" w:color="auto" w:fill="FFFFFF"/>
        <w:tabs>
          <w:tab w:val="left" w:pos="206"/>
          <w:tab w:val="left" w:pos="851"/>
        </w:tabs>
        <w:autoSpaceDE w:val="0"/>
        <w:autoSpaceDN w:val="0"/>
        <w:adjustRightInd w:val="0"/>
        <w:ind w:firstLine="567"/>
        <w:rPr>
          <w:bCs/>
          <w:sz w:val="24"/>
        </w:rPr>
      </w:pPr>
      <w:r w:rsidRPr="00D66451">
        <w:rPr>
          <w:bCs/>
          <w:sz w:val="24"/>
        </w:rPr>
        <w:t>соответствующая область маркировки была предназначена для информации, связанной с производителем и пользователем пластикового контейнера.</w:t>
      </w:r>
    </w:p>
    <w:p w14:paraId="1E58B873" w14:textId="77777777" w:rsidR="000B5F36" w:rsidRDefault="000B5F36" w:rsidP="00D66451">
      <w:pPr>
        <w:widowControl w:val="0"/>
        <w:shd w:val="clear" w:color="auto" w:fill="FFFFFF"/>
        <w:tabs>
          <w:tab w:val="left" w:pos="206"/>
          <w:tab w:val="left" w:pos="3261"/>
        </w:tabs>
        <w:autoSpaceDE w:val="0"/>
        <w:autoSpaceDN w:val="0"/>
        <w:adjustRightInd w:val="0"/>
        <w:ind w:firstLine="567"/>
        <w:rPr>
          <w:bCs/>
          <w:sz w:val="24"/>
        </w:rPr>
      </w:pPr>
    </w:p>
    <w:p w14:paraId="62293800" w14:textId="76F11A6B" w:rsidR="00D66451" w:rsidRPr="000B5F36" w:rsidRDefault="00613909" w:rsidP="00613909">
      <w:pPr>
        <w:widowControl w:val="0"/>
        <w:shd w:val="clear" w:color="auto" w:fill="FFFFFF"/>
        <w:tabs>
          <w:tab w:val="left" w:pos="206"/>
          <w:tab w:val="left" w:pos="3261"/>
        </w:tabs>
        <w:autoSpaceDE w:val="0"/>
        <w:autoSpaceDN w:val="0"/>
        <w:adjustRightInd w:val="0"/>
        <w:ind w:firstLine="567"/>
        <w:rPr>
          <w:bCs/>
          <w:sz w:val="20"/>
          <w:szCs w:val="20"/>
        </w:rPr>
      </w:pPr>
      <w:r>
        <w:rPr>
          <w:bCs/>
          <w:sz w:val="20"/>
          <w:szCs w:val="20"/>
        </w:rPr>
        <w:t>Примечание -</w:t>
      </w:r>
      <w:r w:rsidR="00D66451" w:rsidRPr="000B5F36">
        <w:rPr>
          <w:bCs/>
          <w:sz w:val="20"/>
          <w:szCs w:val="20"/>
        </w:rPr>
        <w:t xml:space="preserve"> Как правило. 30 % площади маркировки предназначено для информации производителя</w:t>
      </w:r>
      <w:r w:rsidRPr="000B5F36">
        <w:rPr>
          <w:bCs/>
          <w:sz w:val="20"/>
          <w:szCs w:val="20"/>
        </w:rPr>
        <w:t>,</w:t>
      </w:r>
      <w:r>
        <w:rPr>
          <w:bCs/>
          <w:sz w:val="20"/>
          <w:szCs w:val="20"/>
        </w:rPr>
        <w:t xml:space="preserve"> а 70 % -</w:t>
      </w:r>
      <w:r w:rsidR="00D66451" w:rsidRPr="000B5F36">
        <w:rPr>
          <w:bCs/>
          <w:sz w:val="20"/>
          <w:szCs w:val="20"/>
        </w:rPr>
        <w:t xml:space="preserve"> для записей или дополнительной </w:t>
      </w:r>
      <w:proofErr w:type="spellStart"/>
      <w:r w:rsidR="00D66451" w:rsidRPr="000B5F36">
        <w:rPr>
          <w:bCs/>
          <w:sz w:val="20"/>
          <w:szCs w:val="20"/>
        </w:rPr>
        <w:t>перемаркировки</w:t>
      </w:r>
      <w:proofErr w:type="spellEnd"/>
      <w:r w:rsidR="00D66451" w:rsidRPr="000B5F36">
        <w:rPr>
          <w:bCs/>
          <w:sz w:val="20"/>
          <w:szCs w:val="20"/>
        </w:rPr>
        <w:t xml:space="preserve"> тех. кто заполняет пластиковый конте</w:t>
      </w:r>
      <w:r w:rsidR="000B5F36" w:rsidRPr="000B5F36">
        <w:rPr>
          <w:bCs/>
          <w:sz w:val="20"/>
          <w:szCs w:val="20"/>
        </w:rPr>
        <w:t>йнер кровью или ее компонентами.</w:t>
      </w:r>
    </w:p>
    <w:p w14:paraId="5AB38F6B" w14:textId="77777777" w:rsidR="000B5F36" w:rsidRPr="00D66451" w:rsidRDefault="000B5F36" w:rsidP="000B5F36">
      <w:pPr>
        <w:widowControl w:val="0"/>
        <w:shd w:val="clear" w:color="auto" w:fill="FFFFFF"/>
        <w:tabs>
          <w:tab w:val="left" w:pos="206"/>
          <w:tab w:val="left" w:pos="3969"/>
        </w:tabs>
        <w:autoSpaceDE w:val="0"/>
        <w:autoSpaceDN w:val="0"/>
        <w:adjustRightInd w:val="0"/>
        <w:ind w:firstLine="567"/>
        <w:rPr>
          <w:bCs/>
          <w:sz w:val="24"/>
        </w:rPr>
      </w:pPr>
    </w:p>
    <w:p w14:paraId="62564518" w14:textId="77777777" w:rsidR="00D66451" w:rsidRPr="00D66451" w:rsidRDefault="00D66451" w:rsidP="00D214A7">
      <w:pPr>
        <w:widowControl w:val="0"/>
        <w:numPr>
          <w:ilvl w:val="0"/>
          <w:numId w:val="15"/>
        </w:numPr>
        <w:shd w:val="clear" w:color="auto" w:fill="FFFFFF"/>
        <w:tabs>
          <w:tab w:val="left" w:pos="206"/>
          <w:tab w:val="left" w:pos="993"/>
        </w:tabs>
        <w:autoSpaceDE w:val="0"/>
        <w:autoSpaceDN w:val="0"/>
        <w:adjustRightInd w:val="0"/>
        <w:ind w:firstLine="709"/>
        <w:rPr>
          <w:bCs/>
          <w:sz w:val="24"/>
        </w:rPr>
      </w:pPr>
      <w:r w:rsidRPr="00D66451">
        <w:rPr>
          <w:bCs/>
          <w:sz w:val="24"/>
        </w:rPr>
        <w:t>часть пластикового контейнера была свободной от маркировки для возможности визуального осмотра содержимого:</w:t>
      </w:r>
    </w:p>
    <w:p w14:paraId="22A5958B" w14:textId="77777777" w:rsidR="00D66451" w:rsidRPr="00D66451" w:rsidRDefault="00D66451" w:rsidP="00D214A7">
      <w:pPr>
        <w:widowControl w:val="0"/>
        <w:numPr>
          <w:ilvl w:val="0"/>
          <w:numId w:val="15"/>
        </w:numPr>
        <w:shd w:val="clear" w:color="auto" w:fill="FFFFFF"/>
        <w:tabs>
          <w:tab w:val="left" w:pos="206"/>
          <w:tab w:val="left" w:pos="993"/>
        </w:tabs>
        <w:autoSpaceDE w:val="0"/>
        <w:autoSpaceDN w:val="0"/>
        <w:adjustRightInd w:val="0"/>
        <w:ind w:firstLine="709"/>
        <w:rPr>
          <w:bCs/>
          <w:sz w:val="24"/>
        </w:rPr>
      </w:pPr>
      <w:r w:rsidRPr="00D66451">
        <w:rPr>
          <w:bCs/>
          <w:sz w:val="24"/>
        </w:rPr>
        <w:t>не допускалось размывания печати на этикетке в материале пластикового контейнера;</w:t>
      </w:r>
    </w:p>
    <w:p w14:paraId="4566B795" w14:textId="77777777" w:rsidR="00D66451" w:rsidRPr="00D66451" w:rsidRDefault="00D66451" w:rsidP="00D214A7">
      <w:pPr>
        <w:widowControl w:val="0"/>
        <w:numPr>
          <w:ilvl w:val="0"/>
          <w:numId w:val="15"/>
        </w:numPr>
        <w:shd w:val="clear" w:color="auto" w:fill="FFFFFF"/>
        <w:tabs>
          <w:tab w:val="left" w:pos="206"/>
          <w:tab w:val="left" w:pos="993"/>
        </w:tabs>
        <w:autoSpaceDE w:val="0"/>
        <w:autoSpaceDN w:val="0"/>
        <w:adjustRightInd w:val="0"/>
        <w:ind w:firstLine="709"/>
        <w:rPr>
          <w:bCs/>
          <w:sz w:val="24"/>
        </w:rPr>
      </w:pPr>
      <w:r w:rsidRPr="00D66451">
        <w:rPr>
          <w:bCs/>
          <w:sz w:val="24"/>
        </w:rPr>
        <w:t>печать на этикетке была разборчивой во время использования;</w:t>
      </w:r>
    </w:p>
    <w:p w14:paraId="109DB0EA" w14:textId="3EF26591" w:rsidR="00D66451" w:rsidRDefault="00D66451" w:rsidP="00D214A7">
      <w:pPr>
        <w:widowControl w:val="0"/>
        <w:numPr>
          <w:ilvl w:val="0"/>
          <w:numId w:val="15"/>
        </w:numPr>
        <w:shd w:val="clear" w:color="auto" w:fill="FFFFFF"/>
        <w:tabs>
          <w:tab w:val="left" w:pos="206"/>
          <w:tab w:val="left" w:pos="993"/>
        </w:tabs>
        <w:autoSpaceDE w:val="0"/>
        <w:autoSpaceDN w:val="0"/>
        <w:adjustRightInd w:val="0"/>
        <w:ind w:firstLine="709"/>
        <w:rPr>
          <w:bCs/>
          <w:sz w:val="24"/>
        </w:rPr>
      </w:pPr>
      <w:r w:rsidRPr="00D66451">
        <w:rPr>
          <w:bCs/>
          <w:sz w:val="24"/>
        </w:rPr>
        <w:t>клей, используемый на этикетке, не должен поддерживать рост плесени, и должны быть предоставлены доказательства, что он не оказал вредного воздействия на пластиковый контейнер и его содержимое;</w:t>
      </w:r>
    </w:p>
    <w:p w14:paraId="512C21E7" w14:textId="77777777" w:rsidR="000B5F36" w:rsidRDefault="00D66451" w:rsidP="00D214A7">
      <w:pPr>
        <w:widowControl w:val="0"/>
        <w:numPr>
          <w:ilvl w:val="0"/>
          <w:numId w:val="15"/>
        </w:numPr>
        <w:shd w:val="clear" w:color="auto" w:fill="FFFFFF"/>
        <w:tabs>
          <w:tab w:val="left" w:pos="206"/>
          <w:tab w:val="left" w:pos="993"/>
        </w:tabs>
        <w:autoSpaceDE w:val="0"/>
        <w:autoSpaceDN w:val="0"/>
        <w:adjustRightInd w:val="0"/>
        <w:ind w:firstLine="709"/>
        <w:rPr>
          <w:bCs/>
          <w:sz w:val="24"/>
        </w:rPr>
      </w:pPr>
      <w:r w:rsidRPr="000B5F36">
        <w:rPr>
          <w:bCs/>
          <w:sz w:val="24"/>
        </w:rPr>
        <w:t xml:space="preserve"> любая попытка снять этикетку приводила к уничтожению этикетки;</w:t>
      </w:r>
    </w:p>
    <w:p w14:paraId="598D2800" w14:textId="3CFE3F50" w:rsidR="00D66451" w:rsidRDefault="00D66451" w:rsidP="00D214A7">
      <w:pPr>
        <w:widowControl w:val="0"/>
        <w:numPr>
          <w:ilvl w:val="0"/>
          <w:numId w:val="15"/>
        </w:numPr>
        <w:shd w:val="clear" w:color="auto" w:fill="FFFFFF"/>
        <w:tabs>
          <w:tab w:val="left" w:pos="206"/>
          <w:tab w:val="left" w:pos="993"/>
        </w:tabs>
        <w:autoSpaceDE w:val="0"/>
        <w:autoSpaceDN w:val="0"/>
        <w:adjustRightInd w:val="0"/>
        <w:ind w:firstLine="709"/>
        <w:rPr>
          <w:bCs/>
          <w:sz w:val="24"/>
        </w:rPr>
      </w:pPr>
      <w:r w:rsidRPr="000B5F36">
        <w:rPr>
          <w:bCs/>
          <w:sz w:val="24"/>
        </w:rPr>
        <w:t>при испытаниях в соответствии с В.З этикетка не отделялась от пластикового контейнера после контакта с водой. Печать на этикетке или на пластиковом контейнере должна оставаться разборчивой.</w:t>
      </w:r>
      <w:bookmarkStart w:id="15" w:name="bookmark30"/>
    </w:p>
    <w:p w14:paraId="00CFC632" w14:textId="7EDF3284" w:rsidR="000B5F36" w:rsidRDefault="000B5F36" w:rsidP="000B5F36">
      <w:pPr>
        <w:widowControl w:val="0"/>
        <w:shd w:val="clear" w:color="auto" w:fill="FFFFFF"/>
        <w:tabs>
          <w:tab w:val="left" w:pos="206"/>
          <w:tab w:val="left" w:pos="993"/>
        </w:tabs>
        <w:autoSpaceDE w:val="0"/>
        <w:autoSpaceDN w:val="0"/>
        <w:adjustRightInd w:val="0"/>
        <w:ind w:left="709"/>
        <w:rPr>
          <w:bCs/>
          <w:sz w:val="24"/>
        </w:rPr>
      </w:pPr>
    </w:p>
    <w:p w14:paraId="17447DF1" w14:textId="4C26B077" w:rsidR="00D66451" w:rsidRPr="00613909" w:rsidRDefault="00D66451" w:rsidP="00613909">
      <w:pPr>
        <w:pStyle w:val="af1"/>
        <w:keepNext/>
        <w:numPr>
          <w:ilvl w:val="0"/>
          <w:numId w:val="8"/>
        </w:numPr>
        <w:tabs>
          <w:tab w:val="left" w:pos="851"/>
          <w:tab w:val="left" w:pos="993"/>
        </w:tabs>
        <w:spacing w:after="0"/>
        <w:ind w:firstLine="567"/>
        <w:outlineLvl w:val="1"/>
        <w:rPr>
          <w:rFonts w:ascii="Times New Roman" w:hAnsi="Times New Roman"/>
          <w:b/>
          <w:sz w:val="24"/>
        </w:rPr>
      </w:pPr>
      <w:r w:rsidRPr="00613909">
        <w:rPr>
          <w:rFonts w:ascii="Times New Roman" w:hAnsi="Times New Roman"/>
          <w:b/>
          <w:bCs/>
          <w:sz w:val="24"/>
        </w:rPr>
        <w:t>Раствор антикоагулянта и/или консерванта</w:t>
      </w:r>
      <w:bookmarkEnd w:id="15"/>
    </w:p>
    <w:p w14:paraId="14893607" w14:textId="77777777" w:rsidR="000B5F36" w:rsidRPr="00D66451" w:rsidRDefault="000B5F36" w:rsidP="00D66451">
      <w:pPr>
        <w:widowControl w:val="0"/>
        <w:shd w:val="clear" w:color="auto" w:fill="FFFFFF"/>
        <w:tabs>
          <w:tab w:val="left" w:pos="206"/>
          <w:tab w:val="left" w:pos="3261"/>
        </w:tabs>
        <w:autoSpaceDE w:val="0"/>
        <w:autoSpaceDN w:val="0"/>
        <w:adjustRightInd w:val="0"/>
        <w:ind w:firstLine="567"/>
        <w:rPr>
          <w:b/>
          <w:bCs/>
          <w:sz w:val="24"/>
        </w:rPr>
      </w:pPr>
    </w:p>
    <w:p w14:paraId="7FE6EA98" w14:textId="7D7FE9F9" w:rsidR="006662E6" w:rsidRPr="000B5F36" w:rsidRDefault="00D66451" w:rsidP="00D66451">
      <w:pPr>
        <w:widowControl w:val="0"/>
        <w:shd w:val="clear" w:color="auto" w:fill="FFFFFF"/>
        <w:tabs>
          <w:tab w:val="left" w:pos="206"/>
          <w:tab w:val="left" w:pos="3261"/>
        </w:tabs>
        <w:autoSpaceDE w:val="0"/>
        <w:autoSpaceDN w:val="0"/>
        <w:adjustRightInd w:val="0"/>
        <w:ind w:firstLine="567"/>
        <w:rPr>
          <w:bCs/>
          <w:sz w:val="24"/>
        </w:rPr>
      </w:pPr>
      <w:r w:rsidRPr="00D66451">
        <w:rPr>
          <w:bCs/>
          <w:sz w:val="24"/>
        </w:rPr>
        <w:t>Качество раствора антикоагулянта и/или консерванта должно соответствовать действующим требованиям (например, требованиям национальной фармакопеи</w:t>
      </w:r>
      <w:r w:rsidR="000B5F36" w:rsidRPr="000B5F36">
        <w:rPr>
          <w:bCs/>
          <w:sz w:val="24"/>
        </w:rPr>
        <w:t>).</w:t>
      </w:r>
    </w:p>
    <w:p w14:paraId="0AAD4306" w14:textId="4207E012" w:rsidR="001F016D" w:rsidRDefault="001F016D" w:rsidP="006662E6">
      <w:pPr>
        <w:widowControl w:val="0"/>
        <w:shd w:val="clear" w:color="auto" w:fill="FFFFFF"/>
        <w:tabs>
          <w:tab w:val="left" w:pos="206"/>
          <w:tab w:val="left" w:pos="3261"/>
        </w:tabs>
        <w:autoSpaceDE w:val="0"/>
        <w:autoSpaceDN w:val="0"/>
        <w:adjustRightInd w:val="0"/>
        <w:ind w:firstLine="567"/>
        <w:rPr>
          <w:bCs/>
          <w:sz w:val="24"/>
        </w:rPr>
      </w:pPr>
    </w:p>
    <w:p w14:paraId="432BE9D5" w14:textId="2146BE5A" w:rsidR="001F016D" w:rsidRDefault="001F016D" w:rsidP="006662E6">
      <w:pPr>
        <w:widowControl w:val="0"/>
        <w:shd w:val="clear" w:color="auto" w:fill="FFFFFF"/>
        <w:tabs>
          <w:tab w:val="left" w:pos="206"/>
          <w:tab w:val="left" w:pos="3261"/>
        </w:tabs>
        <w:autoSpaceDE w:val="0"/>
        <w:autoSpaceDN w:val="0"/>
        <w:adjustRightInd w:val="0"/>
        <w:ind w:firstLine="567"/>
        <w:rPr>
          <w:bCs/>
          <w:sz w:val="24"/>
        </w:rPr>
      </w:pPr>
    </w:p>
    <w:p w14:paraId="320154AB" w14:textId="0AEBB506" w:rsidR="001F016D" w:rsidRPr="00613909" w:rsidRDefault="001F016D" w:rsidP="006662E6">
      <w:pPr>
        <w:widowControl w:val="0"/>
        <w:shd w:val="clear" w:color="auto" w:fill="FFFFFF"/>
        <w:tabs>
          <w:tab w:val="left" w:pos="206"/>
          <w:tab w:val="left" w:pos="3261"/>
        </w:tabs>
        <w:autoSpaceDE w:val="0"/>
        <w:autoSpaceDN w:val="0"/>
        <w:adjustRightInd w:val="0"/>
        <w:ind w:firstLine="567"/>
        <w:rPr>
          <w:bCs/>
          <w:sz w:val="24"/>
          <w:lang w:val="kk-KZ"/>
        </w:rPr>
      </w:pPr>
    </w:p>
    <w:p w14:paraId="0F8C6719" w14:textId="7BC14192" w:rsidR="001F016D" w:rsidRDefault="001F016D" w:rsidP="006662E6">
      <w:pPr>
        <w:widowControl w:val="0"/>
        <w:shd w:val="clear" w:color="auto" w:fill="FFFFFF"/>
        <w:tabs>
          <w:tab w:val="left" w:pos="206"/>
          <w:tab w:val="left" w:pos="3261"/>
        </w:tabs>
        <w:autoSpaceDE w:val="0"/>
        <w:autoSpaceDN w:val="0"/>
        <w:adjustRightInd w:val="0"/>
        <w:ind w:firstLine="567"/>
        <w:rPr>
          <w:bCs/>
          <w:sz w:val="24"/>
        </w:rPr>
      </w:pPr>
    </w:p>
    <w:p w14:paraId="3FFD6C7C" w14:textId="0BCA328E" w:rsidR="001F016D" w:rsidRDefault="001F016D" w:rsidP="006662E6">
      <w:pPr>
        <w:widowControl w:val="0"/>
        <w:shd w:val="clear" w:color="auto" w:fill="FFFFFF"/>
        <w:tabs>
          <w:tab w:val="left" w:pos="206"/>
          <w:tab w:val="left" w:pos="3261"/>
        </w:tabs>
        <w:autoSpaceDE w:val="0"/>
        <w:autoSpaceDN w:val="0"/>
        <w:adjustRightInd w:val="0"/>
        <w:ind w:firstLine="567"/>
        <w:rPr>
          <w:bCs/>
          <w:sz w:val="24"/>
        </w:rPr>
      </w:pPr>
    </w:p>
    <w:p w14:paraId="00BAD652" w14:textId="16E7A505" w:rsidR="001F016D" w:rsidRDefault="001F016D" w:rsidP="000B5F36">
      <w:pPr>
        <w:widowControl w:val="0"/>
        <w:shd w:val="clear" w:color="auto" w:fill="FFFFFF"/>
        <w:tabs>
          <w:tab w:val="left" w:pos="206"/>
          <w:tab w:val="left" w:pos="3261"/>
        </w:tabs>
        <w:autoSpaceDE w:val="0"/>
        <w:autoSpaceDN w:val="0"/>
        <w:adjustRightInd w:val="0"/>
        <w:rPr>
          <w:bCs/>
          <w:sz w:val="24"/>
        </w:rPr>
      </w:pPr>
    </w:p>
    <w:p w14:paraId="5A03FE0D" w14:textId="774C2F32" w:rsidR="001F016D" w:rsidRDefault="001F016D" w:rsidP="000B5F36">
      <w:pPr>
        <w:widowControl w:val="0"/>
        <w:shd w:val="clear" w:color="auto" w:fill="FFFFFF"/>
        <w:tabs>
          <w:tab w:val="left" w:pos="206"/>
          <w:tab w:val="left" w:pos="3261"/>
        </w:tabs>
        <w:autoSpaceDE w:val="0"/>
        <w:autoSpaceDN w:val="0"/>
        <w:adjustRightInd w:val="0"/>
        <w:rPr>
          <w:bCs/>
          <w:sz w:val="24"/>
        </w:rPr>
      </w:pPr>
    </w:p>
    <w:p w14:paraId="78F0BFE1" w14:textId="596E6FE6" w:rsidR="001F016D" w:rsidRPr="008C609F" w:rsidRDefault="008C609F" w:rsidP="006662E6">
      <w:pPr>
        <w:widowControl w:val="0"/>
        <w:shd w:val="clear" w:color="auto" w:fill="FFFFFF"/>
        <w:tabs>
          <w:tab w:val="left" w:pos="206"/>
          <w:tab w:val="left" w:pos="3261"/>
        </w:tabs>
        <w:autoSpaceDE w:val="0"/>
        <w:autoSpaceDN w:val="0"/>
        <w:adjustRightInd w:val="0"/>
        <w:ind w:firstLine="567"/>
        <w:rPr>
          <w:bCs/>
          <w:sz w:val="24"/>
        </w:rPr>
      </w:pPr>
      <w:r w:rsidRPr="008C609F">
        <w:rPr>
          <w:bCs/>
          <w:sz w:val="24"/>
        </w:rPr>
        <w:t>_____________________</w:t>
      </w:r>
    </w:p>
    <w:p w14:paraId="37501E02" w14:textId="604A147F" w:rsidR="008C609F" w:rsidRPr="000B5F36" w:rsidRDefault="008C609F" w:rsidP="008C609F">
      <w:pPr>
        <w:pStyle w:val="aff9"/>
        <w:shd w:val="clear" w:color="auto" w:fill="FFFFFF"/>
        <w:spacing w:before="90" w:beforeAutospacing="0" w:after="90" w:afterAutospacing="0"/>
        <w:ind w:firstLine="612"/>
        <w:jc w:val="both"/>
        <w:rPr>
          <w:color w:val="000000"/>
          <w:sz w:val="20"/>
          <w:szCs w:val="20"/>
        </w:rPr>
      </w:pPr>
      <w:r w:rsidRPr="000B5F36">
        <w:rPr>
          <w:color w:val="000000"/>
          <w:sz w:val="20"/>
          <w:szCs w:val="20"/>
          <w:vertAlign w:val="superscript"/>
        </w:rPr>
        <w:t>4)</w:t>
      </w:r>
      <w:r w:rsidRPr="000B5F36">
        <w:rPr>
          <w:color w:val="000000"/>
          <w:sz w:val="20"/>
          <w:szCs w:val="20"/>
        </w:rPr>
        <w:t xml:space="preserve"> Если отсутствуют применимые национальные правила,</w:t>
      </w:r>
      <w:r w:rsidR="000B5F36">
        <w:rPr>
          <w:color w:val="000000"/>
          <w:sz w:val="20"/>
          <w:szCs w:val="20"/>
        </w:rPr>
        <w:t xml:space="preserve"> </w:t>
      </w:r>
      <w:r w:rsidRPr="000B5F36">
        <w:rPr>
          <w:rStyle w:val="afff4"/>
          <w:color w:val="000000"/>
          <w:sz w:val="20"/>
          <w:szCs w:val="20"/>
        </w:rPr>
        <w:t>n</w:t>
      </w:r>
      <w:r w:rsidR="000B5F36">
        <w:rPr>
          <w:color w:val="000000"/>
          <w:sz w:val="20"/>
          <w:szCs w:val="20"/>
        </w:rPr>
        <w:t xml:space="preserve"> </w:t>
      </w:r>
      <w:r w:rsidR="000B5F36" w:rsidRPr="000B5F36">
        <w:rPr>
          <w:color w:val="000000"/>
          <w:sz w:val="20"/>
          <w:szCs w:val="20"/>
        </w:rPr>
        <w:t>определяет производитель</w:t>
      </w:r>
    </w:p>
    <w:p w14:paraId="7152A525" w14:textId="77777777" w:rsidR="000935A0" w:rsidRPr="00792FA6" w:rsidRDefault="000935A0" w:rsidP="000935A0">
      <w:pPr>
        <w:rPr>
          <w:color w:val="000000"/>
          <w:sz w:val="24"/>
          <w:lang w:eastAsia="en-US"/>
        </w:rPr>
      </w:pPr>
      <w:r w:rsidRPr="00792FA6">
        <w:rPr>
          <w:color w:val="000000"/>
          <w:sz w:val="24"/>
          <w:lang w:eastAsia="en-US"/>
        </w:rPr>
        <w:br w:type="page"/>
      </w:r>
    </w:p>
    <w:p w14:paraId="7B5C68BD" w14:textId="37E1D54E" w:rsidR="00F21838" w:rsidRPr="00D13DDD" w:rsidRDefault="00F21838" w:rsidP="00613909">
      <w:pPr>
        <w:pStyle w:val="2"/>
        <w:rPr>
          <w:rStyle w:val="Bodytext2Exact"/>
          <w:rFonts w:eastAsia="Tahoma"/>
          <w:b/>
          <w:color w:val="auto"/>
        </w:rPr>
      </w:pPr>
      <w:bookmarkStart w:id="16" w:name="OLE_LINK37"/>
      <w:bookmarkStart w:id="17" w:name="OLE_LINK38"/>
      <w:bookmarkStart w:id="18" w:name="OLE_LINK39"/>
      <w:r>
        <w:rPr>
          <w:rStyle w:val="Bodytext2Exact"/>
          <w:rFonts w:eastAsia="Tahoma"/>
          <w:b/>
          <w:color w:val="auto"/>
        </w:rPr>
        <w:lastRenderedPageBreak/>
        <w:t>Приложение А</w:t>
      </w:r>
    </w:p>
    <w:p w14:paraId="7229F1D6" w14:textId="6687E25C" w:rsidR="00D13DDD" w:rsidRPr="008005B2" w:rsidRDefault="000B5F36" w:rsidP="000B5F36">
      <w:pPr>
        <w:widowControl w:val="0"/>
        <w:spacing w:line="283" w:lineRule="auto"/>
        <w:jc w:val="center"/>
        <w:rPr>
          <w:bCs/>
          <w:i/>
          <w:color w:val="000000"/>
          <w:sz w:val="24"/>
        </w:rPr>
      </w:pPr>
      <w:r w:rsidRPr="008005B2">
        <w:rPr>
          <w:bCs/>
          <w:i/>
          <w:color w:val="000000"/>
          <w:sz w:val="24"/>
          <w:lang w:val="kk-KZ"/>
        </w:rPr>
        <w:t xml:space="preserve">        </w:t>
      </w:r>
      <w:r w:rsidR="00D13DDD" w:rsidRPr="008005B2">
        <w:rPr>
          <w:bCs/>
          <w:i/>
          <w:color w:val="000000"/>
          <w:sz w:val="24"/>
        </w:rPr>
        <w:t>(обязательное)</w:t>
      </w:r>
    </w:p>
    <w:p w14:paraId="085C1767" w14:textId="77777777" w:rsidR="00D13DDD" w:rsidRPr="00D13DDD" w:rsidRDefault="00D13DDD" w:rsidP="00D13DDD">
      <w:pPr>
        <w:jc w:val="center"/>
        <w:rPr>
          <w:sz w:val="24"/>
        </w:rPr>
      </w:pPr>
    </w:p>
    <w:p w14:paraId="6F37CCA9" w14:textId="47779833" w:rsidR="000B5F36" w:rsidRDefault="00D13DDD" w:rsidP="000B5F36">
      <w:pPr>
        <w:jc w:val="center"/>
        <w:rPr>
          <w:b/>
          <w:sz w:val="24"/>
          <w:lang w:val="kk-KZ"/>
        </w:rPr>
      </w:pPr>
      <w:bookmarkStart w:id="19" w:name="bookmark97"/>
      <w:r w:rsidRPr="00D13DDD">
        <w:rPr>
          <w:b/>
          <w:sz w:val="24"/>
        </w:rPr>
        <w:t xml:space="preserve">Химические </w:t>
      </w:r>
      <w:bookmarkEnd w:id="19"/>
      <w:r w:rsidR="000B5F36">
        <w:rPr>
          <w:b/>
          <w:sz w:val="24"/>
          <w:lang w:val="kk-KZ"/>
        </w:rPr>
        <w:t>испытания</w:t>
      </w:r>
    </w:p>
    <w:p w14:paraId="5216B697" w14:textId="77777777" w:rsidR="000B5F36" w:rsidRPr="000B5F36" w:rsidRDefault="000B5F36" w:rsidP="000B5F36">
      <w:pPr>
        <w:jc w:val="center"/>
        <w:rPr>
          <w:b/>
          <w:sz w:val="24"/>
          <w:lang w:val="kk-KZ"/>
        </w:rPr>
      </w:pPr>
    </w:p>
    <w:p w14:paraId="766A89F2" w14:textId="23726EF9" w:rsidR="000B5F36" w:rsidRPr="000B5F36" w:rsidRDefault="000B5F36" w:rsidP="000B5F36">
      <w:pPr>
        <w:keepNext/>
        <w:keepLines/>
        <w:widowControl w:val="0"/>
        <w:spacing w:line="280" w:lineRule="auto"/>
        <w:ind w:firstLine="520"/>
        <w:outlineLvl w:val="2"/>
        <w:rPr>
          <w:b/>
          <w:bCs/>
          <w:color w:val="000000"/>
          <w:sz w:val="24"/>
        </w:rPr>
      </w:pPr>
      <w:r>
        <w:rPr>
          <w:b/>
          <w:bCs/>
          <w:color w:val="000000"/>
          <w:sz w:val="24"/>
        </w:rPr>
        <w:t>А.1 Общая информация</w:t>
      </w:r>
    </w:p>
    <w:p w14:paraId="762D78CC" w14:textId="77777777" w:rsidR="000B5F36" w:rsidRDefault="000B5F36" w:rsidP="000B5F36">
      <w:pPr>
        <w:widowControl w:val="0"/>
        <w:spacing w:line="280" w:lineRule="auto"/>
        <w:ind w:firstLine="520"/>
        <w:rPr>
          <w:color w:val="000000"/>
          <w:sz w:val="24"/>
        </w:rPr>
      </w:pPr>
    </w:p>
    <w:p w14:paraId="5CCAE092" w14:textId="3075AAB5" w:rsidR="000B5F36" w:rsidRDefault="000B5F36" w:rsidP="000B5F36">
      <w:pPr>
        <w:widowControl w:val="0"/>
        <w:spacing w:line="280" w:lineRule="auto"/>
        <w:ind w:firstLine="520"/>
        <w:rPr>
          <w:color w:val="000000"/>
          <w:sz w:val="24"/>
        </w:rPr>
      </w:pPr>
      <w:r>
        <w:rPr>
          <w:color w:val="000000"/>
          <w:sz w:val="24"/>
        </w:rPr>
        <w:t>Материалы для исследований, контактирующие с кровью и с производными крови, берут из готовых, стерилизованных и, при необходимости, опустошенных пластиковых контейнеров, т. е. в том состоянии, в котором они будут использоваться для процедур переливания, сбора, отделения и введения, включая материал пластика, используемый для контейнера для сбора, и пластиковых трубок, используемых для сбора, переливания, а также любых частей, вступающих в контакт с кровью и ее компонентами.</w:t>
      </w:r>
    </w:p>
    <w:p w14:paraId="2D22B1C8" w14:textId="77777777" w:rsidR="000B5F36" w:rsidRDefault="000B5F36" w:rsidP="000B5F36">
      <w:pPr>
        <w:widowControl w:val="0"/>
        <w:spacing w:line="280" w:lineRule="auto"/>
        <w:ind w:firstLine="520"/>
        <w:rPr>
          <w:sz w:val="24"/>
        </w:rPr>
      </w:pPr>
    </w:p>
    <w:p w14:paraId="6E1635C6" w14:textId="77777777" w:rsidR="000B5F36" w:rsidRDefault="000B5F36" w:rsidP="000B5F36">
      <w:pPr>
        <w:keepNext/>
        <w:keepLines/>
        <w:widowControl w:val="0"/>
        <w:spacing w:line="280" w:lineRule="auto"/>
        <w:ind w:firstLine="520"/>
        <w:outlineLvl w:val="2"/>
        <w:rPr>
          <w:sz w:val="24"/>
        </w:rPr>
      </w:pPr>
      <w:r>
        <w:rPr>
          <w:b/>
          <w:bCs/>
          <w:color w:val="000000"/>
          <w:sz w:val="24"/>
        </w:rPr>
        <w:t>А.2 Определение массы остатка при прокаливании</w:t>
      </w:r>
    </w:p>
    <w:p w14:paraId="5132C461" w14:textId="77777777" w:rsidR="000B5F36" w:rsidRDefault="000B5F36" w:rsidP="000B5F36">
      <w:pPr>
        <w:widowControl w:val="0"/>
        <w:spacing w:line="280" w:lineRule="auto"/>
        <w:ind w:firstLine="520"/>
        <w:rPr>
          <w:color w:val="000000"/>
          <w:sz w:val="24"/>
        </w:rPr>
      </w:pPr>
    </w:p>
    <w:p w14:paraId="6519ECFB" w14:textId="26E25831" w:rsidR="000B5F36" w:rsidRDefault="000B5F36" w:rsidP="000B5F36">
      <w:pPr>
        <w:widowControl w:val="0"/>
        <w:spacing w:line="280" w:lineRule="auto"/>
        <w:ind w:firstLine="520"/>
        <w:rPr>
          <w:sz w:val="24"/>
        </w:rPr>
      </w:pPr>
      <w:r>
        <w:rPr>
          <w:color w:val="000000"/>
          <w:sz w:val="24"/>
        </w:rPr>
        <w:t xml:space="preserve">Навеску испытуемого материала от 1,00 до 2,00 г помещают в предварительно прокаленный до постоянной массы плавильный тигель, нагревают при температуре от </w:t>
      </w:r>
      <w:r w:rsidR="00BB2E81">
        <w:rPr>
          <w:color w:val="000000"/>
          <w:sz w:val="24"/>
        </w:rPr>
        <w:br/>
      </w:r>
      <w:r>
        <w:rPr>
          <w:color w:val="000000"/>
          <w:sz w:val="24"/>
        </w:rPr>
        <w:t xml:space="preserve">100 °C до 105 °C в течение 1 ч. Затем нагревают до обугливания при температуре </w:t>
      </w:r>
      <w:r w:rsidR="00BB2E81">
        <w:rPr>
          <w:color w:val="000000"/>
          <w:sz w:val="24"/>
        </w:rPr>
        <w:br/>
      </w:r>
      <w:r>
        <w:rPr>
          <w:color w:val="000000"/>
          <w:sz w:val="24"/>
        </w:rPr>
        <w:t>(550 ± 25) °C. Дают остыть в эксикаторе и взвешивают. Прокаливание повторяют, пока не будет достигнута постоянная масса. Вычисляют массу остатка при прокаливании на грамм исходного материала.</w:t>
      </w:r>
    </w:p>
    <w:p w14:paraId="2EA5435C" w14:textId="61402774" w:rsidR="000B5F36" w:rsidRDefault="000B5F36" w:rsidP="000B5F36">
      <w:pPr>
        <w:widowControl w:val="0"/>
        <w:spacing w:line="280" w:lineRule="auto"/>
        <w:ind w:firstLine="520"/>
        <w:rPr>
          <w:color w:val="000000"/>
          <w:sz w:val="24"/>
        </w:rPr>
      </w:pPr>
      <w:r>
        <w:rPr>
          <w:color w:val="000000"/>
          <w:sz w:val="24"/>
        </w:rPr>
        <w:t>Могут быть использованы эквивалентные методы, описанные в фармакопеях.</w:t>
      </w:r>
    </w:p>
    <w:p w14:paraId="75367D9B" w14:textId="77777777" w:rsidR="000B5F36" w:rsidRDefault="000B5F36" w:rsidP="000B5F36">
      <w:pPr>
        <w:widowControl w:val="0"/>
        <w:spacing w:line="280" w:lineRule="auto"/>
        <w:rPr>
          <w:sz w:val="24"/>
        </w:rPr>
      </w:pPr>
    </w:p>
    <w:p w14:paraId="1515E2A9" w14:textId="77777777" w:rsidR="000B5F36" w:rsidRDefault="000B5F36" w:rsidP="000B5F36">
      <w:pPr>
        <w:keepNext/>
        <w:keepLines/>
        <w:widowControl w:val="0"/>
        <w:spacing w:line="280" w:lineRule="auto"/>
        <w:ind w:firstLine="520"/>
        <w:outlineLvl w:val="2"/>
        <w:rPr>
          <w:sz w:val="24"/>
        </w:rPr>
      </w:pPr>
      <w:r>
        <w:rPr>
          <w:b/>
          <w:bCs/>
          <w:color w:val="000000"/>
          <w:sz w:val="24"/>
        </w:rPr>
        <w:t>А.З Подготовка жидкости (вытяжки) для исследования</w:t>
      </w:r>
    </w:p>
    <w:p w14:paraId="4AE995EE" w14:textId="77777777" w:rsidR="000B5F36" w:rsidRDefault="000B5F36" w:rsidP="000B5F36">
      <w:pPr>
        <w:widowControl w:val="0"/>
        <w:spacing w:line="280" w:lineRule="auto"/>
        <w:ind w:firstLine="520"/>
        <w:rPr>
          <w:color w:val="000000"/>
          <w:sz w:val="24"/>
        </w:rPr>
      </w:pPr>
    </w:p>
    <w:p w14:paraId="03A536C1" w14:textId="05B9FB47" w:rsidR="000B5F36" w:rsidRDefault="000B5F36" w:rsidP="000B5F36">
      <w:pPr>
        <w:widowControl w:val="0"/>
        <w:spacing w:line="280" w:lineRule="auto"/>
        <w:ind w:firstLine="520"/>
        <w:rPr>
          <w:sz w:val="24"/>
        </w:rPr>
      </w:pPr>
      <w:r>
        <w:rPr>
          <w:color w:val="000000"/>
          <w:sz w:val="24"/>
        </w:rPr>
        <w:t>Заполняют пустой контейнер до номинального объема водой для инъекций, встряхивают в течение примерно 1 мин, а затем опустошают. Процедуру повторяют дважды. После слива воды для промывания заполняют пустой контейнер до номинального объема водой для инъекций. Затем сжимают контейнер так, чтобы оставшийся воздух вышел из него, а затем закрывают. Экстрагируют (делают вытяжку) контейнер в течение как минимум 30 мин в насыщенном паре под давлением при температуре (121 ± 2) °C. Используют 250 см</w:t>
      </w:r>
      <w:r>
        <w:rPr>
          <w:color w:val="000000"/>
          <w:sz w:val="24"/>
          <w:vertAlign w:val="superscript"/>
        </w:rPr>
        <w:t>3</w:t>
      </w:r>
      <w:r>
        <w:rPr>
          <w:color w:val="000000"/>
          <w:sz w:val="24"/>
        </w:rPr>
        <w:t xml:space="preserve"> (мл) воды для инъекций в качестве сравнительной жидкости (пустой образец). Время нагрева и охлаждения не входит в требование соблюдения времени цикла, составляющего 30 мин.</w:t>
      </w:r>
    </w:p>
    <w:p w14:paraId="743236EB" w14:textId="43A10DEB" w:rsidR="000B5F36" w:rsidRDefault="000B5F36" w:rsidP="000B5F36">
      <w:pPr>
        <w:widowControl w:val="0"/>
        <w:spacing w:line="280" w:lineRule="auto"/>
        <w:ind w:firstLine="520"/>
        <w:rPr>
          <w:sz w:val="24"/>
        </w:rPr>
      </w:pPr>
      <w:r>
        <w:rPr>
          <w:color w:val="000000"/>
          <w:sz w:val="24"/>
        </w:rPr>
        <w:t>При необходимости экстрагирование/вытяжка может быть выполнено(а) на полимерной пленке или необработанном контейнере. Используют образцы с общей площадью поверхности 1500 см</w:t>
      </w:r>
      <w:r>
        <w:rPr>
          <w:color w:val="000000"/>
          <w:sz w:val="24"/>
          <w:vertAlign w:val="superscript"/>
        </w:rPr>
        <w:t>2</w:t>
      </w:r>
      <w:r>
        <w:rPr>
          <w:color w:val="000000"/>
          <w:sz w:val="24"/>
        </w:rPr>
        <w:t>, которая включает в себя обе стороны пластикового листа. Дважды промывают данный материал 100 см</w:t>
      </w:r>
      <w:r>
        <w:rPr>
          <w:color w:val="000000"/>
          <w:sz w:val="24"/>
          <w:vertAlign w:val="superscript"/>
        </w:rPr>
        <w:t>3</w:t>
      </w:r>
      <w:r>
        <w:rPr>
          <w:color w:val="000000"/>
          <w:sz w:val="24"/>
        </w:rPr>
        <w:t xml:space="preserve"> водой для инъекций и утилизируют воду после использования. Высушивают образцы, заливают их 250 см</w:t>
      </w:r>
      <w:r>
        <w:rPr>
          <w:color w:val="000000"/>
          <w:sz w:val="24"/>
          <w:vertAlign w:val="superscript"/>
        </w:rPr>
        <w:t>3</w:t>
      </w:r>
      <w:r>
        <w:rPr>
          <w:color w:val="000000"/>
          <w:sz w:val="24"/>
        </w:rPr>
        <w:t xml:space="preserve"> (мл) воды для инъекций и экстрагируют в течение 30 мин насыщенным паром под давлением при температуре </w:t>
      </w:r>
      <w:r>
        <w:rPr>
          <w:color w:val="000000"/>
          <w:sz w:val="24"/>
        </w:rPr>
        <w:br/>
        <w:t>(121 ± 2) °C. В качестве жидкости для сравнения (пустой образец) обрабатывают воду для инъекций таким же образом.</w:t>
      </w:r>
    </w:p>
    <w:p w14:paraId="4571C70A" w14:textId="77777777" w:rsidR="000B5F36" w:rsidRDefault="000B5F36" w:rsidP="000B5F36">
      <w:pPr>
        <w:widowControl w:val="0"/>
        <w:spacing w:line="280" w:lineRule="auto"/>
        <w:ind w:firstLine="520"/>
        <w:rPr>
          <w:color w:val="000000"/>
          <w:sz w:val="24"/>
        </w:rPr>
      </w:pPr>
      <w:r>
        <w:rPr>
          <w:color w:val="000000"/>
          <w:sz w:val="24"/>
        </w:rPr>
        <w:lastRenderedPageBreak/>
        <w:t>Исследования на полимерной пленке возможны только в том случае, если пластиковый материал является однородным. Многокомпонентная полимерная пленка должна быть сначала трансформирована в эквивалентный контейнер для селективного испытания внутренней поверхности.</w:t>
      </w:r>
    </w:p>
    <w:p w14:paraId="38ED933D" w14:textId="72244D55" w:rsidR="000B5F36" w:rsidRDefault="000B5F36" w:rsidP="000B5F36">
      <w:pPr>
        <w:widowControl w:val="0"/>
        <w:spacing w:line="280" w:lineRule="auto"/>
        <w:ind w:firstLine="520"/>
        <w:rPr>
          <w:sz w:val="24"/>
        </w:rPr>
      </w:pPr>
      <w:r>
        <w:rPr>
          <w:color w:val="000000"/>
          <w:sz w:val="24"/>
        </w:rPr>
        <w:t>Если контейнер не предназначен для стерилизации при температуре свыше 121 °C, то в качестве</w:t>
      </w:r>
      <w:r>
        <w:rPr>
          <w:color w:val="000000"/>
          <w:sz w:val="24"/>
          <w:lang w:val="kk-KZ"/>
        </w:rPr>
        <w:t xml:space="preserve"> </w:t>
      </w:r>
      <w:r>
        <w:rPr>
          <w:color w:val="000000"/>
          <w:sz w:val="24"/>
        </w:rPr>
        <w:t>альтернативы экстракцию можно проводить при температуре (100 ± 2) °C в течение 2 ч или при температуре (70 ± 2) °C в течение (24 ± 2) ч, и в этом случае выбранная температура не должна быть ниже той, при которой проводят стерилизацию контейнера.</w:t>
      </w:r>
    </w:p>
    <w:p w14:paraId="0D366561" w14:textId="35AC9ED1" w:rsidR="000B5F36" w:rsidRDefault="000B5F36" w:rsidP="000B5F36">
      <w:pPr>
        <w:widowControl w:val="0"/>
        <w:spacing w:line="280" w:lineRule="auto"/>
        <w:ind w:firstLine="520"/>
        <w:rPr>
          <w:color w:val="000000"/>
          <w:sz w:val="24"/>
        </w:rPr>
      </w:pPr>
      <w:r>
        <w:rPr>
          <w:color w:val="000000"/>
          <w:sz w:val="24"/>
        </w:rPr>
        <w:t>Если раствор, полученный в результате экстракции одного контейнера или одного его образца материала для изготовления, имеет недостаточный объем для проведения всех необходимых испытаний, растворы от двух или более экстракций могут быть объединены для получения смешанного раствора для проведения испытаний. Если к контейнеру применяют альтернативные методы стерилизации, отличные от термической стерилизации, например, у-облучение, стерилизацию оксидом этилена или электронно-лучевую стерилизацию, то используют стерилизованные данным методом контейнеры для приготовления исследуемой жидкости.</w:t>
      </w:r>
    </w:p>
    <w:p w14:paraId="3A5580D5" w14:textId="77777777" w:rsidR="000B5F36" w:rsidRDefault="000B5F36" w:rsidP="000B5F36">
      <w:pPr>
        <w:widowControl w:val="0"/>
        <w:spacing w:line="280" w:lineRule="auto"/>
        <w:ind w:firstLine="520"/>
        <w:rPr>
          <w:sz w:val="24"/>
        </w:rPr>
      </w:pPr>
    </w:p>
    <w:p w14:paraId="632165F2" w14:textId="71A7AAD5" w:rsidR="000B5F36" w:rsidRDefault="000B5F36" w:rsidP="000B5F36">
      <w:pPr>
        <w:keepNext/>
        <w:keepLines/>
        <w:widowControl w:val="0"/>
        <w:spacing w:line="280" w:lineRule="auto"/>
        <w:ind w:firstLine="520"/>
        <w:outlineLvl w:val="2"/>
        <w:rPr>
          <w:b/>
          <w:bCs/>
          <w:color w:val="000000"/>
          <w:sz w:val="24"/>
        </w:rPr>
      </w:pPr>
      <w:r>
        <w:rPr>
          <w:b/>
          <w:bCs/>
          <w:color w:val="000000"/>
          <w:sz w:val="24"/>
        </w:rPr>
        <w:t>А.4 Исследования</w:t>
      </w:r>
    </w:p>
    <w:p w14:paraId="4851AF14" w14:textId="77777777" w:rsidR="000B5F36" w:rsidRPr="000B5F36" w:rsidRDefault="000B5F36" w:rsidP="000B5F36"/>
    <w:p w14:paraId="607AEB53" w14:textId="77777777" w:rsidR="000B5F36" w:rsidRDefault="000B5F36" w:rsidP="000B5F36">
      <w:pPr>
        <w:keepNext/>
        <w:keepLines/>
        <w:widowControl w:val="0"/>
        <w:spacing w:line="280" w:lineRule="auto"/>
        <w:ind w:firstLine="520"/>
        <w:outlineLvl w:val="2"/>
        <w:rPr>
          <w:sz w:val="24"/>
        </w:rPr>
      </w:pPr>
      <w:r>
        <w:rPr>
          <w:b/>
          <w:bCs/>
          <w:color w:val="000000"/>
          <w:sz w:val="24"/>
        </w:rPr>
        <w:t>А.4.1 Определение окисляемых компонентов</w:t>
      </w:r>
    </w:p>
    <w:p w14:paraId="66A2C5C3" w14:textId="1D78EF45" w:rsidR="000B5F36" w:rsidRDefault="000B5F36" w:rsidP="000B5F36">
      <w:pPr>
        <w:widowControl w:val="0"/>
        <w:spacing w:line="280" w:lineRule="auto"/>
        <w:ind w:firstLine="520"/>
        <w:rPr>
          <w:sz w:val="24"/>
        </w:rPr>
      </w:pPr>
      <w:r>
        <w:rPr>
          <w:color w:val="000000"/>
          <w:sz w:val="24"/>
        </w:rPr>
        <w:t>К 20,0 см</w:t>
      </w:r>
      <w:r>
        <w:rPr>
          <w:color w:val="000000"/>
          <w:sz w:val="24"/>
          <w:vertAlign w:val="superscript"/>
        </w:rPr>
        <w:t>3</w:t>
      </w:r>
      <w:r>
        <w:rPr>
          <w:color w:val="000000"/>
          <w:sz w:val="24"/>
        </w:rPr>
        <w:t xml:space="preserve"> (мл) экстракта (или холостой пробы) прибавляют 20,0 см</w:t>
      </w:r>
      <w:r>
        <w:rPr>
          <w:color w:val="000000"/>
          <w:sz w:val="24"/>
          <w:vertAlign w:val="superscript"/>
        </w:rPr>
        <w:t>3</w:t>
      </w:r>
      <w:r>
        <w:rPr>
          <w:color w:val="000000"/>
          <w:sz w:val="24"/>
        </w:rPr>
        <w:t xml:space="preserve"> (мл</w:t>
      </w:r>
      <w:r w:rsidR="00F3403F">
        <w:rPr>
          <w:color w:val="000000"/>
          <w:sz w:val="24"/>
        </w:rPr>
        <w:t xml:space="preserve">) раствора перманганата калия </w:t>
      </w:r>
      <w:r>
        <w:rPr>
          <w:color w:val="000000"/>
          <w:sz w:val="24"/>
        </w:rPr>
        <w:t>с (КМпО</w:t>
      </w:r>
      <w:r>
        <w:rPr>
          <w:color w:val="000000"/>
          <w:sz w:val="24"/>
          <w:vertAlign w:val="subscript"/>
        </w:rPr>
        <w:t>4</w:t>
      </w:r>
      <w:r>
        <w:rPr>
          <w:color w:val="000000"/>
          <w:sz w:val="24"/>
        </w:rPr>
        <w:t>) = 0,002 моль/см</w:t>
      </w:r>
      <w:r>
        <w:rPr>
          <w:color w:val="000000"/>
          <w:sz w:val="24"/>
          <w:vertAlign w:val="superscript"/>
        </w:rPr>
        <w:t>3</w:t>
      </w:r>
      <w:r w:rsidR="00F3403F">
        <w:rPr>
          <w:color w:val="000000"/>
          <w:sz w:val="24"/>
        </w:rPr>
        <w:t xml:space="preserve"> (моль/л)</w:t>
      </w:r>
      <w:r>
        <w:rPr>
          <w:color w:val="000000"/>
          <w:sz w:val="24"/>
        </w:rPr>
        <w:t xml:space="preserve"> и 1,0 см</w:t>
      </w:r>
      <w:r>
        <w:rPr>
          <w:color w:val="000000"/>
          <w:sz w:val="24"/>
          <w:vertAlign w:val="superscript"/>
        </w:rPr>
        <w:t>3</w:t>
      </w:r>
      <w:r w:rsidR="00F3403F">
        <w:rPr>
          <w:color w:val="000000"/>
          <w:sz w:val="24"/>
        </w:rPr>
        <w:t xml:space="preserve"> (мл) серной кислоты </w:t>
      </w:r>
      <w:r>
        <w:rPr>
          <w:color w:val="000000"/>
          <w:sz w:val="24"/>
        </w:rPr>
        <w:t xml:space="preserve">с </w:t>
      </w:r>
      <w:r>
        <w:rPr>
          <w:color w:val="000000"/>
          <w:sz w:val="24"/>
          <w:lang w:eastAsia="en-US"/>
        </w:rPr>
        <w:t>(</w:t>
      </w:r>
      <w:r>
        <w:rPr>
          <w:color w:val="000000"/>
          <w:sz w:val="24"/>
          <w:lang w:val="en-US" w:eastAsia="en-US"/>
        </w:rPr>
        <w:t>H</w:t>
      </w:r>
      <w:r>
        <w:rPr>
          <w:color w:val="000000"/>
          <w:sz w:val="24"/>
          <w:vertAlign w:val="subscript"/>
          <w:lang w:eastAsia="en-US"/>
        </w:rPr>
        <w:t>2</w:t>
      </w:r>
      <w:r>
        <w:rPr>
          <w:color w:val="000000"/>
          <w:sz w:val="24"/>
          <w:lang w:val="en-US" w:eastAsia="en-US"/>
        </w:rPr>
        <w:t>SO</w:t>
      </w:r>
      <w:r>
        <w:rPr>
          <w:color w:val="000000"/>
          <w:sz w:val="24"/>
          <w:vertAlign w:val="subscript"/>
          <w:lang w:eastAsia="en-US"/>
        </w:rPr>
        <w:t>4</w:t>
      </w:r>
      <w:r>
        <w:rPr>
          <w:color w:val="000000"/>
          <w:sz w:val="24"/>
          <w:lang w:eastAsia="en-US"/>
        </w:rPr>
        <w:t xml:space="preserve">) </w:t>
      </w:r>
      <w:r>
        <w:rPr>
          <w:color w:val="000000"/>
          <w:sz w:val="24"/>
        </w:rPr>
        <w:t>= 1 моль/см</w:t>
      </w:r>
      <w:r>
        <w:rPr>
          <w:color w:val="000000"/>
          <w:sz w:val="24"/>
          <w:vertAlign w:val="superscript"/>
        </w:rPr>
        <w:t>3</w:t>
      </w:r>
      <w:r w:rsidR="00F3403F">
        <w:rPr>
          <w:color w:val="000000"/>
          <w:sz w:val="24"/>
        </w:rPr>
        <w:t xml:space="preserve"> (моль/л)</w:t>
      </w:r>
      <w:r>
        <w:rPr>
          <w:color w:val="000000"/>
          <w:sz w:val="24"/>
        </w:rPr>
        <w:t>, кипятят в течение 3 мин. Добавляют 1,0 г йодида калия и титруют раствор тиосульфатом натр</w:t>
      </w:r>
      <w:r w:rsidR="00F3403F">
        <w:rPr>
          <w:color w:val="000000"/>
          <w:sz w:val="24"/>
        </w:rPr>
        <w:t xml:space="preserve">ия </w:t>
      </w:r>
      <w:r>
        <w:rPr>
          <w:color w:val="000000"/>
          <w:sz w:val="24"/>
        </w:rPr>
        <w:t xml:space="preserve">с </w:t>
      </w:r>
      <w:r>
        <w:rPr>
          <w:color w:val="000000"/>
          <w:sz w:val="24"/>
          <w:lang w:eastAsia="en-US"/>
        </w:rPr>
        <w:t>(</w:t>
      </w:r>
      <w:r>
        <w:rPr>
          <w:color w:val="000000"/>
          <w:sz w:val="24"/>
          <w:lang w:val="en-US" w:eastAsia="en-US"/>
        </w:rPr>
        <w:t>Na</w:t>
      </w:r>
      <w:r>
        <w:rPr>
          <w:color w:val="000000"/>
          <w:sz w:val="24"/>
          <w:vertAlign w:val="subscript"/>
          <w:lang w:eastAsia="en-US"/>
        </w:rPr>
        <w:t>2</w:t>
      </w:r>
      <w:r>
        <w:rPr>
          <w:color w:val="000000"/>
          <w:sz w:val="24"/>
          <w:lang w:val="en-US" w:eastAsia="en-US"/>
        </w:rPr>
        <w:t>S</w:t>
      </w:r>
      <w:r>
        <w:rPr>
          <w:color w:val="000000"/>
          <w:sz w:val="24"/>
          <w:vertAlign w:val="subscript"/>
          <w:lang w:eastAsia="en-US"/>
        </w:rPr>
        <w:t>2</w:t>
      </w:r>
      <w:r>
        <w:rPr>
          <w:color w:val="000000"/>
          <w:sz w:val="24"/>
          <w:lang w:val="en-US" w:eastAsia="en-US"/>
        </w:rPr>
        <w:t>O</w:t>
      </w:r>
      <w:r>
        <w:rPr>
          <w:color w:val="000000"/>
          <w:sz w:val="24"/>
          <w:vertAlign w:val="subscript"/>
          <w:lang w:eastAsia="en-US"/>
        </w:rPr>
        <w:t>3</w:t>
      </w:r>
      <w:r>
        <w:rPr>
          <w:color w:val="000000"/>
          <w:sz w:val="24"/>
          <w:lang w:eastAsia="en-US"/>
        </w:rPr>
        <w:t xml:space="preserve">) </w:t>
      </w:r>
      <w:r>
        <w:rPr>
          <w:color w:val="000000"/>
          <w:sz w:val="24"/>
        </w:rPr>
        <w:t>= 0,01 моль/см</w:t>
      </w:r>
      <w:r>
        <w:rPr>
          <w:color w:val="000000"/>
          <w:sz w:val="24"/>
          <w:vertAlign w:val="superscript"/>
        </w:rPr>
        <w:t xml:space="preserve">3 </w:t>
      </w:r>
      <w:r w:rsidR="00F3403F">
        <w:rPr>
          <w:color w:val="000000"/>
          <w:sz w:val="24"/>
        </w:rPr>
        <w:t xml:space="preserve"> (моль/л)</w:t>
      </w:r>
      <w:r>
        <w:rPr>
          <w:color w:val="000000"/>
          <w:sz w:val="24"/>
        </w:rPr>
        <w:t xml:space="preserve"> до светло-коричневого цвета. Затем добавляют пять капель раствора крахмала и титруют до получения бесцветной жидкости.</w:t>
      </w:r>
    </w:p>
    <w:p w14:paraId="0D89B84A" w14:textId="71FB1805" w:rsidR="000B5F36" w:rsidRDefault="000B5F36" w:rsidP="000B5F36">
      <w:pPr>
        <w:widowControl w:val="0"/>
        <w:spacing w:line="280" w:lineRule="auto"/>
        <w:ind w:firstLine="520"/>
        <w:rPr>
          <w:sz w:val="24"/>
        </w:rPr>
      </w:pPr>
      <w:r>
        <w:rPr>
          <w:color w:val="000000"/>
          <w:sz w:val="24"/>
        </w:rPr>
        <w:t>Вычисляют расх</w:t>
      </w:r>
      <w:r w:rsidR="00F3403F">
        <w:rPr>
          <w:color w:val="000000"/>
          <w:sz w:val="24"/>
        </w:rPr>
        <w:t xml:space="preserve">од раствора перманганата калия </w:t>
      </w:r>
      <w:r>
        <w:rPr>
          <w:color w:val="000000"/>
          <w:sz w:val="24"/>
        </w:rPr>
        <w:t>с (КМпО</w:t>
      </w:r>
      <w:r>
        <w:rPr>
          <w:color w:val="000000"/>
          <w:sz w:val="24"/>
          <w:vertAlign w:val="subscript"/>
        </w:rPr>
        <w:t>4</w:t>
      </w:r>
      <w:r>
        <w:rPr>
          <w:color w:val="000000"/>
          <w:sz w:val="24"/>
        </w:rPr>
        <w:t>) = 0,002 моль/см</w:t>
      </w:r>
      <w:r>
        <w:rPr>
          <w:color w:val="000000"/>
          <w:sz w:val="24"/>
          <w:vertAlign w:val="superscript"/>
        </w:rPr>
        <w:t>3</w:t>
      </w:r>
      <w:r w:rsidR="00F3403F">
        <w:rPr>
          <w:color w:val="000000"/>
          <w:sz w:val="24"/>
        </w:rPr>
        <w:t xml:space="preserve"> (моль/л) </w:t>
      </w:r>
      <w:r>
        <w:rPr>
          <w:color w:val="000000"/>
          <w:sz w:val="24"/>
        </w:rPr>
        <w:t xml:space="preserve">для исследуемой жидкости и воды, используемой в качестве сравнительной жидкости. Разница между двумя значениями не </w:t>
      </w:r>
      <w:proofErr w:type="spellStart"/>
      <w:r>
        <w:rPr>
          <w:color w:val="000000"/>
          <w:sz w:val="24"/>
        </w:rPr>
        <w:t>должнапревышать</w:t>
      </w:r>
      <w:proofErr w:type="spellEnd"/>
      <w:r>
        <w:rPr>
          <w:color w:val="000000"/>
          <w:sz w:val="24"/>
        </w:rPr>
        <w:t xml:space="preserve"> 1,5 см</w:t>
      </w:r>
      <w:r>
        <w:rPr>
          <w:color w:val="000000"/>
          <w:sz w:val="24"/>
          <w:vertAlign w:val="superscript"/>
        </w:rPr>
        <w:t>3</w:t>
      </w:r>
      <w:r>
        <w:rPr>
          <w:color w:val="000000"/>
          <w:sz w:val="24"/>
        </w:rPr>
        <w:t xml:space="preserve"> (мл).</w:t>
      </w:r>
    </w:p>
    <w:p w14:paraId="776F9851" w14:textId="79A2BF12" w:rsidR="000B5F36" w:rsidRPr="000B5F36" w:rsidRDefault="000B5F36" w:rsidP="000B5F36">
      <w:pPr>
        <w:keepNext/>
        <w:keepLines/>
        <w:widowControl w:val="0"/>
        <w:spacing w:line="280" w:lineRule="auto"/>
        <w:ind w:firstLine="567"/>
        <w:outlineLvl w:val="2"/>
        <w:rPr>
          <w:rFonts w:eastAsia="Tahoma"/>
          <w:sz w:val="24"/>
          <w:lang w:bidi="ru-RU"/>
        </w:rPr>
      </w:pPr>
      <w:bookmarkStart w:id="20" w:name="bookmark107"/>
      <w:r w:rsidRPr="000B5F36">
        <w:rPr>
          <w:b/>
          <w:bCs/>
          <w:color w:val="000000"/>
          <w:sz w:val="24"/>
        </w:rPr>
        <w:t xml:space="preserve">А.4.2 </w:t>
      </w:r>
      <w:r w:rsidRPr="000B5F36">
        <w:rPr>
          <w:rFonts w:eastAsia="Tahoma"/>
          <w:b/>
          <w:bCs/>
          <w:sz w:val="24"/>
          <w:lang w:bidi="ru-RU"/>
        </w:rPr>
        <w:t>Обнаружение ионов аммония</w:t>
      </w:r>
      <w:r w:rsidRPr="000B5F36">
        <w:rPr>
          <w:b/>
          <w:bCs/>
          <w:color w:val="000000"/>
          <w:sz w:val="24"/>
        </w:rPr>
        <w:t xml:space="preserve"> </w:t>
      </w:r>
      <w:bookmarkEnd w:id="20"/>
    </w:p>
    <w:p w14:paraId="0F33466D" w14:textId="74DB2079"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10 см</w:t>
      </w:r>
      <w:r>
        <w:rPr>
          <w:rFonts w:eastAsia="Tahoma"/>
          <w:vertAlign w:val="superscript"/>
          <w:lang w:bidi="ru-RU"/>
        </w:rPr>
        <w:t>3</w:t>
      </w:r>
      <w:r>
        <w:rPr>
          <w:rFonts w:eastAsia="Tahoma"/>
          <w:lang w:bidi="ru-RU"/>
        </w:rPr>
        <w:t xml:space="preserve"> (мл) экстракта подщелачивают 2 см</w:t>
      </w:r>
      <w:r>
        <w:rPr>
          <w:rFonts w:eastAsia="Tahoma"/>
          <w:vertAlign w:val="superscript"/>
          <w:lang w:bidi="ru-RU"/>
        </w:rPr>
        <w:t>3</w:t>
      </w:r>
      <w:r>
        <w:rPr>
          <w:rFonts w:eastAsia="Tahoma"/>
          <w:lang w:bidi="ru-RU"/>
        </w:rPr>
        <w:t xml:space="preserve"> (м</w:t>
      </w:r>
      <w:r w:rsidR="00F3403F">
        <w:rPr>
          <w:rFonts w:eastAsia="Tahoma"/>
          <w:lang w:bidi="ru-RU"/>
        </w:rPr>
        <w:t xml:space="preserve">л) раствора гидроксида натрия </w:t>
      </w:r>
      <w:r w:rsidR="00F3403F">
        <w:rPr>
          <w:rFonts w:eastAsia="Tahoma"/>
          <w:lang w:bidi="ru-RU"/>
        </w:rPr>
        <w:br/>
      </w:r>
      <w:r>
        <w:rPr>
          <w:rFonts w:eastAsia="Tahoma"/>
          <w:lang w:bidi="ru-RU"/>
        </w:rPr>
        <w:t>с (</w:t>
      </w:r>
      <w:r>
        <w:rPr>
          <w:rFonts w:eastAsia="Tahoma"/>
          <w:lang w:val="en-US" w:bidi="ru-RU"/>
        </w:rPr>
        <w:t>NaOH</w:t>
      </w:r>
      <w:r>
        <w:rPr>
          <w:rFonts w:eastAsia="Tahoma"/>
          <w:lang w:bidi="ru-RU"/>
        </w:rPr>
        <w:t>) = 1 моль/см</w:t>
      </w:r>
      <w:r>
        <w:rPr>
          <w:rFonts w:eastAsia="Tahoma"/>
          <w:vertAlign w:val="superscript"/>
          <w:lang w:bidi="ru-RU"/>
        </w:rPr>
        <w:t>3</w:t>
      </w:r>
      <w:r w:rsidR="00F3403F">
        <w:rPr>
          <w:rFonts w:eastAsia="Tahoma"/>
          <w:lang w:bidi="ru-RU"/>
        </w:rPr>
        <w:t xml:space="preserve"> (моль/л)</w:t>
      </w:r>
      <w:r>
        <w:rPr>
          <w:rFonts w:eastAsia="Tahoma"/>
          <w:lang w:bidi="ru-RU"/>
        </w:rPr>
        <w:t>, разбавляют дистиллированной водой до 15 см</w:t>
      </w:r>
      <w:r>
        <w:rPr>
          <w:rFonts w:eastAsia="Tahoma"/>
          <w:vertAlign w:val="superscript"/>
          <w:lang w:bidi="ru-RU"/>
        </w:rPr>
        <w:t>3</w:t>
      </w:r>
      <w:r>
        <w:rPr>
          <w:rFonts w:eastAsia="Tahoma"/>
          <w:lang w:bidi="ru-RU"/>
        </w:rPr>
        <w:t xml:space="preserve"> (мл), затем добавляют 0,3 см</w:t>
      </w:r>
      <w:r>
        <w:rPr>
          <w:rFonts w:eastAsia="Tahoma"/>
          <w:vertAlign w:val="superscript"/>
          <w:lang w:bidi="ru-RU"/>
        </w:rPr>
        <w:t>3</w:t>
      </w:r>
      <w:r>
        <w:rPr>
          <w:rFonts w:eastAsia="Tahoma"/>
          <w:lang w:bidi="ru-RU"/>
        </w:rPr>
        <w:t xml:space="preserve"> (мл) реагента Несслера</w:t>
      </w:r>
      <w:r w:rsidR="00891123" w:rsidRPr="00891123">
        <w:rPr>
          <w:rFonts w:eastAsia="Tahoma"/>
          <w:vertAlign w:val="superscript"/>
          <w:lang w:bidi="ru-RU"/>
        </w:rPr>
        <w:t>5)</w:t>
      </w:r>
      <w:r w:rsidR="00891123">
        <w:rPr>
          <w:rFonts w:eastAsia="Tahoma"/>
          <w:lang w:bidi="ru-RU"/>
        </w:rPr>
        <w:t>.</w:t>
      </w:r>
    </w:p>
    <w:p w14:paraId="3D2185C3" w14:textId="46659CB0"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Одновременно готовят раствор сравнения: в 8 см</w:t>
      </w:r>
      <w:r>
        <w:rPr>
          <w:rFonts w:eastAsia="Tahoma"/>
          <w:vertAlign w:val="superscript"/>
          <w:lang w:bidi="ru-RU"/>
        </w:rPr>
        <w:t>3</w:t>
      </w:r>
      <w:r>
        <w:rPr>
          <w:rFonts w:eastAsia="Tahoma"/>
          <w:lang w:bidi="ru-RU"/>
        </w:rPr>
        <w:t xml:space="preserve"> (мл)</w:t>
      </w:r>
      <w:r w:rsidR="00F3403F">
        <w:rPr>
          <w:rFonts w:eastAsia="Tahoma"/>
          <w:lang w:bidi="ru-RU"/>
        </w:rPr>
        <w:t xml:space="preserve"> стандартного раствора аммония </w:t>
      </w:r>
      <w:r>
        <w:rPr>
          <w:rFonts w:eastAsia="Tahoma"/>
          <w:lang w:bidi="ru-RU"/>
        </w:rPr>
        <w:t>р (</w:t>
      </w:r>
      <w:r>
        <w:rPr>
          <w:rFonts w:eastAsia="Tahoma"/>
          <w:lang w:val="en-US" w:bidi="ru-RU"/>
        </w:rPr>
        <w:t>NH</w:t>
      </w:r>
      <w:r>
        <w:rPr>
          <w:rFonts w:eastAsia="Tahoma"/>
          <w:lang w:bidi="ru-RU"/>
        </w:rPr>
        <w:t>) = 1 мг/дм</w:t>
      </w:r>
      <w:r>
        <w:rPr>
          <w:rFonts w:eastAsia="Tahoma"/>
          <w:vertAlign w:val="superscript"/>
          <w:lang w:bidi="ru-RU"/>
        </w:rPr>
        <w:t>3</w:t>
      </w:r>
      <w:r w:rsidR="00F3403F">
        <w:rPr>
          <w:rFonts w:eastAsia="Tahoma"/>
          <w:lang w:bidi="ru-RU"/>
        </w:rPr>
        <w:t xml:space="preserve"> (мг/л)</w:t>
      </w:r>
      <w:r>
        <w:rPr>
          <w:rFonts w:eastAsia="Tahoma"/>
          <w:lang w:bidi="ru-RU"/>
        </w:rPr>
        <w:t>, добавляют 2 см</w:t>
      </w:r>
      <w:r>
        <w:rPr>
          <w:rFonts w:eastAsia="Tahoma"/>
          <w:vertAlign w:val="superscript"/>
          <w:lang w:bidi="ru-RU"/>
        </w:rPr>
        <w:t>3</w:t>
      </w:r>
      <w:r>
        <w:rPr>
          <w:rFonts w:eastAsia="Tahoma"/>
          <w:lang w:bidi="ru-RU"/>
        </w:rPr>
        <w:t xml:space="preserve"> (мл) гидр</w:t>
      </w:r>
      <w:r w:rsidR="00F3403F">
        <w:rPr>
          <w:rFonts w:eastAsia="Tahoma"/>
          <w:lang w:bidi="ru-RU"/>
        </w:rPr>
        <w:t xml:space="preserve">оксида натрия </w:t>
      </w:r>
      <w:r>
        <w:rPr>
          <w:rFonts w:eastAsia="Tahoma"/>
          <w:lang w:bidi="ru-RU"/>
        </w:rPr>
        <w:t>с (</w:t>
      </w:r>
      <w:r>
        <w:rPr>
          <w:rFonts w:eastAsia="Tahoma"/>
          <w:lang w:val="en-US" w:bidi="ru-RU"/>
        </w:rPr>
        <w:t>NaOH</w:t>
      </w:r>
      <w:r>
        <w:rPr>
          <w:rFonts w:eastAsia="Tahoma"/>
          <w:lang w:bidi="ru-RU"/>
        </w:rPr>
        <w:t>) = 1 моль/см</w:t>
      </w:r>
      <w:r>
        <w:rPr>
          <w:rFonts w:eastAsia="Tahoma"/>
          <w:vertAlign w:val="superscript"/>
          <w:lang w:bidi="ru-RU"/>
        </w:rPr>
        <w:t>3</w:t>
      </w:r>
      <w:r w:rsidR="00F3403F">
        <w:rPr>
          <w:rFonts w:eastAsia="Tahoma"/>
          <w:lang w:bidi="ru-RU"/>
        </w:rPr>
        <w:t xml:space="preserve"> (моль/л)</w:t>
      </w:r>
      <w:r>
        <w:rPr>
          <w:rFonts w:eastAsia="Tahoma"/>
          <w:lang w:bidi="ru-RU"/>
        </w:rPr>
        <w:t xml:space="preserve">, разбавляют </w:t>
      </w:r>
      <w:proofErr w:type="spellStart"/>
      <w:r>
        <w:rPr>
          <w:rFonts w:eastAsia="Tahoma"/>
          <w:lang w:bidi="ru-RU"/>
        </w:rPr>
        <w:t>дистиллированнойводой</w:t>
      </w:r>
      <w:proofErr w:type="spellEnd"/>
      <w:r>
        <w:rPr>
          <w:rFonts w:eastAsia="Tahoma"/>
          <w:lang w:bidi="ru-RU"/>
        </w:rPr>
        <w:t xml:space="preserve"> до 15 см</w:t>
      </w:r>
      <w:r>
        <w:rPr>
          <w:rFonts w:eastAsia="Tahoma"/>
          <w:vertAlign w:val="superscript"/>
          <w:lang w:bidi="ru-RU"/>
        </w:rPr>
        <w:t>3</w:t>
      </w:r>
      <w:r>
        <w:rPr>
          <w:rFonts w:eastAsia="Tahoma"/>
          <w:lang w:bidi="ru-RU"/>
        </w:rPr>
        <w:t xml:space="preserve"> (мл), а затем добавляют 0,3 см</w:t>
      </w:r>
      <w:r>
        <w:rPr>
          <w:rFonts w:eastAsia="Tahoma"/>
          <w:vertAlign w:val="superscript"/>
          <w:lang w:bidi="ru-RU"/>
        </w:rPr>
        <w:t>3</w:t>
      </w:r>
      <w:r>
        <w:rPr>
          <w:rFonts w:eastAsia="Tahoma"/>
          <w:lang w:bidi="ru-RU"/>
        </w:rPr>
        <w:t xml:space="preserve"> (мл) реагента </w:t>
      </w:r>
      <w:proofErr w:type="spellStart"/>
      <w:r>
        <w:rPr>
          <w:rFonts w:eastAsia="Tahoma"/>
          <w:lang w:bidi="ru-RU"/>
        </w:rPr>
        <w:t>Несслера</w:t>
      </w:r>
      <w:proofErr w:type="spellEnd"/>
      <w:r>
        <w:rPr>
          <w:rFonts w:eastAsia="Tahoma"/>
          <w:lang w:bidi="ru-RU"/>
        </w:rPr>
        <w:t>.</w:t>
      </w:r>
    </w:p>
    <w:p w14:paraId="4A154C3A" w14:textId="5A5E3437" w:rsidR="000B5F36" w:rsidRDefault="000B5F36" w:rsidP="000B5F36">
      <w:pPr>
        <w:pStyle w:val="formattext"/>
        <w:shd w:val="clear" w:color="auto" w:fill="FFFFFF"/>
        <w:spacing w:before="0" w:beforeAutospacing="0"/>
        <w:ind w:firstLine="567"/>
        <w:jc w:val="both"/>
        <w:textAlignment w:val="baseline"/>
        <w:rPr>
          <w:rFonts w:eastAsia="Tahoma"/>
          <w:lang w:bidi="ru-RU"/>
        </w:rPr>
      </w:pPr>
      <w:r>
        <w:rPr>
          <w:rFonts w:eastAsia="Tahoma"/>
          <w:lang w:bidi="ru-RU"/>
        </w:rPr>
        <w:t>Через 30 с исследуют раствор, который не должен быть более насыщенного желтого цвета, чем раствор сравнения.</w:t>
      </w:r>
    </w:p>
    <w:p w14:paraId="6B060FF9" w14:textId="1D998376" w:rsidR="00891123" w:rsidRDefault="00891123" w:rsidP="000B5F36">
      <w:pPr>
        <w:pStyle w:val="formattext"/>
        <w:shd w:val="clear" w:color="auto" w:fill="FFFFFF"/>
        <w:spacing w:before="0" w:beforeAutospacing="0"/>
        <w:ind w:firstLine="567"/>
        <w:jc w:val="both"/>
        <w:textAlignment w:val="baseline"/>
        <w:rPr>
          <w:rFonts w:eastAsia="Tahoma"/>
          <w:lang w:bidi="ru-RU"/>
        </w:rPr>
      </w:pPr>
      <w:r>
        <w:rPr>
          <w:rFonts w:eastAsia="Tahoma"/>
          <w:lang w:bidi="ru-RU"/>
        </w:rPr>
        <w:t>__________________</w:t>
      </w:r>
    </w:p>
    <w:p w14:paraId="25550209" w14:textId="2F2E2E05" w:rsidR="00891123" w:rsidRPr="00891123" w:rsidRDefault="00891123" w:rsidP="000B5F36">
      <w:pPr>
        <w:pStyle w:val="formattext"/>
        <w:shd w:val="clear" w:color="auto" w:fill="FFFFFF"/>
        <w:spacing w:before="0" w:beforeAutospacing="0"/>
        <w:ind w:firstLine="567"/>
        <w:jc w:val="both"/>
        <w:textAlignment w:val="baseline"/>
        <w:rPr>
          <w:rFonts w:eastAsia="Tahoma"/>
          <w:sz w:val="20"/>
          <w:szCs w:val="20"/>
          <w:lang w:bidi="ru-RU"/>
        </w:rPr>
      </w:pPr>
      <w:r w:rsidRPr="00891123">
        <w:rPr>
          <w:rFonts w:eastAsia="Tahoma"/>
          <w:vertAlign w:val="superscript"/>
          <w:lang w:bidi="ru-RU"/>
        </w:rPr>
        <w:t>5)</w:t>
      </w:r>
      <w:r>
        <w:t xml:space="preserve"> </w:t>
      </w:r>
      <w:r w:rsidRPr="00891123">
        <w:rPr>
          <w:rFonts w:eastAsia="Tahoma"/>
          <w:sz w:val="20"/>
          <w:szCs w:val="20"/>
          <w:lang w:bidi="ru-RU"/>
        </w:rPr>
        <w:t>См., например, Европейская фармакопея, ГФ XIII.</w:t>
      </w:r>
    </w:p>
    <w:p w14:paraId="36C28E9C" w14:textId="77777777" w:rsidR="00891123" w:rsidRDefault="00891123" w:rsidP="000B5F36">
      <w:pPr>
        <w:pStyle w:val="formattext"/>
        <w:shd w:val="clear" w:color="auto" w:fill="FFFFFF"/>
        <w:spacing w:before="0" w:beforeAutospacing="0"/>
        <w:ind w:firstLine="567"/>
        <w:jc w:val="both"/>
        <w:textAlignment w:val="baseline"/>
        <w:rPr>
          <w:rFonts w:eastAsia="Tahoma"/>
          <w:b/>
          <w:bCs/>
          <w:lang w:bidi="ru-RU"/>
        </w:rPr>
      </w:pPr>
    </w:p>
    <w:p w14:paraId="2E1A245D" w14:textId="60339AB2"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b/>
          <w:bCs/>
          <w:lang w:bidi="ru-RU"/>
        </w:rPr>
        <w:lastRenderedPageBreak/>
        <w:t>А.4.3 Определение хлорид-ионов</w:t>
      </w:r>
    </w:p>
    <w:p w14:paraId="3BF1CEB7" w14:textId="7A5218F4"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Смешивают 0,3 см</w:t>
      </w:r>
      <w:r>
        <w:rPr>
          <w:rFonts w:eastAsia="Tahoma"/>
          <w:vertAlign w:val="superscript"/>
          <w:lang w:bidi="ru-RU"/>
        </w:rPr>
        <w:t>3</w:t>
      </w:r>
      <w:r w:rsidR="00F3403F">
        <w:rPr>
          <w:rFonts w:eastAsia="Tahoma"/>
          <w:lang w:bidi="ru-RU"/>
        </w:rPr>
        <w:t xml:space="preserve"> (мл) раствора нитрата серебра </w:t>
      </w:r>
      <w:r>
        <w:rPr>
          <w:rFonts w:eastAsia="Tahoma"/>
          <w:lang w:bidi="ru-RU"/>
        </w:rPr>
        <w:t>с (</w:t>
      </w:r>
      <w:proofErr w:type="spellStart"/>
      <w:r>
        <w:rPr>
          <w:rFonts w:eastAsia="Tahoma"/>
          <w:lang w:val="en-US" w:bidi="ru-RU"/>
        </w:rPr>
        <w:t>AgNO</w:t>
      </w:r>
      <w:proofErr w:type="spellEnd"/>
      <w:r>
        <w:rPr>
          <w:rFonts w:eastAsia="Tahoma"/>
          <w:vertAlign w:val="subscript"/>
          <w:lang w:bidi="ru-RU"/>
        </w:rPr>
        <w:t>3</w:t>
      </w:r>
      <w:r>
        <w:rPr>
          <w:rFonts w:eastAsia="Tahoma"/>
          <w:lang w:bidi="ru-RU"/>
        </w:rPr>
        <w:t>) = 0,1 моль/см</w:t>
      </w:r>
      <w:r>
        <w:rPr>
          <w:rFonts w:eastAsia="Tahoma"/>
          <w:vertAlign w:val="superscript"/>
          <w:lang w:bidi="ru-RU"/>
        </w:rPr>
        <w:t>3</w:t>
      </w:r>
      <w:r w:rsidR="00F3403F">
        <w:rPr>
          <w:rFonts w:eastAsia="Tahoma"/>
          <w:lang w:bidi="ru-RU"/>
        </w:rPr>
        <w:t xml:space="preserve"> (моль/л)</w:t>
      </w:r>
      <w:r w:rsidR="00891123">
        <w:rPr>
          <w:rFonts w:eastAsia="Tahoma"/>
          <w:lang w:bidi="ru-RU"/>
        </w:rPr>
        <w:t xml:space="preserve"> </w:t>
      </w:r>
      <w:r>
        <w:rPr>
          <w:rFonts w:eastAsia="Tahoma"/>
          <w:lang w:bidi="ru-RU"/>
        </w:rPr>
        <w:t>и 0,15 см</w:t>
      </w:r>
      <w:r>
        <w:rPr>
          <w:rFonts w:eastAsia="Tahoma"/>
          <w:vertAlign w:val="superscript"/>
          <w:lang w:bidi="ru-RU"/>
        </w:rPr>
        <w:t>3</w:t>
      </w:r>
      <w:r>
        <w:rPr>
          <w:rFonts w:eastAsia="Tahoma"/>
          <w:lang w:bidi="ru-RU"/>
        </w:rPr>
        <w:t xml:space="preserve"> (мл) разбавленной азотной кислоты. В полученный раствор добавляют 15 см</w:t>
      </w:r>
      <w:r>
        <w:rPr>
          <w:rFonts w:eastAsia="Tahoma"/>
          <w:vertAlign w:val="superscript"/>
          <w:lang w:bidi="ru-RU"/>
        </w:rPr>
        <w:t>3</w:t>
      </w:r>
      <w:r>
        <w:rPr>
          <w:rFonts w:eastAsia="Tahoma"/>
          <w:lang w:bidi="ru-RU"/>
        </w:rPr>
        <w:t xml:space="preserve"> (мл) экстракта.</w:t>
      </w:r>
    </w:p>
    <w:p w14:paraId="46940E88" w14:textId="77777777"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Подготавливают раствор сравнения тем же способом, используя вместо экстракта 12 см</w:t>
      </w:r>
      <w:r>
        <w:rPr>
          <w:rFonts w:eastAsia="Tahoma"/>
          <w:vertAlign w:val="superscript"/>
          <w:lang w:bidi="ru-RU"/>
        </w:rPr>
        <w:t>3</w:t>
      </w:r>
      <w:r>
        <w:rPr>
          <w:rFonts w:eastAsia="Tahoma"/>
          <w:lang w:bidi="ru-RU"/>
        </w:rPr>
        <w:t xml:space="preserve"> (мл) стандартного раствора хлорид-ионов (5 мг </w:t>
      </w:r>
      <w:r>
        <w:rPr>
          <w:rFonts w:eastAsia="Tahoma"/>
          <w:lang w:val="en-US" w:bidi="ru-RU"/>
        </w:rPr>
        <w:t>CI</w:t>
      </w:r>
      <w:r>
        <w:rPr>
          <w:rFonts w:eastAsia="Tahoma"/>
          <w:vertAlign w:val="superscript"/>
          <w:lang w:bidi="ru-RU"/>
        </w:rPr>
        <w:t>-</w:t>
      </w:r>
      <w:r>
        <w:rPr>
          <w:rFonts w:eastAsia="Tahoma"/>
          <w:lang w:bidi="ru-RU"/>
        </w:rPr>
        <w:t xml:space="preserve"> на литр) и 3 см</w:t>
      </w:r>
      <w:r>
        <w:rPr>
          <w:rFonts w:eastAsia="Tahoma"/>
          <w:vertAlign w:val="superscript"/>
          <w:lang w:bidi="ru-RU"/>
        </w:rPr>
        <w:t>3</w:t>
      </w:r>
      <w:r>
        <w:rPr>
          <w:rFonts w:eastAsia="Tahoma"/>
          <w:lang w:bidi="ru-RU"/>
        </w:rPr>
        <w:t xml:space="preserve"> (мл) воды.</w:t>
      </w:r>
    </w:p>
    <w:p w14:paraId="38FE5F42" w14:textId="77777777"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Смесь встряхивают. Через 2 мин раствор, приготовленный с использованием экстракта, не должен быть более мутным, чем раствор сравнения. Избегают воздействия прямых солнечных лучей на раствор.</w:t>
      </w:r>
    </w:p>
    <w:p w14:paraId="79755E13" w14:textId="77777777" w:rsidR="00891123"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b/>
          <w:bCs/>
          <w:lang w:bidi="ru-RU"/>
        </w:rPr>
        <w:t>А.4.4 Определение содержания металлов</w:t>
      </w:r>
    </w:p>
    <w:p w14:paraId="3DEE33E5" w14:textId="4BC2564B"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А.4.4.1 Свинец и родственные ему тяжелые металлы</w:t>
      </w:r>
    </w:p>
    <w:p w14:paraId="76499FBF" w14:textId="20A4BD35"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 xml:space="preserve">Металлы </w:t>
      </w:r>
      <w:r>
        <w:rPr>
          <w:rFonts w:eastAsia="Tahoma"/>
          <w:lang w:val="en-US" w:bidi="ru-RU"/>
        </w:rPr>
        <w:t>Ba</w:t>
      </w:r>
      <w:r>
        <w:rPr>
          <w:rFonts w:eastAsia="Tahoma"/>
          <w:lang w:bidi="ru-RU"/>
        </w:rPr>
        <w:t xml:space="preserve">, </w:t>
      </w:r>
      <w:r>
        <w:rPr>
          <w:rFonts w:eastAsia="Tahoma"/>
          <w:lang w:val="en-US" w:bidi="ru-RU"/>
        </w:rPr>
        <w:t>Cd</w:t>
      </w:r>
      <w:r>
        <w:rPr>
          <w:rFonts w:eastAsia="Tahoma"/>
          <w:lang w:bidi="ru-RU"/>
        </w:rPr>
        <w:t xml:space="preserve">, </w:t>
      </w:r>
      <w:r>
        <w:rPr>
          <w:rFonts w:eastAsia="Tahoma"/>
          <w:lang w:val="en-US" w:bidi="ru-RU"/>
        </w:rPr>
        <w:t>Cr</w:t>
      </w:r>
      <w:r>
        <w:rPr>
          <w:rFonts w:eastAsia="Tahoma"/>
          <w:lang w:bidi="ru-RU"/>
        </w:rPr>
        <w:t xml:space="preserve">, Си, </w:t>
      </w:r>
      <w:r>
        <w:rPr>
          <w:rFonts w:eastAsia="Tahoma"/>
          <w:lang w:val="en-US" w:bidi="ru-RU"/>
        </w:rPr>
        <w:t>Pb</w:t>
      </w:r>
      <w:r>
        <w:rPr>
          <w:rFonts w:eastAsia="Tahoma"/>
          <w:lang w:bidi="ru-RU"/>
        </w:rPr>
        <w:t xml:space="preserve">, </w:t>
      </w:r>
      <w:r>
        <w:rPr>
          <w:rFonts w:eastAsia="Tahoma"/>
          <w:lang w:val="en-US" w:bidi="ru-RU"/>
        </w:rPr>
        <w:t>Sn</w:t>
      </w:r>
      <w:r>
        <w:rPr>
          <w:rFonts w:eastAsia="Tahoma"/>
          <w:lang w:bidi="ru-RU"/>
        </w:rPr>
        <w:t xml:space="preserve"> и </w:t>
      </w:r>
      <w:r>
        <w:rPr>
          <w:rFonts w:eastAsia="Tahoma"/>
          <w:lang w:val="en-US" w:bidi="ru-RU"/>
        </w:rPr>
        <w:t>AI</w:t>
      </w:r>
      <w:r>
        <w:rPr>
          <w:rFonts w:eastAsia="Tahoma"/>
          <w:lang w:bidi="ru-RU"/>
        </w:rPr>
        <w:t xml:space="preserve"> определяют методом атомно-абсорбционной спектрометрии (ААС). Предел обнаружения с использованием ААС может быть повышен путем концентрирования выпариванием исследуемой жидкости в соответствии с А.З, и в этом случае добавляют 2,5 см</w:t>
      </w:r>
      <w:r>
        <w:rPr>
          <w:rFonts w:eastAsia="Tahoma"/>
          <w:vertAlign w:val="superscript"/>
          <w:lang w:bidi="ru-RU"/>
        </w:rPr>
        <w:t>3</w:t>
      </w:r>
      <w:r>
        <w:rPr>
          <w:rFonts w:eastAsia="Tahoma"/>
          <w:lang w:bidi="ru-RU"/>
        </w:rPr>
        <w:t xml:space="preserve"> </w:t>
      </w:r>
      <w:r w:rsidR="00164F6F">
        <w:rPr>
          <w:rFonts w:eastAsia="Tahoma"/>
          <w:lang w:bidi="ru-RU"/>
        </w:rPr>
        <w:t xml:space="preserve">(мл) раствора соляной кислоты </w:t>
      </w:r>
      <w:r>
        <w:rPr>
          <w:rFonts w:eastAsia="Tahoma"/>
          <w:lang w:bidi="ru-RU"/>
        </w:rPr>
        <w:t>р (</w:t>
      </w:r>
      <w:r>
        <w:rPr>
          <w:rFonts w:eastAsia="Tahoma"/>
          <w:lang w:val="en-US" w:bidi="ru-RU"/>
        </w:rPr>
        <w:t>HCI</w:t>
      </w:r>
      <w:r>
        <w:rPr>
          <w:rFonts w:eastAsia="Tahoma"/>
          <w:lang w:bidi="ru-RU"/>
        </w:rPr>
        <w:t>) =10 г/дм</w:t>
      </w:r>
      <w:r>
        <w:rPr>
          <w:rFonts w:eastAsia="Tahoma"/>
          <w:vertAlign w:val="superscript"/>
          <w:lang w:bidi="ru-RU"/>
        </w:rPr>
        <w:t>3</w:t>
      </w:r>
      <w:r w:rsidR="00164F6F">
        <w:rPr>
          <w:rFonts w:eastAsia="Tahoma"/>
          <w:lang w:bidi="ru-RU"/>
        </w:rPr>
        <w:t xml:space="preserve"> (г/л)</w:t>
      </w:r>
      <w:r>
        <w:rPr>
          <w:rFonts w:eastAsia="Tahoma"/>
          <w:lang w:bidi="ru-RU"/>
        </w:rPr>
        <w:t xml:space="preserve"> к 250 см</w:t>
      </w:r>
      <w:r>
        <w:rPr>
          <w:rFonts w:eastAsia="Tahoma"/>
          <w:vertAlign w:val="superscript"/>
          <w:lang w:bidi="ru-RU"/>
        </w:rPr>
        <w:t>3</w:t>
      </w:r>
      <w:r>
        <w:rPr>
          <w:rFonts w:eastAsia="Tahoma"/>
          <w:lang w:bidi="ru-RU"/>
        </w:rPr>
        <w:t xml:space="preserve"> (мл) исследуемой жидкости.</w:t>
      </w:r>
    </w:p>
    <w:p w14:paraId="01824E23"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А.4.4.2 Альтернативные методы определения тяжелых металлов</w:t>
      </w:r>
    </w:p>
    <w:p w14:paraId="7EFC4FFB"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Химическое определение общего содержания тяжелых металлов может быть использовано вместо атомно- спектрометрического метода определения металлов в исследуемой жидкости согласно А.З. 1,2 см</w:t>
      </w:r>
      <w:r>
        <w:rPr>
          <w:rFonts w:eastAsia="Tahoma"/>
          <w:vertAlign w:val="superscript"/>
          <w:lang w:bidi="ru-RU"/>
        </w:rPr>
        <w:t>3</w:t>
      </w:r>
      <w:r>
        <w:rPr>
          <w:rFonts w:eastAsia="Tahoma"/>
          <w:lang w:bidi="ru-RU"/>
        </w:rPr>
        <w:t xml:space="preserve"> (мл) </w:t>
      </w:r>
      <w:proofErr w:type="spellStart"/>
      <w:r>
        <w:rPr>
          <w:rFonts w:eastAsia="Tahoma"/>
          <w:lang w:bidi="ru-RU"/>
        </w:rPr>
        <w:t>тиоацетамидного</w:t>
      </w:r>
      <w:proofErr w:type="spellEnd"/>
      <w:r>
        <w:rPr>
          <w:rFonts w:eastAsia="Tahoma"/>
          <w:lang w:bidi="ru-RU"/>
        </w:rPr>
        <w:t xml:space="preserve"> реагента добавляют к 12 см</w:t>
      </w:r>
      <w:r>
        <w:rPr>
          <w:rFonts w:eastAsia="Tahoma"/>
          <w:vertAlign w:val="superscript"/>
          <w:lang w:bidi="ru-RU"/>
        </w:rPr>
        <w:t>3</w:t>
      </w:r>
      <w:r>
        <w:rPr>
          <w:rFonts w:eastAsia="Tahoma"/>
          <w:lang w:bidi="ru-RU"/>
        </w:rPr>
        <w:t xml:space="preserve"> (мл) экстракта и 2 см</w:t>
      </w:r>
      <w:r>
        <w:rPr>
          <w:rFonts w:eastAsia="Tahoma"/>
          <w:vertAlign w:val="superscript"/>
          <w:lang w:bidi="ru-RU"/>
        </w:rPr>
        <w:t>3</w:t>
      </w:r>
      <w:r>
        <w:rPr>
          <w:rFonts w:eastAsia="Tahoma"/>
          <w:lang w:bidi="ru-RU"/>
        </w:rPr>
        <w:t xml:space="preserve"> (мл) буферного раствора ацетата аммония (</w:t>
      </w:r>
      <w:proofErr w:type="spellStart"/>
      <w:r>
        <w:rPr>
          <w:rFonts w:eastAsia="Tahoma"/>
          <w:lang w:bidi="ru-RU"/>
        </w:rPr>
        <w:t>pH</w:t>
      </w:r>
      <w:proofErr w:type="spellEnd"/>
      <w:r>
        <w:rPr>
          <w:rFonts w:eastAsia="Tahoma"/>
          <w:lang w:bidi="ru-RU"/>
        </w:rPr>
        <w:t xml:space="preserve"> = 3,5) и сразу перемешивают.</w:t>
      </w:r>
    </w:p>
    <w:p w14:paraId="695F7883" w14:textId="3932C564"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Подготавливают раствор сравнения тем же способом, используя 10 см</w:t>
      </w:r>
      <w:r>
        <w:rPr>
          <w:rFonts w:eastAsia="Tahoma"/>
          <w:vertAlign w:val="superscript"/>
          <w:lang w:bidi="ru-RU"/>
        </w:rPr>
        <w:t>3</w:t>
      </w:r>
      <w:r w:rsidR="00164F6F">
        <w:rPr>
          <w:rFonts w:eastAsia="Tahoma"/>
          <w:lang w:bidi="ru-RU"/>
        </w:rPr>
        <w:t xml:space="preserve"> (мл) раствора свинца </w:t>
      </w:r>
      <w:r>
        <w:rPr>
          <w:rFonts w:eastAsia="Tahoma"/>
          <w:lang w:bidi="ru-RU"/>
        </w:rPr>
        <w:t>р (РЬ</w:t>
      </w:r>
      <w:r>
        <w:rPr>
          <w:rFonts w:eastAsia="Tahoma"/>
          <w:vertAlign w:val="superscript"/>
          <w:lang w:bidi="ru-RU"/>
        </w:rPr>
        <w:t>2+</w:t>
      </w:r>
      <w:r>
        <w:rPr>
          <w:rFonts w:eastAsia="Tahoma"/>
          <w:lang w:bidi="ru-RU"/>
        </w:rPr>
        <w:t>) == 2 мг/дм</w:t>
      </w:r>
      <w:r>
        <w:rPr>
          <w:rFonts w:eastAsia="Tahoma"/>
          <w:vertAlign w:val="superscript"/>
          <w:lang w:bidi="ru-RU"/>
        </w:rPr>
        <w:t>3</w:t>
      </w:r>
      <w:r w:rsidR="00164F6F">
        <w:rPr>
          <w:rFonts w:eastAsia="Tahoma"/>
          <w:lang w:bidi="ru-RU"/>
        </w:rPr>
        <w:t xml:space="preserve"> (мг/л)</w:t>
      </w:r>
      <w:r>
        <w:rPr>
          <w:rFonts w:eastAsia="Tahoma"/>
          <w:lang w:bidi="ru-RU"/>
        </w:rPr>
        <w:t>, и добавляют 2 см</w:t>
      </w:r>
      <w:r>
        <w:rPr>
          <w:rFonts w:eastAsia="Tahoma"/>
          <w:vertAlign w:val="superscript"/>
          <w:lang w:bidi="ru-RU"/>
        </w:rPr>
        <w:t>3</w:t>
      </w:r>
      <w:r>
        <w:rPr>
          <w:rFonts w:eastAsia="Tahoma"/>
          <w:lang w:bidi="ru-RU"/>
        </w:rPr>
        <w:t xml:space="preserve"> (мл) исследуемой жидкости. Через 2 мин исследуют раствор; он не должен быть более глубокого коричневого оттенка, чем сравнительный раствор.</w:t>
      </w:r>
    </w:p>
    <w:p w14:paraId="544991FE" w14:textId="3828A14C" w:rsidR="00891123" w:rsidRPr="00891123" w:rsidRDefault="000B5F36" w:rsidP="00891123">
      <w:pPr>
        <w:pStyle w:val="formattext"/>
        <w:shd w:val="clear" w:color="auto" w:fill="FFFFFF"/>
        <w:spacing w:before="0" w:beforeAutospacing="0" w:after="0" w:afterAutospacing="0"/>
        <w:ind w:firstLine="567"/>
        <w:jc w:val="both"/>
        <w:textAlignment w:val="baseline"/>
        <w:rPr>
          <w:rFonts w:eastAsia="Tahoma"/>
          <w:b/>
          <w:bCs/>
          <w:lang w:bidi="ru-RU"/>
        </w:rPr>
      </w:pPr>
      <w:r>
        <w:rPr>
          <w:rFonts w:eastAsia="Tahoma"/>
          <w:b/>
          <w:bCs/>
          <w:lang w:bidi="ru-RU"/>
        </w:rPr>
        <w:t>А.4.5 Определение кислотности или щелочности</w:t>
      </w:r>
    </w:p>
    <w:p w14:paraId="0BAA273E" w14:textId="13197AAE"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После добавления двух капель раствора фенолфталеина 10 см</w:t>
      </w:r>
      <w:r>
        <w:rPr>
          <w:rFonts w:eastAsia="Tahoma"/>
          <w:vertAlign w:val="superscript"/>
          <w:lang w:bidi="ru-RU"/>
        </w:rPr>
        <w:t>3</w:t>
      </w:r>
      <w:r>
        <w:rPr>
          <w:rFonts w:eastAsia="Tahoma"/>
          <w:lang w:bidi="ru-RU"/>
        </w:rPr>
        <w:t xml:space="preserve"> (мл) исследуемой жидкости не должны окрашиваться в красный цвет. Однако при добавлении менее 0,4 см</w:t>
      </w:r>
      <w:r>
        <w:rPr>
          <w:rFonts w:eastAsia="Tahoma"/>
          <w:vertAlign w:val="superscript"/>
          <w:lang w:bidi="ru-RU"/>
        </w:rPr>
        <w:t>3</w:t>
      </w:r>
      <w:r>
        <w:rPr>
          <w:rFonts w:eastAsia="Tahoma"/>
          <w:lang w:bidi="ru-RU"/>
        </w:rPr>
        <w:t xml:space="preserve"> (мл) гидроксида натрия с (</w:t>
      </w:r>
      <w:r>
        <w:rPr>
          <w:rFonts w:eastAsia="Tahoma"/>
          <w:lang w:val="en-US" w:bidi="ru-RU"/>
        </w:rPr>
        <w:t>NaOH</w:t>
      </w:r>
      <w:r w:rsidR="00891123">
        <w:rPr>
          <w:rFonts w:eastAsia="Tahoma"/>
          <w:lang w:bidi="ru-RU"/>
        </w:rPr>
        <w:t>) =</w:t>
      </w:r>
      <w:r>
        <w:rPr>
          <w:rFonts w:eastAsia="Tahoma"/>
          <w:lang w:bidi="ru-RU"/>
        </w:rPr>
        <w:t xml:space="preserve"> 0,01 моль/см</w:t>
      </w:r>
      <w:r>
        <w:rPr>
          <w:rFonts w:eastAsia="Tahoma"/>
          <w:vertAlign w:val="superscript"/>
          <w:lang w:bidi="ru-RU"/>
        </w:rPr>
        <w:t>3</w:t>
      </w:r>
      <w:r w:rsidR="00164F6F">
        <w:rPr>
          <w:rFonts w:eastAsia="Tahoma"/>
          <w:lang w:bidi="ru-RU"/>
        </w:rPr>
        <w:t xml:space="preserve"> (моль/л)</w:t>
      </w:r>
      <w:r>
        <w:rPr>
          <w:rFonts w:eastAsia="Tahoma"/>
          <w:lang w:bidi="ru-RU"/>
        </w:rPr>
        <w:t xml:space="preserve"> жидкость должна иметь красный цвет. После добавления 0,8 см</w:t>
      </w:r>
      <w:r>
        <w:rPr>
          <w:rFonts w:eastAsia="Tahoma"/>
          <w:vertAlign w:val="superscript"/>
          <w:lang w:bidi="ru-RU"/>
        </w:rPr>
        <w:t>3</w:t>
      </w:r>
      <w:r>
        <w:rPr>
          <w:rFonts w:eastAsia="Tahoma"/>
          <w:lang w:bidi="ru-RU"/>
        </w:rPr>
        <w:t xml:space="preserve"> (мл) соляной кислоты с (</w:t>
      </w:r>
      <w:r>
        <w:rPr>
          <w:rFonts w:eastAsia="Tahoma"/>
          <w:lang w:val="en-US" w:bidi="ru-RU"/>
        </w:rPr>
        <w:t>HCI</w:t>
      </w:r>
      <w:r>
        <w:rPr>
          <w:rFonts w:eastAsia="Tahoma"/>
          <w:lang w:bidi="ru-RU"/>
        </w:rPr>
        <w:t>) = 0,01 моль/см</w:t>
      </w:r>
      <w:r>
        <w:rPr>
          <w:rFonts w:eastAsia="Tahoma"/>
          <w:vertAlign w:val="superscript"/>
          <w:lang w:bidi="ru-RU"/>
        </w:rPr>
        <w:t>3</w:t>
      </w:r>
      <w:r w:rsidR="00164F6F">
        <w:rPr>
          <w:rFonts w:eastAsia="Tahoma"/>
          <w:lang w:bidi="ru-RU"/>
        </w:rPr>
        <w:t xml:space="preserve"> (моль/л)</w:t>
      </w:r>
      <w:r>
        <w:rPr>
          <w:rFonts w:eastAsia="Tahoma"/>
          <w:lang w:bidi="ru-RU"/>
        </w:rPr>
        <w:t xml:space="preserve"> окраска должна исчезнуть. При добавлении пяти капель раствора метилового красного она должна приобрести красно-оранжевый цвет.</w:t>
      </w:r>
    </w:p>
    <w:p w14:paraId="19B033DE" w14:textId="77777777"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b/>
          <w:bCs/>
          <w:lang w:bidi="ru-RU"/>
        </w:rPr>
        <w:t>А.4.6 Определение (сухого) остатка при испарении</w:t>
      </w:r>
    </w:p>
    <w:p w14:paraId="17C283EC" w14:textId="77777777"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Выпаривают 100 см</w:t>
      </w:r>
      <w:r>
        <w:rPr>
          <w:rFonts w:eastAsia="Tahoma"/>
          <w:vertAlign w:val="superscript"/>
          <w:lang w:bidi="ru-RU"/>
        </w:rPr>
        <w:t>3</w:t>
      </w:r>
      <w:r>
        <w:rPr>
          <w:rFonts w:eastAsia="Tahoma"/>
          <w:lang w:bidi="ru-RU"/>
        </w:rPr>
        <w:t xml:space="preserve"> (мл) экстракта на водяной бане и высушивают при температуре 105 °C до стабилизации массы.</w:t>
      </w:r>
    </w:p>
    <w:p w14:paraId="1C4BB806" w14:textId="77777777"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b/>
          <w:bCs/>
          <w:lang w:bidi="ru-RU"/>
        </w:rPr>
        <w:t>А.4.7 Определение мутности и степени опалесценции</w:t>
      </w:r>
    </w:p>
    <w:p w14:paraId="1FDF7601"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А.4.7.1 Общая информация</w:t>
      </w:r>
    </w:p>
    <w:p w14:paraId="5ABEC433"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Используют идентичные пробирки из бесцветного, прозрачного, нейтрального стекла с плоским основанием и внутренним диаметром от 15 до 25 мм, сравнивают исследуемую жидкость со свежеприготовленной суспензией, как описано ниже. Глубина слоя составляет 40 мм. Сравнивают растворы при рассеянном дневном свете через 5 мин после приготовления контрольной суспензии, рассматривают их вертикально на черном фоне. Рассеяние света должно быть таким, чтобы контрольную суспензию 1 можно было легко отличить от воды, а контрольную суспензию 2 легко отличить от контрольной суспензии 1.</w:t>
      </w:r>
    </w:p>
    <w:p w14:paraId="6379CF70"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А.4.7.2 Реагенты</w:t>
      </w:r>
    </w:p>
    <w:p w14:paraId="5317DFA4"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А.4.7.2.1 Раствор сульфата гидразина</w:t>
      </w:r>
    </w:p>
    <w:p w14:paraId="55EB7C41" w14:textId="00FB7F3C"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Растворяют 1 г сульфата гидразина в воде и доводят до 100 см</w:t>
      </w:r>
      <w:r>
        <w:rPr>
          <w:rFonts w:eastAsia="Tahoma"/>
          <w:vertAlign w:val="superscript"/>
          <w:lang w:bidi="ru-RU"/>
        </w:rPr>
        <w:t>3</w:t>
      </w:r>
      <w:r>
        <w:rPr>
          <w:rFonts w:eastAsia="Tahoma"/>
          <w:lang w:bidi="ru-RU"/>
        </w:rPr>
        <w:t xml:space="preserve"> (м</w:t>
      </w:r>
      <w:r w:rsidR="00891123">
        <w:rPr>
          <w:rFonts w:eastAsia="Tahoma"/>
          <w:lang w:bidi="ru-RU"/>
        </w:rPr>
        <w:t xml:space="preserve">л). Дают настояться в течение 4 – </w:t>
      </w:r>
      <w:r>
        <w:rPr>
          <w:rFonts w:eastAsia="Tahoma"/>
          <w:lang w:bidi="ru-RU"/>
        </w:rPr>
        <w:t>6 ч.</w:t>
      </w:r>
    </w:p>
    <w:p w14:paraId="460AB61C"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 xml:space="preserve">А.4.7.2.2 Раствор </w:t>
      </w:r>
      <w:proofErr w:type="spellStart"/>
      <w:r>
        <w:rPr>
          <w:rFonts w:eastAsia="Tahoma"/>
          <w:lang w:bidi="ru-RU"/>
        </w:rPr>
        <w:t>гексаметилентетрамина</w:t>
      </w:r>
      <w:proofErr w:type="spellEnd"/>
    </w:p>
    <w:p w14:paraId="23F92A9D"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lastRenderedPageBreak/>
        <w:t xml:space="preserve">Растворяют 2,5 г </w:t>
      </w:r>
      <w:proofErr w:type="spellStart"/>
      <w:r>
        <w:rPr>
          <w:rFonts w:eastAsia="Tahoma"/>
          <w:lang w:bidi="ru-RU"/>
        </w:rPr>
        <w:t>гексаметилентетрамина</w:t>
      </w:r>
      <w:proofErr w:type="spellEnd"/>
      <w:r>
        <w:rPr>
          <w:rFonts w:eastAsia="Tahoma"/>
          <w:lang w:bidi="ru-RU"/>
        </w:rPr>
        <w:t xml:space="preserve"> в 25 см</w:t>
      </w:r>
      <w:r>
        <w:rPr>
          <w:rFonts w:eastAsia="Tahoma"/>
          <w:vertAlign w:val="superscript"/>
          <w:lang w:bidi="ru-RU"/>
        </w:rPr>
        <w:t>3</w:t>
      </w:r>
      <w:r>
        <w:rPr>
          <w:rFonts w:eastAsia="Tahoma"/>
          <w:lang w:bidi="ru-RU"/>
        </w:rPr>
        <w:t xml:space="preserve"> (мл) воды в стеклянной колбе вместимостью 100 см</w:t>
      </w:r>
      <w:r>
        <w:rPr>
          <w:rFonts w:eastAsia="Tahoma"/>
          <w:vertAlign w:val="superscript"/>
          <w:lang w:bidi="ru-RU"/>
        </w:rPr>
        <w:t>3</w:t>
      </w:r>
      <w:r>
        <w:rPr>
          <w:rFonts w:eastAsia="Tahoma"/>
          <w:lang w:bidi="ru-RU"/>
        </w:rPr>
        <w:t xml:space="preserve"> (мл).</w:t>
      </w:r>
    </w:p>
    <w:p w14:paraId="28E485BB"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А.4.7.2.3 Первичная опалесцирующая суспензия</w:t>
      </w:r>
    </w:p>
    <w:p w14:paraId="61EB0F5A"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 xml:space="preserve">Добавляют к раствору </w:t>
      </w:r>
      <w:proofErr w:type="spellStart"/>
      <w:r>
        <w:rPr>
          <w:rFonts w:eastAsia="Tahoma"/>
          <w:lang w:bidi="ru-RU"/>
        </w:rPr>
        <w:t>гексаметилентетрамина</w:t>
      </w:r>
      <w:proofErr w:type="spellEnd"/>
      <w:r>
        <w:rPr>
          <w:rFonts w:eastAsia="Tahoma"/>
          <w:lang w:bidi="ru-RU"/>
        </w:rPr>
        <w:t xml:space="preserve"> (см. А.4.7.2.2) 25 см</w:t>
      </w:r>
      <w:r>
        <w:rPr>
          <w:rFonts w:eastAsia="Tahoma"/>
          <w:vertAlign w:val="superscript"/>
          <w:lang w:bidi="ru-RU"/>
        </w:rPr>
        <w:t>3</w:t>
      </w:r>
      <w:r>
        <w:rPr>
          <w:rFonts w:eastAsia="Tahoma"/>
          <w:lang w:bidi="ru-RU"/>
        </w:rPr>
        <w:t xml:space="preserve"> (мл) раствора сульфата гидразина (см. А.4.7.2.1). Смешивают и оставляют на 24 ч.</w:t>
      </w:r>
    </w:p>
    <w:p w14:paraId="7D8D8B18"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 xml:space="preserve">Данная суспензия стабильна в течение 2 </w:t>
      </w:r>
      <w:proofErr w:type="spellStart"/>
      <w:r>
        <w:rPr>
          <w:rFonts w:eastAsia="Tahoma"/>
          <w:lang w:bidi="ru-RU"/>
        </w:rPr>
        <w:t>мес</w:t>
      </w:r>
      <w:proofErr w:type="spellEnd"/>
      <w:r>
        <w:rPr>
          <w:rFonts w:eastAsia="Tahoma"/>
          <w:lang w:bidi="ru-RU"/>
        </w:rPr>
        <w:t xml:space="preserve"> при условии хранения в стеклянной упаковке без дефектов поверхности. Суспензия не должна прилипать к стеклу и должна быть хорошо перемешана перед использованием.</w:t>
      </w:r>
    </w:p>
    <w:p w14:paraId="3A1E2509"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А.4.7.2.4 Образец опалесценции</w:t>
      </w:r>
    </w:p>
    <w:p w14:paraId="317F93ED"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Разбавляют 15 см</w:t>
      </w:r>
      <w:r>
        <w:rPr>
          <w:rFonts w:eastAsia="Tahoma"/>
          <w:vertAlign w:val="superscript"/>
          <w:lang w:bidi="ru-RU"/>
        </w:rPr>
        <w:t>3</w:t>
      </w:r>
      <w:r>
        <w:rPr>
          <w:rFonts w:eastAsia="Tahoma"/>
          <w:lang w:bidi="ru-RU"/>
        </w:rPr>
        <w:t xml:space="preserve"> (мл) первичной опалесцирующей суспензии (см. А.4.7.2.3) водой до 1000 см</w:t>
      </w:r>
      <w:r>
        <w:rPr>
          <w:rFonts w:eastAsia="Tahoma"/>
          <w:vertAlign w:val="superscript"/>
          <w:lang w:bidi="ru-RU"/>
        </w:rPr>
        <w:t>3</w:t>
      </w:r>
      <w:r>
        <w:rPr>
          <w:rFonts w:eastAsia="Tahoma"/>
          <w:lang w:bidi="ru-RU"/>
        </w:rPr>
        <w:t xml:space="preserve"> (мл).</w:t>
      </w:r>
    </w:p>
    <w:p w14:paraId="065AB3C8" w14:textId="1E4EABF4"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 xml:space="preserve">Данная суспензия должна быть свежеприготовленной и должна храниться не более </w:t>
      </w:r>
      <w:r w:rsidR="00891123">
        <w:rPr>
          <w:rFonts w:eastAsia="Tahoma"/>
          <w:lang w:bidi="ru-RU"/>
        </w:rPr>
        <w:br/>
      </w:r>
      <w:r>
        <w:rPr>
          <w:rFonts w:eastAsia="Tahoma"/>
          <w:lang w:bidi="ru-RU"/>
        </w:rPr>
        <w:t>24 ч.</w:t>
      </w:r>
    </w:p>
    <w:p w14:paraId="60AFBA79"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А.4.7.2.5 Образцы суспензии сравнения</w:t>
      </w:r>
    </w:p>
    <w:p w14:paraId="5091A459"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Подготавливают суспензии сравнения в соответствии с таблицей А.1. Смешивают и встряхивают перед использованием.</w:t>
      </w:r>
    </w:p>
    <w:p w14:paraId="7E5AD5DA"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p>
    <w:p w14:paraId="7DCAFF22" w14:textId="49E67E8E" w:rsidR="000B5F36" w:rsidRDefault="00891123" w:rsidP="00891123">
      <w:pPr>
        <w:pStyle w:val="formattext"/>
        <w:shd w:val="clear" w:color="auto" w:fill="FFFFFF"/>
        <w:spacing w:before="0" w:beforeAutospacing="0"/>
        <w:ind w:firstLine="567"/>
        <w:jc w:val="center"/>
        <w:textAlignment w:val="baseline"/>
        <w:rPr>
          <w:rFonts w:eastAsia="Tahoma"/>
          <w:b/>
          <w:lang w:bidi="ru-RU"/>
        </w:rPr>
      </w:pPr>
      <w:r>
        <w:rPr>
          <w:rFonts w:eastAsia="Tahoma"/>
          <w:b/>
          <w:lang w:bidi="ru-RU"/>
        </w:rPr>
        <w:t>Таблица А.1 –</w:t>
      </w:r>
      <w:r w:rsidR="000B5F36">
        <w:rPr>
          <w:rFonts w:eastAsia="Tahoma"/>
          <w:b/>
          <w:lang w:bidi="ru-RU"/>
        </w:rPr>
        <w:t xml:space="preserve"> Образцы суспензии сравнения</w:t>
      </w:r>
    </w:p>
    <w:tbl>
      <w:tblPr>
        <w:tblStyle w:val="a9"/>
        <w:tblW w:w="9493" w:type="dxa"/>
        <w:tblLook w:val="04A0" w:firstRow="1" w:lastRow="0" w:firstColumn="1" w:lastColumn="0" w:noHBand="0" w:noVBand="1"/>
      </w:tblPr>
      <w:tblGrid>
        <w:gridCol w:w="2547"/>
        <w:gridCol w:w="1701"/>
        <w:gridCol w:w="1984"/>
        <w:gridCol w:w="1701"/>
        <w:gridCol w:w="1560"/>
      </w:tblGrid>
      <w:tr w:rsidR="00891123" w:rsidRPr="00891123" w14:paraId="4F24D9F8" w14:textId="77777777" w:rsidTr="00891123">
        <w:tc>
          <w:tcPr>
            <w:tcW w:w="2547" w:type="dxa"/>
            <w:tcBorders>
              <w:right w:val="double" w:sz="4" w:space="0" w:color="auto"/>
            </w:tcBorders>
            <w:vAlign w:val="center"/>
          </w:tcPr>
          <w:p w14:paraId="03D842F8" w14:textId="5B8F9C83" w:rsidR="00891123" w:rsidRPr="00891123" w:rsidRDefault="00891123" w:rsidP="00891123">
            <w:pPr>
              <w:pStyle w:val="formattext"/>
              <w:spacing w:before="0" w:beforeAutospacing="0"/>
              <w:jc w:val="center"/>
              <w:textAlignment w:val="baseline"/>
              <w:rPr>
                <w:rFonts w:eastAsia="Tahoma"/>
                <w:b/>
                <w:sz w:val="20"/>
                <w:szCs w:val="20"/>
                <w:lang w:bidi="ru-RU"/>
              </w:rPr>
            </w:pPr>
            <w:r w:rsidRPr="00891123">
              <w:rPr>
                <w:rFonts w:eastAsia="Tahoma"/>
                <w:b/>
                <w:sz w:val="20"/>
                <w:szCs w:val="20"/>
                <w:lang w:bidi="ru-RU"/>
              </w:rPr>
              <w:t>Образец суспензии</w:t>
            </w:r>
          </w:p>
        </w:tc>
        <w:tc>
          <w:tcPr>
            <w:tcW w:w="1701" w:type="dxa"/>
            <w:tcBorders>
              <w:left w:val="double" w:sz="4" w:space="0" w:color="auto"/>
            </w:tcBorders>
            <w:vAlign w:val="center"/>
          </w:tcPr>
          <w:p w14:paraId="1A8DC61D" w14:textId="2F742B67" w:rsidR="00891123" w:rsidRPr="00891123" w:rsidRDefault="00891123" w:rsidP="00891123">
            <w:pPr>
              <w:pStyle w:val="formattext"/>
              <w:spacing w:before="0" w:beforeAutospacing="0"/>
              <w:jc w:val="center"/>
              <w:textAlignment w:val="baseline"/>
              <w:rPr>
                <w:rFonts w:eastAsia="Tahoma"/>
                <w:b/>
                <w:sz w:val="20"/>
                <w:szCs w:val="20"/>
                <w:lang w:bidi="ru-RU"/>
              </w:rPr>
            </w:pPr>
            <w:r w:rsidRPr="00891123">
              <w:rPr>
                <w:rFonts w:eastAsia="Tahoma"/>
                <w:sz w:val="20"/>
                <w:szCs w:val="20"/>
                <w:lang w:bidi="ru-RU"/>
              </w:rPr>
              <w:t>1</w:t>
            </w:r>
          </w:p>
        </w:tc>
        <w:tc>
          <w:tcPr>
            <w:tcW w:w="1984" w:type="dxa"/>
            <w:vAlign w:val="center"/>
          </w:tcPr>
          <w:p w14:paraId="4BF60BD8" w14:textId="16B1D1C8" w:rsidR="00891123" w:rsidRPr="00891123" w:rsidRDefault="00891123" w:rsidP="00891123">
            <w:pPr>
              <w:pStyle w:val="formattext"/>
              <w:spacing w:before="0" w:beforeAutospacing="0"/>
              <w:jc w:val="center"/>
              <w:textAlignment w:val="baseline"/>
              <w:rPr>
                <w:rFonts w:eastAsia="Tahoma"/>
                <w:b/>
                <w:sz w:val="20"/>
                <w:szCs w:val="20"/>
                <w:lang w:bidi="ru-RU"/>
              </w:rPr>
            </w:pPr>
            <w:r w:rsidRPr="00891123">
              <w:rPr>
                <w:rFonts w:eastAsia="Tahoma"/>
                <w:sz w:val="20"/>
                <w:szCs w:val="20"/>
                <w:lang w:bidi="ru-RU"/>
              </w:rPr>
              <w:t>2</w:t>
            </w:r>
          </w:p>
        </w:tc>
        <w:tc>
          <w:tcPr>
            <w:tcW w:w="1701" w:type="dxa"/>
            <w:vAlign w:val="center"/>
          </w:tcPr>
          <w:p w14:paraId="393137FC" w14:textId="3EC9A472" w:rsidR="00891123" w:rsidRPr="00891123" w:rsidRDefault="00891123" w:rsidP="00891123">
            <w:pPr>
              <w:pStyle w:val="formattext"/>
              <w:spacing w:before="0" w:beforeAutospacing="0"/>
              <w:jc w:val="center"/>
              <w:textAlignment w:val="baseline"/>
              <w:rPr>
                <w:rFonts w:eastAsia="Tahoma"/>
                <w:b/>
                <w:sz w:val="20"/>
                <w:szCs w:val="20"/>
                <w:lang w:bidi="ru-RU"/>
              </w:rPr>
            </w:pPr>
            <w:r w:rsidRPr="00891123">
              <w:rPr>
                <w:rFonts w:eastAsia="Tahoma"/>
                <w:sz w:val="20"/>
                <w:szCs w:val="20"/>
                <w:lang w:bidi="ru-RU"/>
              </w:rPr>
              <w:t>3</w:t>
            </w:r>
          </w:p>
        </w:tc>
        <w:tc>
          <w:tcPr>
            <w:tcW w:w="1560" w:type="dxa"/>
            <w:vAlign w:val="center"/>
          </w:tcPr>
          <w:p w14:paraId="303D8235" w14:textId="58B68B7E" w:rsidR="00891123" w:rsidRPr="00891123" w:rsidRDefault="00891123" w:rsidP="00891123">
            <w:pPr>
              <w:pStyle w:val="formattext"/>
              <w:spacing w:before="0" w:beforeAutospacing="0"/>
              <w:jc w:val="center"/>
              <w:textAlignment w:val="baseline"/>
              <w:rPr>
                <w:rFonts w:eastAsia="Tahoma"/>
                <w:b/>
                <w:sz w:val="20"/>
                <w:szCs w:val="20"/>
                <w:lang w:bidi="ru-RU"/>
              </w:rPr>
            </w:pPr>
            <w:r w:rsidRPr="00891123">
              <w:rPr>
                <w:rFonts w:eastAsia="Tahoma"/>
                <w:sz w:val="20"/>
                <w:szCs w:val="20"/>
                <w:lang w:bidi="ru-RU"/>
              </w:rPr>
              <w:t>4</w:t>
            </w:r>
          </w:p>
        </w:tc>
      </w:tr>
      <w:tr w:rsidR="00891123" w:rsidRPr="00891123" w14:paraId="3A09184B" w14:textId="77777777" w:rsidTr="00891123">
        <w:tc>
          <w:tcPr>
            <w:tcW w:w="2547" w:type="dxa"/>
            <w:tcBorders>
              <w:right w:val="double" w:sz="4" w:space="0" w:color="auto"/>
            </w:tcBorders>
            <w:vAlign w:val="center"/>
          </w:tcPr>
          <w:p w14:paraId="53CAD184" w14:textId="2AA71585" w:rsidR="00891123" w:rsidRPr="00891123" w:rsidRDefault="00891123" w:rsidP="00891123">
            <w:pPr>
              <w:pStyle w:val="formattext"/>
              <w:spacing w:before="0" w:beforeAutospacing="0"/>
              <w:jc w:val="center"/>
              <w:textAlignment w:val="baseline"/>
              <w:rPr>
                <w:rFonts w:eastAsia="Tahoma"/>
                <w:b/>
                <w:sz w:val="20"/>
                <w:szCs w:val="20"/>
                <w:lang w:bidi="ru-RU"/>
              </w:rPr>
            </w:pPr>
            <w:r w:rsidRPr="00891123">
              <w:rPr>
                <w:rFonts w:eastAsia="Tahoma"/>
                <w:b/>
                <w:sz w:val="20"/>
                <w:szCs w:val="20"/>
                <w:lang w:bidi="ru-RU"/>
              </w:rPr>
              <w:t>Объем образца опалесценции, см</w:t>
            </w:r>
            <w:r w:rsidRPr="00891123">
              <w:rPr>
                <w:rFonts w:eastAsia="Tahoma"/>
                <w:b/>
                <w:sz w:val="20"/>
                <w:szCs w:val="20"/>
                <w:vertAlign w:val="superscript"/>
                <w:lang w:bidi="ru-RU"/>
              </w:rPr>
              <w:t>3</w:t>
            </w:r>
            <w:r w:rsidRPr="00891123">
              <w:rPr>
                <w:rFonts w:eastAsia="Tahoma"/>
                <w:b/>
                <w:sz w:val="20"/>
                <w:szCs w:val="20"/>
                <w:lang w:bidi="ru-RU"/>
              </w:rPr>
              <w:t xml:space="preserve"> (мл)</w:t>
            </w:r>
          </w:p>
        </w:tc>
        <w:tc>
          <w:tcPr>
            <w:tcW w:w="1701" w:type="dxa"/>
            <w:tcBorders>
              <w:left w:val="double" w:sz="4" w:space="0" w:color="auto"/>
            </w:tcBorders>
            <w:vAlign w:val="center"/>
          </w:tcPr>
          <w:p w14:paraId="26D4874D" w14:textId="66F15B5E" w:rsidR="00891123" w:rsidRPr="00891123" w:rsidRDefault="00891123" w:rsidP="00891123">
            <w:pPr>
              <w:pStyle w:val="formattext"/>
              <w:spacing w:before="0" w:beforeAutospacing="0"/>
              <w:jc w:val="center"/>
              <w:textAlignment w:val="baseline"/>
              <w:rPr>
                <w:rFonts w:eastAsia="Tahoma"/>
                <w:b/>
                <w:sz w:val="20"/>
                <w:szCs w:val="20"/>
                <w:lang w:bidi="ru-RU"/>
              </w:rPr>
            </w:pPr>
            <w:r w:rsidRPr="00891123">
              <w:rPr>
                <w:rFonts w:eastAsia="Tahoma"/>
                <w:sz w:val="20"/>
                <w:szCs w:val="20"/>
                <w:lang w:bidi="ru-RU"/>
              </w:rPr>
              <w:t>5</w:t>
            </w:r>
          </w:p>
        </w:tc>
        <w:tc>
          <w:tcPr>
            <w:tcW w:w="1984" w:type="dxa"/>
            <w:vAlign w:val="center"/>
          </w:tcPr>
          <w:p w14:paraId="4257605A" w14:textId="544B0D00" w:rsidR="00891123" w:rsidRPr="00891123" w:rsidRDefault="00891123" w:rsidP="00891123">
            <w:pPr>
              <w:pStyle w:val="formattext"/>
              <w:spacing w:before="0" w:beforeAutospacing="0"/>
              <w:jc w:val="center"/>
              <w:textAlignment w:val="baseline"/>
              <w:rPr>
                <w:rFonts w:eastAsia="Tahoma"/>
                <w:b/>
                <w:sz w:val="20"/>
                <w:szCs w:val="20"/>
                <w:lang w:bidi="ru-RU"/>
              </w:rPr>
            </w:pPr>
            <w:r w:rsidRPr="00891123">
              <w:rPr>
                <w:rFonts w:eastAsia="Tahoma"/>
                <w:sz w:val="20"/>
                <w:szCs w:val="20"/>
                <w:lang w:bidi="ru-RU"/>
              </w:rPr>
              <w:t>10</w:t>
            </w:r>
          </w:p>
        </w:tc>
        <w:tc>
          <w:tcPr>
            <w:tcW w:w="1701" w:type="dxa"/>
            <w:vAlign w:val="center"/>
          </w:tcPr>
          <w:p w14:paraId="2D182C32" w14:textId="5E3E8966" w:rsidR="00891123" w:rsidRPr="00891123" w:rsidRDefault="00891123" w:rsidP="00891123">
            <w:pPr>
              <w:pStyle w:val="formattext"/>
              <w:spacing w:before="0" w:beforeAutospacing="0"/>
              <w:jc w:val="center"/>
              <w:textAlignment w:val="baseline"/>
              <w:rPr>
                <w:rFonts w:eastAsia="Tahoma"/>
                <w:b/>
                <w:sz w:val="20"/>
                <w:szCs w:val="20"/>
                <w:lang w:bidi="ru-RU"/>
              </w:rPr>
            </w:pPr>
            <w:r w:rsidRPr="00891123">
              <w:rPr>
                <w:rFonts w:eastAsia="Tahoma"/>
                <w:sz w:val="20"/>
                <w:szCs w:val="20"/>
                <w:lang w:bidi="ru-RU"/>
              </w:rPr>
              <w:t>30</w:t>
            </w:r>
          </w:p>
        </w:tc>
        <w:tc>
          <w:tcPr>
            <w:tcW w:w="1560" w:type="dxa"/>
            <w:vAlign w:val="center"/>
          </w:tcPr>
          <w:p w14:paraId="1364494B" w14:textId="2029E413" w:rsidR="00891123" w:rsidRPr="00891123" w:rsidRDefault="00891123" w:rsidP="00891123">
            <w:pPr>
              <w:pStyle w:val="formattext"/>
              <w:spacing w:before="0" w:beforeAutospacing="0"/>
              <w:jc w:val="center"/>
              <w:textAlignment w:val="baseline"/>
              <w:rPr>
                <w:rFonts w:eastAsia="Tahoma"/>
                <w:b/>
                <w:sz w:val="20"/>
                <w:szCs w:val="20"/>
                <w:lang w:bidi="ru-RU"/>
              </w:rPr>
            </w:pPr>
            <w:r w:rsidRPr="00891123">
              <w:rPr>
                <w:rFonts w:eastAsia="Tahoma"/>
                <w:sz w:val="20"/>
                <w:szCs w:val="20"/>
                <w:lang w:bidi="ru-RU"/>
              </w:rPr>
              <w:t>50</w:t>
            </w:r>
          </w:p>
        </w:tc>
      </w:tr>
      <w:tr w:rsidR="00891123" w:rsidRPr="00891123" w14:paraId="05FFB92F" w14:textId="77777777" w:rsidTr="00891123">
        <w:tc>
          <w:tcPr>
            <w:tcW w:w="2547" w:type="dxa"/>
            <w:tcBorders>
              <w:right w:val="double" w:sz="4" w:space="0" w:color="auto"/>
            </w:tcBorders>
            <w:vAlign w:val="center"/>
          </w:tcPr>
          <w:p w14:paraId="09F5DAA1" w14:textId="021F7477" w:rsidR="00891123" w:rsidRPr="00891123" w:rsidRDefault="00891123" w:rsidP="00891123">
            <w:pPr>
              <w:pStyle w:val="formattext"/>
              <w:spacing w:before="0" w:beforeAutospacing="0"/>
              <w:jc w:val="center"/>
              <w:textAlignment w:val="baseline"/>
              <w:rPr>
                <w:rFonts w:eastAsia="Tahoma"/>
                <w:b/>
                <w:sz w:val="20"/>
                <w:szCs w:val="20"/>
                <w:lang w:bidi="ru-RU"/>
              </w:rPr>
            </w:pPr>
            <w:r w:rsidRPr="00891123">
              <w:rPr>
                <w:rFonts w:eastAsia="Tahoma"/>
                <w:b/>
                <w:sz w:val="20"/>
                <w:szCs w:val="20"/>
                <w:lang w:bidi="ru-RU"/>
              </w:rPr>
              <w:t>Объем воды, см</w:t>
            </w:r>
            <w:r w:rsidRPr="00891123">
              <w:rPr>
                <w:rFonts w:eastAsia="Tahoma"/>
                <w:b/>
                <w:sz w:val="20"/>
                <w:szCs w:val="20"/>
                <w:vertAlign w:val="superscript"/>
                <w:lang w:bidi="ru-RU"/>
              </w:rPr>
              <w:t>3</w:t>
            </w:r>
            <w:r w:rsidRPr="00891123">
              <w:rPr>
                <w:rFonts w:eastAsia="Tahoma"/>
                <w:b/>
                <w:sz w:val="20"/>
                <w:szCs w:val="20"/>
                <w:lang w:bidi="ru-RU"/>
              </w:rPr>
              <w:t xml:space="preserve"> (мл)</w:t>
            </w:r>
          </w:p>
        </w:tc>
        <w:tc>
          <w:tcPr>
            <w:tcW w:w="1701" w:type="dxa"/>
            <w:tcBorders>
              <w:left w:val="double" w:sz="4" w:space="0" w:color="auto"/>
            </w:tcBorders>
            <w:vAlign w:val="center"/>
          </w:tcPr>
          <w:p w14:paraId="37D0FCC0" w14:textId="0BC39841" w:rsidR="00891123" w:rsidRPr="00891123" w:rsidRDefault="00891123" w:rsidP="00891123">
            <w:pPr>
              <w:pStyle w:val="formattext"/>
              <w:spacing w:before="0" w:beforeAutospacing="0"/>
              <w:jc w:val="center"/>
              <w:textAlignment w:val="baseline"/>
              <w:rPr>
                <w:rFonts w:eastAsia="Tahoma"/>
                <w:b/>
                <w:sz w:val="20"/>
                <w:szCs w:val="20"/>
                <w:lang w:bidi="ru-RU"/>
              </w:rPr>
            </w:pPr>
            <w:r w:rsidRPr="00891123">
              <w:rPr>
                <w:rFonts w:eastAsia="Tahoma"/>
                <w:sz w:val="20"/>
                <w:szCs w:val="20"/>
                <w:lang w:bidi="ru-RU"/>
              </w:rPr>
              <w:t>95</w:t>
            </w:r>
          </w:p>
        </w:tc>
        <w:tc>
          <w:tcPr>
            <w:tcW w:w="1984" w:type="dxa"/>
            <w:vAlign w:val="center"/>
          </w:tcPr>
          <w:p w14:paraId="677D164F" w14:textId="69B4B0BB" w:rsidR="00891123" w:rsidRPr="00891123" w:rsidRDefault="00891123" w:rsidP="00891123">
            <w:pPr>
              <w:pStyle w:val="formattext"/>
              <w:spacing w:before="0" w:beforeAutospacing="0"/>
              <w:jc w:val="center"/>
              <w:textAlignment w:val="baseline"/>
              <w:rPr>
                <w:rFonts w:eastAsia="Tahoma"/>
                <w:b/>
                <w:sz w:val="20"/>
                <w:szCs w:val="20"/>
                <w:lang w:bidi="ru-RU"/>
              </w:rPr>
            </w:pPr>
            <w:r w:rsidRPr="00891123">
              <w:rPr>
                <w:rFonts w:eastAsia="Tahoma"/>
                <w:sz w:val="20"/>
                <w:szCs w:val="20"/>
                <w:lang w:bidi="ru-RU"/>
              </w:rPr>
              <w:t>90</w:t>
            </w:r>
          </w:p>
        </w:tc>
        <w:tc>
          <w:tcPr>
            <w:tcW w:w="1701" w:type="dxa"/>
            <w:vAlign w:val="center"/>
          </w:tcPr>
          <w:p w14:paraId="44CDB642" w14:textId="53ECF2D4" w:rsidR="00891123" w:rsidRPr="00891123" w:rsidRDefault="00891123" w:rsidP="00891123">
            <w:pPr>
              <w:pStyle w:val="formattext"/>
              <w:spacing w:before="0" w:beforeAutospacing="0"/>
              <w:jc w:val="center"/>
              <w:textAlignment w:val="baseline"/>
              <w:rPr>
                <w:rFonts w:eastAsia="Tahoma"/>
                <w:b/>
                <w:sz w:val="20"/>
                <w:szCs w:val="20"/>
                <w:lang w:bidi="ru-RU"/>
              </w:rPr>
            </w:pPr>
            <w:r w:rsidRPr="00891123">
              <w:rPr>
                <w:rFonts w:eastAsia="Tahoma"/>
                <w:sz w:val="20"/>
                <w:szCs w:val="20"/>
                <w:lang w:bidi="ru-RU"/>
              </w:rPr>
              <w:t>70</w:t>
            </w:r>
          </w:p>
        </w:tc>
        <w:tc>
          <w:tcPr>
            <w:tcW w:w="1560" w:type="dxa"/>
            <w:vAlign w:val="center"/>
          </w:tcPr>
          <w:p w14:paraId="22D5C87C" w14:textId="442C9811" w:rsidR="00891123" w:rsidRPr="00891123" w:rsidRDefault="00891123" w:rsidP="00891123">
            <w:pPr>
              <w:pStyle w:val="formattext"/>
              <w:spacing w:before="0" w:beforeAutospacing="0"/>
              <w:jc w:val="center"/>
              <w:textAlignment w:val="baseline"/>
              <w:rPr>
                <w:rFonts w:eastAsia="Tahoma"/>
                <w:b/>
                <w:sz w:val="20"/>
                <w:szCs w:val="20"/>
                <w:lang w:bidi="ru-RU"/>
              </w:rPr>
            </w:pPr>
            <w:r w:rsidRPr="00891123">
              <w:rPr>
                <w:rFonts w:eastAsia="Tahoma"/>
                <w:sz w:val="20"/>
                <w:szCs w:val="20"/>
                <w:lang w:bidi="ru-RU"/>
              </w:rPr>
              <w:t>50</w:t>
            </w:r>
          </w:p>
        </w:tc>
      </w:tr>
    </w:tbl>
    <w:p w14:paraId="59077BF2" w14:textId="77777777" w:rsidR="00891123" w:rsidRDefault="00891123" w:rsidP="000B5F36">
      <w:pPr>
        <w:pStyle w:val="formattext"/>
        <w:shd w:val="clear" w:color="auto" w:fill="FFFFFF"/>
        <w:spacing w:before="0" w:beforeAutospacing="0" w:after="0" w:afterAutospacing="0"/>
        <w:ind w:firstLine="567"/>
        <w:jc w:val="both"/>
        <w:textAlignment w:val="baseline"/>
        <w:rPr>
          <w:rFonts w:eastAsia="Tahoma"/>
          <w:lang w:bidi="ru-RU"/>
        </w:rPr>
      </w:pPr>
    </w:p>
    <w:p w14:paraId="345EE8A8" w14:textId="1647BC1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А.4.7.3 Обработка результатов</w:t>
      </w:r>
    </w:p>
    <w:p w14:paraId="38103F83"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А.4.7.3.1 Жидкость считается прозрачной, если ее чистота такая же, как у воды или используемого растворителя, при исследовании в условиях, описанных выше, или если ее опалесценция не более выражена, чем у образца суспензии 1.</w:t>
      </w:r>
    </w:p>
    <w:p w14:paraId="62614D32"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А.4.7.3.2 Жидкость считается слегка опалесцирующей, если ее опалесценция является более выраженной, чем описано в А.4.7.3.1, но не более выраженной, чем у образца суспензии 2.</w:t>
      </w:r>
    </w:p>
    <w:p w14:paraId="49DB5161" w14:textId="63FAAFD1"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А.4.7.3.3 Жидкость считается опалесцирующей, если ее опалесценция является более выраженной, чем</w:t>
      </w:r>
      <w:r w:rsidR="00891123">
        <w:rPr>
          <w:rFonts w:eastAsia="Tahoma"/>
          <w:lang w:bidi="ru-RU"/>
        </w:rPr>
        <w:t xml:space="preserve"> </w:t>
      </w:r>
      <w:r>
        <w:rPr>
          <w:rFonts w:eastAsia="Tahoma"/>
          <w:lang w:bidi="ru-RU"/>
        </w:rPr>
        <w:t>описано в А.4.7.3.2, но не более выраженной, чем у образца суспензии 3.</w:t>
      </w:r>
    </w:p>
    <w:p w14:paraId="7DCDC463" w14:textId="4A8DD738"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А.4.7.3.4 Жидкость является высоко опалесцирующей, если ее опалесценция более выражена, чем описано</w:t>
      </w:r>
      <w:r w:rsidR="00891123">
        <w:rPr>
          <w:rFonts w:eastAsia="Tahoma"/>
          <w:lang w:bidi="ru-RU"/>
        </w:rPr>
        <w:t xml:space="preserve"> </w:t>
      </w:r>
      <w:r>
        <w:rPr>
          <w:rFonts w:eastAsia="Tahoma"/>
          <w:lang w:bidi="ru-RU"/>
        </w:rPr>
        <w:t>в А.4.7.3.3, но не более выраженной, чем у образца суспензии 4.</w:t>
      </w:r>
    </w:p>
    <w:p w14:paraId="59F3F51C"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b/>
          <w:bCs/>
          <w:lang w:bidi="ru-RU"/>
        </w:rPr>
        <w:t>А.4.8 Определение цветности раствора</w:t>
      </w:r>
    </w:p>
    <w:p w14:paraId="7F0F29C8"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А.4.8.1 Общая информация</w:t>
      </w:r>
    </w:p>
    <w:p w14:paraId="03C2CC1B"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Проверку цветности раствора в диапазоне коричнево-желто-красного проводят одним из двух методов, указанных в А.4.8.2 и А.4.8.3.</w:t>
      </w:r>
    </w:p>
    <w:p w14:paraId="631CD164"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А.4.8.2 Метод 1</w:t>
      </w:r>
    </w:p>
    <w:p w14:paraId="6399E243"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Используют две пробирки из бесцветного, прозрачного, нейтрального стекла, имеющие внутренний диаметр 12 мм, сравнивают 2 см</w:t>
      </w:r>
      <w:r>
        <w:rPr>
          <w:rFonts w:eastAsia="Tahoma"/>
          <w:vertAlign w:val="superscript"/>
          <w:lang w:bidi="ru-RU"/>
        </w:rPr>
        <w:t>3</w:t>
      </w:r>
      <w:r>
        <w:rPr>
          <w:rFonts w:eastAsia="Tahoma"/>
          <w:lang w:bidi="ru-RU"/>
        </w:rPr>
        <w:t xml:space="preserve"> (мл) исследуемой жидкости, в качестве раствора сравнения используют 2 см</w:t>
      </w:r>
      <w:r>
        <w:rPr>
          <w:rFonts w:eastAsia="Tahoma"/>
          <w:vertAlign w:val="superscript"/>
          <w:lang w:bidi="ru-RU"/>
        </w:rPr>
        <w:t>3</w:t>
      </w:r>
      <w:r>
        <w:rPr>
          <w:rFonts w:eastAsia="Tahoma"/>
          <w:lang w:bidi="ru-RU"/>
        </w:rPr>
        <w:t xml:space="preserve"> (мл) воды. Сравнивают интенсивность окраски при рассеянном дневном свете, рассматривая их горизонтально на белом фоне.</w:t>
      </w:r>
    </w:p>
    <w:p w14:paraId="218A04A0"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А.4.8.3 Метод 2</w:t>
      </w:r>
    </w:p>
    <w:p w14:paraId="46E03143"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Используют пробирки из бесцветного, прозрачного, нейтрального стекла, имеющие внутренний диаметр 16 мм, сравнивают 10 см</w:t>
      </w:r>
      <w:r>
        <w:rPr>
          <w:rFonts w:eastAsia="Tahoma"/>
          <w:vertAlign w:val="superscript"/>
          <w:lang w:bidi="ru-RU"/>
        </w:rPr>
        <w:t>3</w:t>
      </w:r>
      <w:r>
        <w:rPr>
          <w:rFonts w:eastAsia="Tahoma"/>
          <w:lang w:bidi="ru-RU"/>
        </w:rPr>
        <w:t xml:space="preserve"> (мл) исследуемой жидкости с 10 см</w:t>
      </w:r>
      <w:r>
        <w:rPr>
          <w:rFonts w:eastAsia="Tahoma"/>
          <w:vertAlign w:val="superscript"/>
          <w:lang w:bidi="ru-RU"/>
        </w:rPr>
        <w:t>3</w:t>
      </w:r>
      <w:r>
        <w:rPr>
          <w:rFonts w:eastAsia="Tahoma"/>
          <w:lang w:bidi="ru-RU"/>
        </w:rPr>
        <w:t xml:space="preserve"> (мл) воды. Осматривают столбик жидкости вниз по вертикальной оси пробирки при рассеянном дневном свете на белом фоне.</w:t>
      </w:r>
    </w:p>
    <w:p w14:paraId="21CEA797"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А.4.8.4 Обработка результатов</w:t>
      </w:r>
    </w:p>
    <w:p w14:paraId="100013F1"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lastRenderedPageBreak/>
        <w:t>Жидкость считается бесцветной, если она выдерживает сравнение с водой при исследовании в условиях, указанных в методе 1 или 2.</w:t>
      </w:r>
    </w:p>
    <w:p w14:paraId="6E09ADFC"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b/>
          <w:bCs/>
          <w:lang w:bidi="ru-RU"/>
        </w:rPr>
        <w:t>А.4.9 Определение УФ-поглощения</w:t>
      </w:r>
    </w:p>
    <w:p w14:paraId="0464878C" w14:textId="0395BF7B"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 xml:space="preserve">Определяют степень УФ-поглощения экстракта в кювете с внутренним световым путем на расстоянии 1 см от заготовки. Поглощение определяют в диапазоне от </w:t>
      </w:r>
      <w:r w:rsidR="00891123">
        <w:rPr>
          <w:rFonts w:eastAsia="Tahoma"/>
          <w:lang w:bidi="ru-RU"/>
        </w:rPr>
        <w:br/>
      </w:r>
      <w:r>
        <w:rPr>
          <w:rFonts w:eastAsia="Tahoma"/>
          <w:lang w:bidi="ru-RU"/>
        </w:rPr>
        <w:t xml:space="preserve">230 до 360 </w:t>
      </w:r>
      <w:proofErr w:type="spellStart"/>
      <w:r>
        <w:rPr>
          <w:rFonts w:eastAsia="Tahoma"/>
          <w:lang w:bidi="ru-RU"/>
        </w:rPr>
        <w:t>нм</w:t>
      </w:r>
      <w:proofErr w:type="spellEnd"/>
      <w:r>
        <w:rPr>
          <w:rFonts w:eastAsia="Tahoma"/>
          <w:lang w:bidi="ru-RU"/>
        </w:rPr>
        <w:t>.</w:t>
      </w:r>
    </w:p>
    <w:p w14:paraId="1FB0C806" w14:textId="677B4F4F" w:rsidR="000B5F36" w:rsidRDefault="000B5F36" w:rsidP="00891123">
      <w:pPr>
        <w:pStyle w:val="formattext"/>
        <w:shd w:val="clear" w:color="auto" w:fill="FFFFFF"/>
        <w:spacing w:before="0" w:beforeAutospacing="0" w:after="0" w:afterAutospacing="0"/>
        <w:ind w:firstLine="567"/>
        <w:jc w:val="both"/>
        <w:textAlignment w:val="baseline"/>
        <w:rPr>
          <w:rFonts w:eastAsia="Tahoma"/>
          <w:b/>
          <w:bCs/>
          <w:lang w:bidi="ru-RU"/>
        </w:rPr>
      </w:pPr>
      <w:r>
        <w:rPr>
          <w:rFonts w:eastAsia="Tahoma"/>
          <w:b/>
          <w:bCs/>
          <w:lang w:bidi="ru-RU"/>
        </w:rPr>
        <w:t xml:space="preserve">А.4.10 Определение </w:t>
      </w:r>
      <w:proofErr w:type="spellStart"/>
      <w:r>
        <w:rPr>
          <w:rFonts w:eastAsia="Tahoma"/>
          <w:b/>
          <w:bCs/>
          <w:lang w:bidi="ru-RU"/>
        </w:rPr>
        <w:t>ди</w:t>
      </w:r>
      <w:proofErr w:type="spellEnd"/>
      <w:r>
        <w:rPr>
          <w:rFonts w:eastAsia="Tahoma"/>
          <w:b/>
          <w:bCs/>
          <w:lang w:bidi="ru-RU"/>
        </w:rPr>
        <w:t xml:space="preserve"> (2-</w:t>
      </w:r>
      <w:proofErr w:type="gramStart"/>
      <w:r>
        <w:rPr>
          <w:rFonts w:eastAsia="Tahoma"/>
          <w:b/>
          <w:bCs/>
          <w:lang w:bidi="ru-RU"/>
        </w:rPr>
        <w:t>этилгексил)</w:t>
      </w:r>
      <w:proofErr w:type="spellStart"/>
      <w:r>
        <w:rPr>
          <w:rFonts w:eastAsia="Tahoma"/>
          <w:b/>
          <w:bCs/>
          <w:lang w:bidi="ru-RU"/>
        </w:rPr>
        <w:t>фталата</w:t>
      </w:r>
      <w:proofErr w:type="spellEnd"/>
      <w:proofErr w:type="gramEnd"/>
      <w:r>
        <w:rPr>
          <w:rFonts w:eastAsia="Tahoma"/>
          <w:b/>
          <w:bCs/>
          <w:lang w:bidi="ru-RU"/>
        </w:rPr>
        <w:t xml:space="preserve"> (ДЭГФ) пластификатора в экстракте</w:t>
      </w:r>
    </w:p>
    <w:p w14:paraId="009E7959" w14:textId="77777777" w:rsidR="00891123" w:rsidRDefault="00891123" w:rsidP="00891123">
      <w:pPr>
        <w:pStyle w:val="formattext"/>
        <w:shd w:val="clear" w:color="auto" w:fill="FFFFFF"/>
        <w:spacing w:before="0" w:beforeAutospacing="0" w:after="0" w:afterAutospacing="0"/>
        <w:ind w:firstLine="567"/>
        <w:jc w:val="both"/>
        <w:textAlignment w:val="baseline"/>
        <w:rPr>
          <w:rFonts w:eastAsia="Tahoma"/>
          <w:lang w:bidi="ru-RU"/>
        </w:rPr>
      </w:pPr>
    </w:p>
    <w:p w14:paraId="5BF65091" w14:textId="1B4BD3D0" w:rsidR="000B5F36" w:rsidRPr="00891123" w:rsidRDefault="009346D2" w:rsidP="00891123">
      <w:pPr>
        <w:pStyle w:val="formattext"/>
        <w:shd w:val="clear" w:color="auto" w:fill="FFFFFF"/>
        <w:spacing w:before="0" w:beforeAutospacing="0" w:after="0" w:afterAutospacing="0"/>
        <w:ind w:firstLine="567"/>
        <w:jc w:val="both"/>
        <w:textAlignment w:val="baseline"/>
        <w:rPr>
          <w:rFonts w:eastAsia="Tahoma"/>
          <w:sz w:val="20"/>
          <w:szCs w:val="20"/>
          <w:lang w:bidi="ru-RU"/>
        </w:rPr>
      </w:pPr>
      <w:r>
        <w:rPr>
          <w:rFonts w:eastAsia="Tahoma"/>
          <w:sz w:val="20"/>
          <w:szCs w:val="20"/>
          <w:lang w:bidi="ru-RU"/>
        </w:rPr>
        <w:t>Примечание -</w:t>
      </w:r>
      <w:r w:rsidR="000B5F36" w:rsidRPr="00891123">
        <w:rPr>
          <w:rFonts w:eastAsia="Tahoma"/>
          <w:sz w:val="20"/>
          <w:szCs w:val="20"/>
          <w:lang w:bidi="ru-RU"/>
        </w:rPr>
        <w:t xml:space="preserve"> Данное определение применяют только к гибкому ПВХ, содержащему ДЭГ Ф.</w:t>
      </w:r>
    </w:p>
    <w:p w14:paraId="139FCFA7" w14:textId="77777777" w:rsidR="00891123" w:rsidRDefault="00891123" w:rsidP="000B5F36">
      <w:pPr>
        <w:pStyle w:val="formattext"/>
        <w:shd w:val="clear" w:color="auto" w:fill="FFFFFF"/>
        <w:spacing w:before="0" w:beforeAutospacing="0" w:after="0" w:afterAutospacing="0"/>
        <w:ind w:firstLine="567"/>
        <w:jc w:val="both"/>
        <w:textAlignment w:val="baseline"/>
        <w:rPr>
          <w:rFonts w:eastAsia="Tahoma"/>
          <w:lang w:bidi="ru-RU"/>
        </w:rPr>
      </w:pPr>
    </w:p>
    <w:p w14:paraId="137DA1F8" w14:textId="7CF30F53"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А.4.10.1 Реагенты</w:t>
      </w:r>
    </w:p>
    <w:p w14:paraId="55BB7205"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А.4.10.1.1 Этанол, объемная доля &lt;р в диапазоне от 95,1 % до 96,6 %, плотность р в диапазоне от 0,8050 до</w:t>
      </w:r>
      <w:r>
        <w:rPr>
          <w:rFonts w:eastAsia="Tahoma"/>
          <w:lang w:val="kk-KZ" w:bidi="ru-RU"/>
        </w:rPr>
        <w:t xml:space="preserve"> </w:t>
      </w:r>
      <w:r>
        <w:rPr>
          <w:rFonts w:eastAsia="Tahoma"/>
          <w:lang w:bidi="ru-RU"/>
        </w:rPr>
        <w:t>0,8123 г/см</w:t>
      </w:r>
      <w:r>
        <w:rPr>
          <w:rFonts w:eastAsia="Tahoma"/>
          <w:vertAlign w:val="superscript"/>
          <w:lang w:bidi="ru-RU"/>
        </w:rPr>
        <w:t>3</w:t>
      </w:r>
      <w:r>
        <w:rPr>
          <w:rFonts w:eastAsia="Tahoma"/>
          <w:lang w:bidi="ru-RU"/>
        </w:rPr>
        <w:t xml:space="preserve"> (г/мл).</w:t>
      </w:r>
    </w:p>
    <w:p w14:paraId="13121C3C" w14:textId="0EAE3576"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А.4.10.1.2 Экстракционный растворитель, этанол: смесь воды, плотностью р от 0,9373 до 0,9378 г/см</w:t>
      </w:r>
      <w:r>
        <w:rPr>
          <w:rFonts w:eastAsia="Tahoma"/>
          <w:vertAlign w:val="superscript"/>
          <w:lang w:bidi="ru-RU"/>
        </w:rPr>
        <w:t>3</w:t>
      </w:r>
      <w:r>
        <w:rPr>
          <w:rFonts w:eastAsia="Tahoma"/>
          <w:lang w:bidi="ru-RU"/>
        </w:rPr>
        <w:t xml:space="preserve"> (г/мл), при определении пикнометром.</w:t>
      </w:r>
    </w:p>
    <w:p w14:paraId="38D1EB49" w14:textId="5ED02E99"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 xml:space="preserve">А.4.10.1.3 </w:t>
      </w:r>
      <w:proofErr w:type="spellStart"/>
      <w:r>
        <w:rPr>
          <w:rFonts w:eastAsia="Tahoma"/>
          <w:lang w:bidi="ru-RU"/>
        </w:rPr>
        <w:t>Ди</w:t>
      </w:r>
      <w:proofErr w:type="spellEnd"/>
      <w:r>
        <w:rPr>
          <w:rFonts w:eastAsia="Tahoma"/>
          <w:lang w:bidi="ru-RU"/>
        </w:rPr>
        <w:t>(2-этилгексил)</w:t>
      </w:r>
      <w:r w:rsidR="00891123">
        <w:rPr>
          <w:rFonts w:eastAsia="Tahoma"/>
          <w:lang w:bidi="ru-RU"/>
        </w:rPr>
        <w:t xml:space="preserve"> </w:t>
      </w:r>
      <w:proofErr w:type="spellStart"/>
      <w:r>
        <w:rPr>
          <w:rFonts w:eastAsia="Tahoma"/>
          <w:lang w:bidi="ru-RU"/>
        </w:rPr>
        <w:t>фталат</w:t>
      </w:r>
      <w:proofErr w:type="spellEnd"/>
      <w:r>
        <w:rPr>
          <w:rFonts w:eastAsia="Tahoma"/>
          <w:lang w:bidi="ru-RU"/>
        </w:rPr>
        <w:t xml:space="preserve"> (С</w:t>
      </w:r>
      <w:r>
        <w:rPr>
          <w:rFonts w:eastAsia="Tahoma"/>
          <w:vertAlign w:val="subscript"/>
          <w:lang w:bidi="ru-RU"/>
        </w:rPr>
        <w:t>24</w:t>
      </w:r>
      <w:r>
        <w:rPr>
          <w:rFonts w:eastAsia="Tahoma"/>
          <w:lang w:bidi="ru-RU"/>
        </w:rPr>
        <w:t>Н</w:t>
      </w:r>
      <w:r>
        <w:rPr>
          <w:rFonts w:eastAsia="Tahoma"/>
          <w:vertAlign w:val="subscript"/>
          <w:lang w:bidi="ru-RU"/>
        </w:rPr>
        <w:t>38</w:t>
      </w:r>
      <w:r>
        <w:rPr>
          <w:rFonts w:eastAsia="Tahoma"/>
          <w:lang w:bidi="ru-RU"/>
        </w:rPr>
        <w:t>О</w:t>
      </w:r>
      <w:r>
        <w:rPr>
          <w:rFonts w:eastAsia="Tahoma"/>
          <w:vertAlign w:val="subscript"/>
          <w:lang w:bidi="ru-RU"/>
        </w:rPr>
        <w:t>4</w:t>
      </w:r>
      <w:r>
        <w:rPr>
          <w:rFonts w:eastAsia="Tahoma"/>
          <w:lang w:bidi="ru-RU"/>
        </w:rPr>
        <w:t>), бесцветная маслянистая жидкость, нерастворимая в воде, растворимая в органических растворителях; плотность р в диапазоне от 0,982 до 0,986 г/см</w:t>
      </w:r>
      <w:r>
        <w:rPr>
          <w:rFonts w:eastAsia="Tahoma"/>
          <w:vertAlign w:val="superscript"/>
          <w:lang w:bidi="ru-RU"/>
        </w:rPr>
        <w:t>3</w:t>
      </w:r>
      <w:r>
        <w:rPr>
          <w:rFonts w:eastAsia="Tahoma"/>
          <w:lang w:bidi="ru-RU"/>
        </w:rPr>
        <w:t xml:space="preserve"> (г/мл), показатель</w:t>
      </w:r>
      <w:r>
        <w:rPr>
          <w:rFonts w:eastAsia="Tahoma"/>
          <w:lang w:val="kk-KZ" w:bidi="ru-RU"/>
        </w:rPr>
        <w:t xml:space="preserve"> </w:t>
      </w:r>
      <w:r>
        <w:rPr>
          <w:rFonts w:eastAsia="Tahoma"/>
          <w:lang w:bidi="ru-RU"/>
        </w:rPr>
        <w:t xml:space="preserve">преломления при температуре 20 °C для </w:t>
      </w:r>
      <w:r>
        <w:rPr>
          <w:rFonts w:eastAsia="Tahoma"/>
          <w:lang w:val="en-US" w:bidi="ru-RU"/>
        </w:rPr>
        <w:t>D</w:t>
      </w:r>
      <w:r>
        <w:rPr>
          <w:rFonts w:eastAsia="Tahoma"/>
          <w:lang w:bidi="ru-RU"/>
        </w:rPr>
        <w:t xml:space="preserve">-линии спектра натрия (589 </w:t>
      </w:r>
      <w:proofErr w:type="spellStart"/>
      <w:r>
        <w:rPr>
          <w:rFonts w:eastAsia="Tahoma"/>
          <w:lang w:bidi="ru-RU"/>
        </w:rPr>
        <w:t>нм</w:t>
      </w:r>
      <w:proofErr w:type="spellEnd"/>
      <w:r>
        <w:rPr>
          <w:rFonts w:eastAsia="Tahoma"/>
          <w:lang w:bidi="ru-RU"/>
        </w:rPr>
        <w:t>) в диапазоне от 1,486 до 1,487.</w:t>
      </w:r>
    </w:p>
    <w:p w14:paraId="683C1FEA"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А.4.10.2 Приготовление стандартных растворов</w:t>
      </w:r>
    </w:p>
    <w:p w14:paraId="65A15063"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А.4.10.2.1 Раствор 1</w:t>
      </w:r>
    </w:p>
    <w:p w14:paraId="7895D3E2"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Растворяют 1 г ДЭГФ (см. А.4.10.1.3) в этаноле (см. А.4.10.1.1) и объем доводят этанолом до 100 см</w:t>
      </w:r>
      <w:r>
        <w:rPr>
          <w:rFonts w:eastAsia="Tahoma"/>
          <w:vertAlign w:val="superscript"/>
          <w:lang w:bidi="ru-RU"/>
        </w:rPr>
        <w:t>3</w:t>
      </w:r>
      <w:r>
        <w:rPr>
          <w:rFonts w:eastAsia="Tahoma"/>
          <w:lang w:bidi="ru-RU"/>
        </w:rPr>
        <w:t xml:space="preserve"> (мл).</w:t>
      </w:r>
    </w:p>
    <w:p w14:paraId="26EE70DA"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А.4.10.2.2 Раствор 2</w:t>
      </w:r>
    </w:p>
    <w:p w14:paraId="246C1677"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Разбавляют 10 см</w:t>
      </w:r>
      <w:r>
        <w:rPr>
          <w:rFonts w:eastAsia="Tahoma"/>
          <w:vertAlign w:val="superscript"/>
          <w:lang w:bidi="ru-RU"/>
        </w:rPr>
        <w:t>3</w:t>
      </w:r>
      <w:r>
        <w:rPr>
          <w:rFonts w:eastAsia="Tahoma"/>
          <w:lang w:bidi="ru-RU"/>
        </w:rPr>
        <w:t xml:space="preserve"> (мл) раствора 1 (см. А.4.10.2.1) и объем доводят этанолом до 100 см</w:t>
      </w:r>
      <w:r>
        <w:rPr>
          <w:rFonts w:eastAsia="Tahoma"/>
          <w:vertAlign w:val="superscript"/>
          <w:lang w:bidi="ru-RU"/>
        </w:rPr>
        <w:t>3</w:t>
      </w:r>
      <w:r>
        <w:rPr>
          <w:rFonts w:eastAsia="Tahoma"/>
          <w:lang w:bidi="ru-RU"/>
        </w:rPr>
        <w:t xml:space="preserve"> (мл).</w:t>
      </w:r>
    </w:p>
    <w:p w14:paraId="61A6A0B4" w14:textId="40D0CEAD"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А.4.10.2.3 Контрольные растворы от А</w:t>
      </w:r>
      <w:r w:rsidR="00891123">
        <w:rPr>
          <w:rFonts w:eastAsia="Tahoma"/>
          <w:lang w:bidi="ru-RU"/>
        </w:rPr>
        <w:t xml:space="preserve"> </w:t>
      </w:r>
      <w:r>
        <w:rPr>
          <w:rFonts w:eastAsia="Tahoma"/>
          <w:lang w:bidi="ru-RU"/>
        </w:rPr>
        <w:t>до Е</w:t>
      </w:r>
    </w:p>
    <w:p w14:paraId="5070128D" w14:textId="26308AD6"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val="kk-KZ" w:bidi="ru-RU"/>
        </w:rPr>
        <w:t xml:space="preserve">а) </w:t>
      </w:r>
      <w:r>
        <w:rPr>
          <w:rFonts w:eastAsia="Tahoma"/>
          <w:lang w:bidi="ru-RU"/>
        </w:rPr>
        <w:t>Раствор А: Разбавляют 20 см</w:t>
      </w:r>
      <w:r>
        <w:rPr>
          <w:rFonts w:eastAsia="Tahoma"/>
          <w:vertAlign w:val="superscript"/>
          <w:lang w:bidi="ru-RU"/>
        </w:rPr>
        <w:t>3</w:t>
      </w:r>
      <w:r>
        <w:rPr>
          <w:rFonts w:eastAsia="Tahoma"/>
          <w:lang w:bidi="ru-RU"/>
        </w:rPr>
        <w:t xml:space="preserve"> (мл) раствора 2 (см. А.4.10.2.2) и доводят до 100 см</w:t>
      </w:r>
      <w:r>
        <w:rPr>
          <w:rFonts w:eastAsia="Tahoma"/>
          <w:vertAlign w:val="superscript"/>
          <w:lang w:bidi="ru-RU"/>
        </w:rPr>
        <w:t>3</w:t>
      </w:r>
      <w:r>
        <w:rPr>
          <w:rFonts w:eastAsia="Tahoma"/>
          <w:lang w:bidi="ru-RU"/>
        </w:rPr>
        <w:t xml:space="preserve"> (мл) растворителем</w:t>
      </w:r>
      <w:r>
        <w:rPr>
          <w:rFonts w:eastAsia="Tahoma"/>
          <w:lang w:val="kk-KZ" w:bidi="ru-RU"/>
        </w:rPr>
        <w:t xml:space="preserve"> </w:t>
      </w:r>
      <w:r>
        <w:rPr>
          <w:rFonts w:eastAsia="Tahoma"/>
          <w:lang w:bidi="ru-RU"/>
        </w:rPr>
        <w:t>для экстракции (см.</w:t>
      </w:r>
      <w:r w:rsidR="00F3403F">
        <w:rPr>
          <w:rFonts w:eastAsia="Tahoma"/>
          <w:lang w:bidi="ru-RU"/>
        </w:rPr>
        <w:t xml:space="preserve"> А.4.10.1.2) </w:t>
      </w:r>
      <w:r>
        <w:rPr>
          <w:rFonts w:eastAsia="Tahoma"/>
          <w:lang w:bidi="ru-RU"/>
        </w:rPr>
        <w:t>содержание ДЭГФ: 20 мг/100 см</w:t>
      </w:r>
      <w:r>
        <w:rPr>
          <w:rFonts w:eastAsia="Tahoma"/>
          <w:vertAlign w:val="superscript"/>
          <w:lang w:bidi="ru-RU"/>
        </w:rPr>
        <w:t>3</w:t>
      </w:r>
      <w:r w:rsidR="00F3403F">
        <w:rPr>
          <w:rFonts w:eastAsia="Tahoma"/>
          <w:vertAlign w:val="superscript"/>
          <w:lang w:bidi="ru-RU"/>
        </w:rPr>
        <w:br/>
      </w:r>
      <w:r w:rsidR="00F3403F">
        <w:rPr>
          <w:rFonts w:eastAsia="Tahoma"/>
          <w:lang w:bidi="ru-RU"/>
        </w:rPr>
        <w:t>(20 мг/100 мл)</w:t>
      </w:r>
      <w:r>
        <w:rPr>
          <w:rFonts w:eastAsia="Tahoma"/>
          <w:lang w:bidi="ru-RU"/>
        </w:rPr>
        <w:t>.</w:t>
      </w:r>
    </w:p>
    <w:p w14:paraId="76847A0B" w14:textId="6FD99410"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б) Раствор В. Разбавляют 10 см</w:t>
      </w:r>
      <w:r>
        <w:rPr>
          <w:rFonts w:eastAsia="Tahoma"/>
          <w:vertAlign w:val="superscript"/>
          <w:lang w:bidi="ru-RU"/>
        </w:rPr>
        <w:t>3</w:t>
      </w:r>
      <w:r>
        <w:rPr>
          <w:rFonts w:eastAsia="Tahoma"/>
          <w:lang w:bidi="ru-RU"/>
        </w:rPr>
        <w:t xml:space="preserve"> (мл) раствора 2 и доводят до 100 см</w:t>
      </w:r>
      <w:r>
        <w:rPr>
          <w:rFonts w:eastAsia="Tahoma"/>
          <w:vertAlign w:val="superscript"/>
          <w:lang w:bidi="ru-RU"/>
        </w:rPr>
        <w:t>3</w:t>
      </w:r>
      <w:r>
        <w:rPr>
          <w:rFonts w:eastAsia="Tahoma"/>
          <w:lang w:bidi="ru-RU"/>
        </w:rPr>
        <w:t xml:space="preserve"> (мл</w:t>
      </w:r>
      <w:r w:rsidR="00F3403F">
        <w:rPr>
          <w:rFonts w:eastAsia="Tahoma"/>
          <w:lang w:bidi="ru-RU"/>
        </w:rPr>
        <w:t xml:space="preserve">) растворителем для экстракции </w:t>
      </w:r>
      <w:r>
        <w:rPr>
          <w:rFonts w:eastAsia="Tahoma"/>
          <w:lang w:bidi="ru-RU"/>
        </w:rPr>
        <w:t>содержание ДЭГФ: 10 мг/100 см</w:t>
      </w:r>
      <w:r>
        <w:rPr>
          <w:rFonts w:eastAsia="Tahoma"/>
          <w:vertAlign w:val="superscript"/>
          <w:lang w:bidi="ru-RU"/>
        </w:rPr>
        <w:t>3</w:t>
      </w:r>
      <w:r w:rsidR="00F3403F">
        <w:rPr>
          <w:rFonts w:eastAsia="Tahoma"/>
          <w:lang w:bidi="ru-RU"/>
        </w:rPr>
        <w:t xml:space="preserve"> (10 мг/100 мл)</w:t>
      </w:r>
      <w:r>
        <w:rPr>
          <w:rFonts w:eastAsia="Tahoma"/>
          <w:lang w:bidi="ru-RU"/>
        </w:rPr>
        <w:t>.</w:t>
      </w:r>
    </w:p>
    <w:p w14:paraId="534AFB7F" w14:textId="6B87DCB2"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с) Раствор С: Разбавляют 5 см</w:t>
      </w:r>
      <w:r>
        <w:rPr>
          <w:rFonts w:eastAsia="Tahoma"/>
          <w:vertAlign w:val="superscript"/>
          <w:lang w:bidi="ru-RU"/>
        </w:rPr>
        <w:t>3</w:t>
      </w:r>
      <w:r>
        <w:rPr>
          <w:rFonts w:eastAsia="Tahoma"/>
          <w:lang w:bidi="ru-RU"/>
        </w:rPr>
        <w:t xml:space="preserve"> (мл) раствора 2 и доводят до 100 см</w:t>
      </w:r>
      <w:r>
        <w:rPr>
          <w:rFonts w:eastAsia="Tahoma"/>
          <w:vertAlign w:val="superscript"/>
          <w:lang w:bidi="ru-RU"/>
        </w:rPr>
        <w:t>3</w:t>
      </w:r>
      <w:r>
        <w:rPr>
          <w:rFonts w:eastAsia="Tahoma"/>
          <w:lang w:bidi="ru-RU"/>
        </w:rPr>
        <w:t xml:space="preserve"> (мл</w:t>
      </w:r>
      <w:r w:rsidR="00F3403F">
        <w:rPr>
          <w:rFonts w:eastAsia="Tahoma"/>
          <w:lang w:bidi="ru-RU"/>
        </w:rPr>
        <w:t xml:space="preserve">) растворителем для экстракции </w:t>
      </w:r>
      <w:r>
        <w:rPr>
          <w:rFonts w:eastAsia="Tahoma"/>
          <w:lang w:bidi="ru-RU"/>
        </w:rPr>
        <w:t>содержание ДЭГФ: 5 мг/100 см</w:t>
      </w:r>
      <w:r>
        <w:rPr>
          <w:rFonts w:eastAsia="Tahoma"/>
          <w:vertAlign w:val="superscript"/>
          <w:lang w:bidi="ru-RU"/>
        </w:rPr>
        <w:t>3</w:t>
      </w:r>
      <w:r>
        <w:rPr>
          <w:rFonts w:eastAsia="Tahoma"/>
          <w:lang w:bidi="ru-RU"/>
        </w:rPr>
        <w:t xml:space="preserve"> (5 мг/100 мл).</w:t>
      </w:r>
    </w:p>
    <w:p w14:paraId="7E9F0895" w14:textId="6168DE82"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 xml:space="preserve">д) Раствор </w:t>
      </w:r>
      <w:r>
        <w:rPr>
          <w:rFonts w:eastAsia="Tahoma"/>
          <w:lang w:val="en-US" w:bidi="ru-RU"/>
        </w:rPr>
        <w:t>D</w:t>
      </w:r>
      <w:r>
        <w:rPr>
          <w:rFonts w:eastAsia="Tahoma"/>
          <w:lang w:bidi="ru-RU"/>
        </w:rPr>
        <w:t>: Разбавляют 2 см</w:t>
      </w:r>
      <w:r>
        <w:rPr>
          <w:rFonts w:eastAsia="Tahoma"/>
          <w:vertAlign w:val="superscript"/>
          <w:lang w:bidi="ru-RU"/>
        </w:rPr>
        <w:t>3</w:t>
      </w:r>
      <w:r>
        <w:rPr>
          <w:rFonts w:eastAsia="Tahoma"/>
          <w:lang w:bidi="ru-RU"/>
        </w:rPr>
        <w:t xml:space="preserve"> (мл) раствора 2 и доводят до 100 см</w:t>
      </w:r>
      <w:r>
        <w:rPr>
          <w:rFonts w:eastAsia="Tahoma"/>
          <w:vertAlign w:val="superscript"/>
          <w:lang w:bidi="ru-RU"/>
        </w:rPr>
        <w:t>3</w:t>
      </w:r>
      <w:r>
        <w:rPr>
          <w:rFonts w:eastAsia="Tahoma"/>
          <w:lang w:bidi="ru-RU"/>
        </w:rPr>
        <w:t xml:space="preserve"> (мл</w:t>
      </w:r>
      <w:r w:rsidR="00F3403F">
        <w:rPr>
          <w:rFonts w:eastAsia="Tahoma"/>
          <w:lang w:bidi="ru-RU"/>
        </w:rPr>
        <w:t xml:space="preserve">) растворителем для экстракции </w:t>
      </w:r>
      <w:r>
        <w:rPr>
          <w:rFonts w:eastAsia="Tahoma"/>
          <w:lang w:bidi="ru-RU"/>
        </w:rPr>
        <w:t>содержание ДЭГФ: 2 мг/100 см</w:t>
      </w:r>
      <w:r>
        <w:rPr>
          <w:rFonts w:eastAsia="Tahoma"/>
          <w:vertAlign w:val="superscript"/>
          <w:lang w:bidi="ru-RU"/>
        </w:rPr>
        <w:t>3</w:t>
      </w:r>
      <w:r w:rsidR="00F3403F">
        <w:rPr>
          <w:rFonts w:eastAsia="Tahoma"/>
          <w:lang w:bidi="ru-RU"/>
        </w:rPr>
        <w:t xml:space="preserve"> (2 мг/100 мл)</w:t>
      </w:r>
      <w:r>
        <w:rPr>
          <w:rFonts w:eastAsia="Tahoma"/>
          <w:lang w:bidi="ru-RU"/>
        </w:rPr>
        <w:t>.</w:t>
      </w:r>
    </w:p>
    <w:p w14:paraId="361926FA" w14:textId="5903CDE0" w:rsidR="000B5F36" w:rsidRDefault="000B5F36" w:rsidP="00891123">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е) Раствор Е: Разбавляют 1 см</w:t>
      </w:r>
      <w:r>
        <w:rPr>
          <w:rFonts w:eastAsia="Tahoma"/>
          <w:vertAlign w:val="superscript"/>
          <w:lang w:bidi="ru-RU"/>
        </w:rPr>
        <w:t>3</w:t>
      </w:r>
      <w:r>
        <w:rPr>
          <w:rFonts w:eastAsia="Tahoma"/>
          <w:lang w:bidi="ru-RU"/>
        </w:rPr>
        <w:t xml:space="preserve"> (мл) раствора 2 и доводят до 100 см</w:t>
      </w:r>
      <w:r>
        <w:rPr>
          <w:rFonts w:eastAsia="Tahoma"/>
          <w:vertAlign w:val="superscript"/>
          <w:lang w:bidi="ru-RU"/>
        </w:rPr>
        <w:t>3</w:t>
      </w:r>
      <w:r>
        <w:rPr>
          <w:rFonts w:eastAsia="Tahoma"/>
          <w:lang w:bidi="ru-RU"/>
        </w:rPr>
        <w:t xml:space="preserve"> (м</w:t>
      </w:r>
      <w:r w:rsidR="00F3403F">
        <w:rPr>
          <w:rFonts w:eastAsia="Tahoma"/>
          <w:lang w:bidi="ru-RU"/>
        </w:rPr>
        <w:t xml:space="preserve">л) растворителем для экстракции </w:t>
      </w:r>
      <w:r>
        <w:rPr>
          <w:rFonts w:eastAsia="Tahoma"/>
          <w:lang w:bidi="ru-RU"/>
        </w:rPr>
        <w:t>содержание ДЭГФ: 1 мг/100 см</w:t>
      </w:r>
      <w:r>
        <w:rPr>
          <w:rFonts w:eastAsia="Tahoma"/>
          <w:vertAlign w:val="superscript"/>
          <w:lang w:bidi="ru-RU"/>
        </w:rPr>
        <w:t>3</w:t>
      </w:r>
      <w:r w:rsidR="00F3403F">
        <w:rPr>
          <w:rFonts w:eastAsia="Tahoma"/>
          <w:lang w:bidi="ru-RU"/>
        </w:rPr>
        <w:t xml:space="preserve"> (1 мг/100 мл)</w:t>
      </w:r>
      <w:r>
        <w:rPr>
          <w:rFonts w:eastAsia="Tahoma"/>
          <w:lang w:bidi="ru-RU"/>
        </w:rPr>
        <w:t>.</w:t>
      </w:r>
    </w:p>
    <w:p w14:paraId="7DF91F8E"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А.4.10.3 Калибровочный график</w:t>
      </w:r>
    </w:p>
    <w:p w14:paraId="593C8983"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 xml:space="preserve">Измеряют оптическую плотность растворов (см. А.4.10.2.3) при 272 </w:t>
      </w:r>
      <w:proofErr w:type="spellStart"/>
      <w:r>
        <w:rPr>
          <w:rFonts w:eastAsia="Tahoma"/>
          <w:lang w:bidi="ru-RU"/>
        </w:rPr>
        <w:t>нм</w:t>
      </w:r>
      <w:proofErr w:type="spellEnd"/>
      <w:r>
        <w:rPr>
          <w:rFonts w:eastAsia="Tahoma"/>
          <w:lang w:bidi="ru-RU"/>
        </w:rPr>
        <w:t>, используя экстракционный растворитель в качестве раствора сравнения, и строят график абсорбции в зависимости от концентрации ДЭГФ.</w:t>
      </w:r>
    </w:p>
    <w:p w14:paraId="02745B68" w14:textId="77777777" w:rsidR="000B5F36" w:rsidRDefault="000B5F36" w:rsidP="000B5F36">
      <w:pPr>
        <w:pStyle w:val="formattext"/>
        <w:shd w:val="clear" w:color="auto" w:fill="FFFFFF"/>
        <w:spacing w:before="0" w:beforeAutospacing="0" w:after="0" w:afterAutospacing="0"/>
        <w:ind w:firstLine="567"/>
        <w:jc w:val="both"/>
        <w:textAlignment w:val="baseline"/>
        <w:rPr>
          <w:rFonts w:eastAsia="Tahoma"/>
          <w:lang w:bidi="ru-RU"/>
        </w:rPr>
      </w:pPr>
      <w:r>
        <w:rPr>
          <w:rFonts w:eastAsia="Tahoma"/>
          <w:lang w:bidi="ru-RU"/>
        </w:rPr>
        <w:t>А.4.10.4 Процедура экстракции</w:t>
      </w:r>
    </w:p>
    <w:p w14:paraId="44E35F13" w14:textId="77777777" w:rsidR="000B5F36" w:rsidRDefault="000B5F36" w:rsidP="000B5F36">
      <w:pPr>
        <w:pStyle w:val="formattext"/>
        <w:spacing w:before="0" w:beforeAutospacing="0" w:after="0" w:afterAutospacing="0"/>
        <w:ind w:firstLine="567"/>
        <w:jc w:val="both"/>
        <w:textAlignment w:val="baseline"/>
        <w:rPr>
          <w:rFonts w:eastAsia="Tahoma"/>
          <w:lang w:bidi="ru-RU"/>
        </w:rPr>
      </w:pPr>
      <w:r>
        <w:rPr>
          <w:rFonts w:eastAsia="Tahoma"/>
          <w:lang w:bidi="ru-RU"/>
        </w:rPr>
        <w:t xml:space="preserve">Заполняют пустой пластиковый контейнер до половины номинальной емкости через трубку для сбора объемом экстракционного растворителя, нагретого до температуры 37 °C. Полностью удаляют воздух из пластикового контейнера и запаивают трубку для сбора. Размещают наполненный пластиковый контейнер в горизонтальном положении на водяную баню, поддерживаемую при температуре (37 ± 1) °C, на (60 ± 1) мин, не встряхивая. </w:t>
      </w:r>
      <w:r>
        <w:rPr>
          <w:rFonts w:eastAsia="Tahoma"/>
          <w:lang w:bidi="ru-RU"/>
        </w:rPr>
        <w:lastRenderedPageBreak/>
        <w:t>Снимают пластиковый контейнер с водяной бани, осторожно переворачивают его 10 раз и переносят содержимое в стеклянную колбу.</w:t>
      </w:r>
    </w:p>
    <w:p w14:paraId="61C341E1" w14:textId="77777777" w:rsidR="000B5F36" w:rsidRDefault="000B5F36" w:rsidP="000B5F36">
      <w:pPr>
        <w:pStyle w:val="formattext"/>
        <w:spacing w:before="0" w:beforeAutospacing="0" w:after="0" w:afterAutospacing="0"/>
        <w:ind w:firstLine="567"/>
        <w:jc w:val="both"/>
        <w:textAlignment w:val="baseline"/>
        <w:rPr>
          <w:rFonts w:eastAsia="Tahoma"/>
          <w:lang w:bidi="ru-RU"/>
        </w:rPr>
      </w:pPr>
      <w:r>
        <w:rPr>
          <w:rFonts w:eastAsia="Tahoma"/>
          <w:lang w:bidi="ru-RU"/>
        </w:rPr>
        <w:t xml:space="preserve">Измеряют максимальное поглощение при 272 </w:t>
      </w:r>
      <w:proofErr w:type="spellStart"/>
      <w:r>
        <w:rPr>
          <w:rFonts w:eastAsia="Tahoma"/>
          <w:lang w:bidi="ru-RU"/>
        </w:rPr>
        <w:t>нм</w:t>
      </w:r>
      <w:proofErr w:type="spellEnd"/>
      <w:r>
        <w:rPr>
          <w:rFonts w:eastAsia="Tahoma"/>
          <w:lang w:bidi="ru-RU"/>
        </w:rPr>
        <w:t>, используя экстракционный растворитель в качестве эталонного раствора.</w:t>
      </w:r>
    </w:p>
    <w:p w14:paraId="1AC34DC0" w14:textId="77777777" w:rsidR="000B5F36" w:rsidRDefault="000B5F36" w:rsidP="000B5F36">
      <w:pPr>
        <w:pStyle w:val="formattext"/>
        <w:spacing w:before="0" w:beforeAutospacing="0" w:after="0" w:afterAutospacing="0"/>
        <w:ind w:firstLine="567"/>
        <w:jc w:val="both"/>
        <w:textAlignment w:val="baseline"/>
        <w:rPr>
          <w:rFonts w:eastAsia="Tahoma"/>
          <w:lang w:bidi="ru-RU"/>
        </w:rPr>
      </w:pPr>
      <w:r>
        <w:rPr>
          <w:rFonts w:eastAsia="Tahoma"/>
          <w:lang w:bidi="ru-RU"/>
        </w:rPr>
        <w:t>А.4.10.5 Описание результатов</w:t>
      </w:r>
    </w:p>
    <w:p w14:paraId="701F5513" w14:textId="21DB03CC" w:rsidR="000935A0" w:rsidRPr="00891123" w:rsidRDefault="000B5F36" w:rsidP="00891123">
      <w:pPr>
        <w:ind w:firstLine="567"/>
        <w:rPr>
          <w:b/>
          <w:sz w:val="24"/>
        </w:rPr>
      </w:pPr>
      <w:r w:rsidRPr="00891123">
        <w:rPr>
          <w:rFonts w:eastAsia="Tahoma"/>
          <w:sz w:val="24"/>
          <w:lang w:bidi="ru-RU"/>
        </w:rPr>
        <w:t>Определяют количество экстрагируемого ДЭГФ, сравнивая результат, полученный для пластикового контейнера (см. А.4.10.4) с калибровочным графиком поглощения для стандартных растворов (см. А.4.10.3)</w:t>
      </w:r>
      <w:r w:rsidR="00891123">
        <w:rPr>
          <w:b/>
          <w:sz w:val="24"/>
        </w:rPr>
        <w:t>.</w:t>
      </w:r>
      <w:r w:rsidR="000935A0" w:rsidRPr="00792FA6">
        <w:rPr>
          <w:color w:val="000000"/>
          <w:sz w:val="24"/>
          <w:lang w:eastAsia="en-US"/>
        </w:rPr>
        <w:br w:type="page"/>
      </w:r>
    </w:p>
    <w:p w14:paraId="23C0C027" w14:textId="5B1BC4BE" w:rsidR="00F21838" w:rsidRPr="00D13DDD" w:rsidRDefault="00F21838" w:rsidP="00613909">
      <w:pPr>
        <w:pStyle w:val="2"/>
        <w:rPr>
          <w:rStyle w:val="Bodytext2Exact"/>
          <w:rFonts w:eastAsia="Tahoma"/>
          <w:b/>
          <w:color w:val="auto"/>
        </w:rPr>
      </w:pPr>
      <w:r>
        <w:rPr>
          <w:rStyle w:val="Bodytext2Exact"/>
          <w:rFonts w:eastAsia="Tahoma"/>
          <w:b/>
          <w:color w:val="auto"/>
        </w:rPr>
        <w:lastRenderedPageBreak/>
        <w:t>Приложение В</w:t>
      </w:r>
    </w:p>
    <w:p w14:paraId="5DD6C944" w14:textId="69442892" w:rsidR="000935A0" w:rsidRPr="00613909" w:rsidRDefault="000935A0" w:rsidP="000935A0">
      <w:pPr>
        <w:ind w:firstLine="567"/>
        <w:jc w:val="center"/>
        <w:rPr>
          <w:b/>
          <w:i/>
          <w:sz w:val="24"/>
        </w:rPr>
      </w:pPr>
      <w:r w:rsidRPr="00613909">
        <w:rPr>
          <w:i/>
          <w:sz w:val="24"/>
        </w:rPr>
        <w:t>(обязательное</w:t>
      </w:r>
      <w:r w:rsidRPr="00613909">
        <w:rPr>
          <w:b/>
          <w:i/>
          <w:sz w:val="24"/>
        </w:rPr>
        <w:t>)</w:t>
      </w:r>
    </w:p>
    <w:p w14:paraId="4EBEA536" w14:textId="77777777" w:rsidR="000935A0" w:rsidRPr="000935A0" w:rsidRDefault="000935A0" w:rsidP="000935A0">
      <w:pPr>
        <w:ind w:firstLine="567"/>
        <w:jc w:val="center"/>
        <w:rPr>
          <w:b/>
          <w:sz w:val="24"/>
        </w:rPr>
      </w:pPr>
    </w:p>
    <w:p w14:paraId="13F40D60" w14:textId="7CD35A3B" w:rsidR="000935A0" w:rsidRPr="000935A0" w:rsidRDefault="000935A0" w:rsidP="000935A0">
      <w:pPr>
        <w:ind w:firstLine="567"/>
        <w:jc w:val="center"/>
        <w:rPr>
          <w:b/>
          <w:sz w:val="24"/>
        </w:rPr>
      </w:pPr>
      <w:bookmarkStart w:id="21" w:name="bookmark109"/>
      <w:r w:rsidRPr="000935A0">
        <w:rPr>
          <w:b/>
          <w:sz w:val="24"/>
        </w:rPr>
        <w:t>Физические испытания</w:t>
      </w:r>
      <w:bookmarkEnd w:id="21"/>
    </w:p>
    <w:p w14:paraId="53399267" w14:textId="77777777" w:rsidR="000935A0" w:rsidRPr="000935A0" w:rsidRDefault="000935A0" w:rsidP="000935A0">
      <w:pPr>
        <w:ind w:firstLine="567"/>
        <w:jc w:val="center"/>
        <w:rPr>
          <w:sz w:val="24"/>
        </w:rPr>
      </w:pPr>
    </w:p>
    <w:p w14:paraId="687037CE" w14:textId="6CA6A336" w:rsidR="00891123" w:rsidRDefault="00891123" w:rsidP="00891123">
      <w:pPr>
        <w:keepNext/>
        <w:keepLines/>
        <w:widowControl w:val="0"/>
        <w:tabs>
          <w:tab w:val="left" w:pos="939"/>
        </w:tabs>
        <w:spacing w:line="268" w:lineRule="auto"/>
        <w:ind w:left="520"/>
        <w:outlineLvl w:val="2"/>
        <w:rPr>
          <w:b/>
          <w:bCs/>
          <w:color w:val="000000"/>
          <w:sz w:val="24"/>
        </w:rPr>
      </w:pPr>
      <w:r>
        <w:rPr>
          <w:b/>
          <w:bCs/>
          <w:color w:val="000000"/>
          <w:sz w:val="24"/>
        </w:rPr>
        <w:t>В. 1. Испытание на прозрачность (мутность)</w:t>
      </w:r>
    </w:p>
    <w:p w14:paraId="4FD04168" w14:textId="77777777" w:rsidR="00891123" w:rsidRPr="00891123" w:rsidRDefault="00891123" w:rsidP="00891123"/>
    <w:p w14:paraId="1C375BDB" w14:textId="2F358EB6" w:rsidR="00891123" w:rsidRDefault="00891123" w:rsidP="00891123">
      <w:pPr>
        <w:widowControl w:val="0"/>
        <w:spacing w:line="268" w:lineRule="auto"/>
        <w:ind w:firstLine="520"/>
        <w:rPr>
          <w:color w:val="000000"/>
          <w:sz w:val="24"/>
        </w:rPr>
      </w:pPr>
      <w:r>
        <w:rPr>
          <w:color w:val="000000"/>
          <w:sz w:val="24"/>
        </w:rPr>
        <w:t xml:space="preserve">Заполняют пустой пластиковый контейнер до его номинальной вместительности первичной опалесцирующей суспензии (см. А.4.7.2.3), разбавленной до поглощения от 0,37 до 0,43 при 640 </w:t>
      </w:r>
      <w:proofErr w:type="spellStart"/>
      <w:r>
        <w:rPr>
          <w:color w:val="000000"/>
          <w:sz w:val="24"/>
        </w:rPr>
        <w:t>нм</w:t>
      </w:r>
      <w:proofErr w:type="spellEnd"/>
      <w:r>
        <w:rPr>
          <w:color w:val="000000"/>
          <w:sz w:val="24"/>
        </w:rPr>
        <w:t xml:space="preserve"> (коэффициент разбавления примерно 1:16), в кювете с длиной поглощающего слоя 1 см.</w:t>
      </w:r>
    </w:p>
    <w:p w14:paraId="34B0B343" w14:textId="680AAB79" w:rsidR="00891123" w:rsidRDefault="00891123" w:rsidP="00613909">
      <w:pPr>
        <w:widowControl w:val="0"/>
        <w:ind w:firstLine="520"/>
        <w:rPr>
          <w:sz w:val="24"/>
        </w:rPr>
      </w:pPr>
    </w:p>
    <w:p w14:paraId="12CBAF50" w14:textId="628ECC64" w:rsidR="00891123" w:rsidRDefault="00613909" w:rsidP="00613909">
      <w:pPr>
        <w:keepNext/>
        <w:keepLines/>
        <w:widowControl w:val="0"/>
        <w:tabs>
          <w:tab w:val="left" w:pos="939"/>
        </w:tabs>
        <w:ind w:left="520"/>
        <w:outlineLvl w:val="2"/>
        <w:rPr>
          <w:b/>
          <w:bCs/>
          <w:color w:val="000000"/>
          <w:sz w:val="24"/>
        </w:rPr>
      </w:pPr>
      <w:r>
        <w:rPr>
          <w:b/>
          <w:bCs/>
          <w:color w:val="000000"/>
          <w:sz w:val="24"/>
        </w:rPr>
        <w:t xml:space="preserve">В. </w:t>
      </w:r>
      <w:r w:rsidRPr="00164F6F">
        <w:rPr>
          <w:b/>
          <w:bCs/>
          <w:color w:val="000000"/>
          <w:sz w:val="24"/>
        </w:rPr>
        <w:t>2</w:t>
      </w:r>
      <w:r>
        <w:rPr>
          <w:b/>
          <w:bCs/>
          <w:color w:val="000000"/>
          <w:sz w:val="24"/>
        </w:rPr>
        <w:t xml:space="preserve">. </w:t>
      </w:r>
      <w:r w:rsidR="00891123">
        <w:rPr>
          <w:b/>
          <w:bCs/>
          <w:color w:val="000000"/>
          <w:sz w:val="24"/>
        </w:rPr>
        <w:t>Скорость наполнения</w:t>
      </w:r>
    </w:p>
    <w:p w14:paraId="51B695E8" w14:textId="77777777" w:rsidR="00891123" w:rsidRDefault="00891123" w:rsidP="00613909">
      <w:pPr>
        <w:widowControl w:val="0"/>
        <w:ind w:firstLine="520"/>
        <w:rPr>
          <w:sz w:val="24"/>
        </w:rPr>
      </w:pPr>
    </w:p>
    <w:p w14:paraId="2B113FDE" w14:textId="7860BBDC" w:rsidR="00891123" w:rsidRDefault="00891123" w:rsidP="00613909">
      <w:pPr>
        <w:widowControl w:val="0"/>
        <w:ind w:firstLine="520"/>
        <w:rPr>
          <w:color w:val="000000"/>
          <w:sz w:val="24"/>
        </w:rPr>
      </w:pPr>
      <w:r>
        <w:rPr>
          <w:color w:val="000000"/>
          <w:sz w:val="24"/>
        </w:rPr>
        <w:t>Из резервуара, содержащего достаточное количество жидкости при температуре (37 ± 2) °C, имеющего вязкость 3,4 • 10</w:t>
      </w:r>
      <w:r>
        <w:rPr>
          <w:color w:val="000000"/>
          <w:sz w:val="24"/>
          <w:vertAlign w:val="superscript"/>
        </w:rPr>
        <w:t>-6</w:t>
      </w:r>
      <w:r>
        <w:rPr>
          <w:color w:val="000000"/>
          <w:sz w:val="24"/>
        </w:rPr>
        <w:t xml:space="preserve"> м</w:t>
      </w:r>
      <w:r>
        <w:rPr>
          <w:color w:val="000000"/>
          <w:sz w:val="24"/>
          <w:vertAlign w:val="superscript"/>
        </w:rPr>
        <w:t>2</w:t>
      </w:r>
      <w:r>
        <w:rPr>
          <w:color w:val="000000"/>
          <w:sz w:val="24"/>
        </w:rPr>
        <w:t>/с при температуре 37 °C и под давлением 9,3 кПа, заполняют пластиковый контейнер при температуре (23 ± 2) °C через иглу для взятия крови, как указано в 5.7, на одном гидростатическом уровне с верхней частью контейнера.</w:t>
      </w:r>
    </w:p>
    <w:p w14:paraId="3213D6B7" w14:textId="77777777" w:rsidR="00891123" w:rsidRDefault="00891123" w:rsidP="00891123">
      <w:pPr>
        <w:widowControl w:val="0"/>
        <w:spacing w:line="268" w:lineRule="auto"/>
        <w:ind w:firstLine="520"/>
        <w:rPr>
          <w:sz w:val="24"/>
        </w:rPr>
      </w:pPr>
    </w:p>
    <w:p w14:paraId="4FCBFD24" w14:textId="0C57E7E3" w:rsidR="00891123" w:rsidRPr="00891123" w:rsidRDefault="00891123" w:rsidP="00A5076B">
      <w:pPr>
        <w:widowControl w:val="0"/>
        <w:spacing w:line="276" w:lineRule="auto"/>
        <w:ind w:firstLine="520"/>
        <w:rPr>
          <w:color w:val="000000"/>
          <w:sz w:val="20"/>
          <w:szCs w:val="20"/>
        </w:rPr>
      </w:pPr>
      <w:r w:rsidRPr="00891123">
        <w:rPr>
          <w:color w:val="000000"/>
          <w:sz w:val="20"/>
          <w:szCs w:val="20"/>
        </w:rPr>
        <w:t>Примечание</w:t>
      </w:r>
      <w:r>
        <w:rPr>
          <w:color w:val="000000"/>
          <w:sz w:val="20"/>
          <w:szCs w:val="20"/>
        </w:rPr>
        <w:t xml:space="preserve"> –</w:t>
      </w:r>
      <w:r w:rsidRPr="00891123">
        <w:rPr>
          <w:color w:val="000000"/>
          <w:sz w:val="20"/>
          <w:szCs w:val="20"/>
        </w:rPr>
        <w:t xml:space="preserve"> Подходящей жидкостью для использования в данном испытании я</w:t>
      </w:r>
      <w:r w:rsidR="00F3403F">
        <w:rPr>
          <w:color w:val="000000"/>
          <w:sz w:val="20"/>
          <w:szCs w:val="20"/>
        </w:rPr>
        <w:t xml:space="preserve">вляется раствор глюкозы в воде </w:t>
      </w:r>
      <w:r w:rsidRPr="00891123">
        <w:rPr>
          <w:color w:val="000000"/>
          <w:sz w:val="20"/>
          <w:szCs w:val="20"/>
        </w:rPr>
        <w:t>400 г/дм</w:t>
      </w:r>
      <w:r w:rsidRPr="00891123">
        <w:rPr>
          <w:color w:val="000000"/>
          <w:sz w:val="20"/>
          <w:szCs w:val="20"/>
          <w:vertAlign w:val="superscript"/>
        </w:rPr>
        <w:t>3</w:t>
      </w:r>
      <w:r w:rsidR="00F3403F">
        <w:rPr>
          <w:color w:val="000000"/>
          <w:sz w:val="20"/>
          <w:szCs w:val="20"/>
        </w:rPr>
        <w:t xml:space="preserve"> (г/л)</w:t>
      </w:r>
      <w:r w:rsidRPr="00891123">
        <w:rPr>
          <w:color w:val="000000"/>
          <w:sz w:val="20"/>
          <w:szCs w:val="20"/>
        </w:rPr>
        <w:t>.</w:t>
      </w:r>
    </w:p>
    <w:p w14:paraId="1CA69EAC" w14:textId="3E1BE8CE" w:rsidR="00A5076B" w:rsidRDefault="00A5076B" w:rsidP="00A5076B">
      <w:pPr>
        <w:widowControl w:val="0"/>
        <w:spacing w:line="276" w:lineRule="auto"/>
        <w:ind w:firstLine="520"/>
        <w:rPr>
          <w:b/>
          <w:bCs/>
          <w:color w:val="000000"/>
          <w:sz w:val="24"/>
        </w:rPr>
      </w:pPr>
    </w:p>
    <w:p w14:paraId="5FBB3195" w14:textId="0FB6C536" w:rsidR="00891123" w:rsidRDefault="00613909" w:rsidP="00613909">
      <w:pPr>
        <w:keepNext/>
        <w:keepLines/>
        <w:widowControl w:val="0"/>
        <w:tabs>
          <w:tab w:val="left" w:pos="939"/>
        </w:tabs>
        <w:spacing w:line="268" w:lineRule="auto"/>
        <w:ind w:left="520"/>
        <w:outlineLvl w:val="2"/>
        <w:rPr>
          <w:b/>
          <w:bCs/>
          <w:color w:val="000000"/>
          <w:sz w:val="24"/>
        </w:rPr>
      </w:pPr>
      <w:r>
        <w:rPr>
          <w:b/>
          <w:bCs/>
          <w:color w:val="000000"/>
          <w:sz w:val="24"/>
        </w:rPr>
        <w:t xml:space="preserve">В. </w:t>
      </w:r>
      <w:r w:rsidRPr="00613909">
        <w:rPr>
          <w:b/>
          <w:bCs/>
          <w:color w:val="000000"/>
          <w:sz w:val="24"/>
        </w:rPr>
        <w:t>3</w:t>
      </w:r>
      <w:r>
        <w:rPr>
          <w:b/>
          <w:bCs/>
          <w:color w:val="000000"/>
          <w:sz w:val="24"/>
        </w:rPr>
        <w:t xml:space="preserve">. </w:t>
      </w:r>
      <w:r w:rsidR="00891123">
        <w:rPr>
          <w:b/>
          <w:bCs/>
          <w:color w:val="000000"/>
          <w:sz w:val="24"/>
        </w:rPr>
        <w:t>Испытание на износоустойчивость маркировки</w:t>
      </w:r>
    </w:p>
    <w:p w14:paraId="4E269194" w14:textId="77777777" w:rsidR="00A5076B" w:rsidRDefault="00A5076B" w:rsidP="00A5076B">
      <w:pPr>
        <w:widowControl w:val="0"/>
        <w:spacing w:line="276" w:lineRule="auto"/>
        <w:ind w:firstLine="520"/>
        <w:rPr>
          <w:sz w:val="24"/>
        </w:rPr>
      </w:pPr>
    </w:p>
    <w:p w14:paraId="2B6A035D" w14:textId="4127EFB0" w:rsidR="00891123" w:rsidRDefault="00891123" w:rsidP="00A5076B">
      <w:pPr>
        <w:widowControl w:val="0"/>
        <w:spacing w:line="268" w:lineRule="auto"/>
        <w:ind w:firstLine="520"/>
        <w:rPr>
          <w:color w:val="000000"/>
          <w:sz w:val="24"/>
        </w:rPr>
      </w:pPr>
      <w:r>
        <w:rPr>
          <w:color w:val="000000"/>
          <w:sz w:val="24"/>
        </w:rPr>
        <w:t>На первом этапе пластиковый контейнер, заполненный до максимальной вместительности и запаянный, хранят в течение 24 ч при температуре (4 ± 2) °C. После первого этапа продолжают хранение в течение 24 ч при температуре минус (30 ± 5) °C. Затем погружают пластиковый контейнер в водопроводную воду на 1 ч при температуре (37 ± 2) °C.</w:t>
      </w:r>
    </w:p>
    <w:p w14:paraId="3422FE77" w14:textId="798064AB" w:rsidR="00A5076B" w:rsidRDefault="00A5076B" w:rsidP="00A5076B">
      <w:pPr>
        <w:widowControl w:val="0"/>
        <w:spacing w:line="268" w:lineRule="auto"/>
        <w:ind w:firstLine="520"/>
        <w:rPr>
          <w:sz w:val="24"/>
        </w:rPr>
      </w:pPr>
    </w:p>
    <w:p w14:paraId="1D0FBF49" w14:textId="50C495C6" w:rsidR="00891123" w:rsidRDefault="00613909" w:rsidP="00613909">
      <w:pPr>
        <w:keepNext/>
        <w:keepLines/>
        <w:widowControl w:val="0"/>
        <w:tabs>
          <w:tab w:val="left" w:pos="939"/>
        </w:tabs>
        <w:spacing w:line="268" w:lineRule="auto"/>
        <w:ind w:left="520"/>
        <w:outlineLvl w:val="2"/>
        <w:rPr>
          <w:b/>
          <w:bCs/>
          <w:color w:val="000000"/>
          <w:sz w:val="24"/>
        </w:rPr>
      </w:pPr>
      <w:r>
        <w:rPr>
          <w:b/>
          <w:bCs/>
          <w:color w:val="000000"/>
          <w:sz w:val="24"/>
        </w:rPr>
        <w:t xml:space="preserve">В. </w:t>
      </w:r>
      <w:r w:rsidRPr="00613909">
        <w:rPr>
          <w:b/>
          <w:bCs/>
          <w:color w:val="000000"/>
          <w:sz w:val="24"/>
        </w:rPr>
        <w:t>4</w:t>
      </w:r>
      <w:r>
        <w:rPr>
          <w:b/>
          <w:bCs/>
          <w:color w:val="000000"/>
          <w:sz w:val="24"/>
        </w:rPr>
        <w:t xml:space="preserve">. </w:t>
      </w:r>
      <w:r w:rsidR="00891123">
        <w:rPr>
          <w:b/>
          <w:bCs/>
          <w:color w:val="000000"/>
          <w:sz w:val="24"/>
        </w:rPr>
        <w:t>Определение загрязненности твердыми частицами</w:t>
      </w:r>
    </w:p>
    <w:p w14:paraId="15D49B2F" w14:textId="77777777" w:rsidR="00A5076B" w:rsidRDefault="00A5076B" w:rsidP="00A5076B">
      <w:pPr>
        <w:widowControl w:val="0"/>
        <w:tabs>
          <w:tab w:val="left" w:pos="939"/>
        </w:tabs>
        <w:spacing w:line="268" w:lineRule="auto"/>
        <w:ind w:left="520"/>
        <w:rPr>
          <w:sz w:val="24"/>
        </w:rPr>
      </w:pPr>
    </w:p>
    <w:p w14:paraId="002A055A" w14:textId="4EC25429" w:rsidR="00891123" w:rsidRDefault="00891123" w:rsidP="00A5076B">
      <w:pPr>
        <w:widowControl w:val="0"/>
        <w:tabs>
          <w:tab w:val="left" w:pos="1026"/>
        </w:tabs>
        <w:spacing w:line="264" w:lineRule="auto"/>
        <w:ind w:firstLine="567"/>
        <w:rPr>
          <w:sz w:val="24"/>
        </w:rPr>
      </w:pPr>
      <w:r>
        <w:rPr>
          <w:color w:val="000000"/>
          <w:sz w:val="24"/>
        </w:rPr>
        <w:t xml:space="preserve">В. </w:t>
      </w:r>
      <w:r w:rsidR="00A5076B">
        <w:rPr>
          <w:color w:val="000000"/>
          <w:sz w:val="24"/>
        </w:rPr>
        <w:t>4</w:t>
      </w:r>
      <w:r>
        <w:rPr>
          <w:color w:val="000000"/>
          <w:sz w:val="24"/>
        </w:rPr>
        <w:t>.</w:t>
      </w:r>
      <w:r w:rsidR="00A5076B">
        <w:rPr>
          <w:color w:val="000000"/>
          <w:sz w:val="24"/>
        </w:rPr>
        <w:t>1. Осматривают</w:t>
      </w:r>
      <w:r>
        <w:rPr>
          <w:color w:val="000000"/>
          <w:sz w:val="24"/>
        </w:rPr>
        <w:t xml:space="preserve"> пластиковые контейнеры, соде</w:t>
      </w:r>
      <w:r w:rsidR="00A5076B">
        <w:rPr>
          <w:color w:val="000000"/>
          <w:sz w:val="24"/>
        </w:rPr>
        <w:t xml:space="preserve">ржащие растворы антикоагулянтов </w:t>
      </w:r>
      <w:r>
        <w:rPr>
          <w:color w:val="000000"/>
          <w:sz w:val="24"/>
        </w:rPr>
        <w:t>и/или консервантов, как описано в В.4.3.</w:t>
      </w:r>
    </w:p>
    <w:p w14:paraId="671BF927" w14:textId="69FF0D5B" w:rsidR="00891123" w:rsidRDefault="00891123" w:rsidP="00A5076B">
      <w:pPr>
        <w:widowControl w:val="0"/>
        <w:tabs>
          <w:tab w:val="left" w:pos="1054"/>
        </w:tabs>
        <w:spacing w:line="264" w:lineRule="auto"/>
        <w:ind w:firstLine="567"/>
        <w:rPr>
          <w:color w:val="000000"/>
          <w:sz w:val="24"/>
        </w:rPr>
      </w:pPr>
      <w:r>
        <w:rPr>
          <w:color w:val="000000"/>
          <w:sz w:val="24"/>
        </w:rPr>
        <w:t>В.</w:t>
      </w:r>
      <w:r w:rsidR="00A5076B">
        <w:rPr>
          <w:color w:val="000000"/>
          <w:sz w:val="24"/>
        </w:rPr>
        <w:t>4</w:t>
      </w:r>
      <w:r>
        <w:rPr>
          <w:color w:val="000000"/>
          <w:sz w:val="24"/>
        </w:rPr>
        <w:t xml:space="preserve">.2. Заполняют в условиях чистого помещения пустой пластиковый контейнер очищенной </w:t>
      </w:r>
      <w:proofErr w:type="spellStart"/>
      <w:proofErr w:type="gramStart"/>
      <w:r>
        <w:rPr>
          <w:color w:val="000000"/>
          <w:sz w:val="24"/>
        </w:rPr>
        <w:t>вод</w:t>
      </w:r>
      <w:r w:rsidR="00613909">
        <w:rPr>
          <w:color w:val="000000"/>
          <w:sz w:val="24"/>
        </w:rPr>
        <w:t>ой,</w:t>
      </w:r>
      <w:r>
        <w:rPr>
          <w:color w:val="000000"/>
          <w:sz w:val="24"/>
        </w:rPr>
        <w:t>который</w:t>
      </w:r>
      <w:proofErr w:type="spellEnd"/>
      <w:proofErr w:type="gramEnd"/>
      <w:r>
        <w:rPr>
          <w:color w:val="000000"/>
          <w:sz w:val="24"/>
        </w:rPr>
        <w:t xml:space="preserve"> предварительно был отфильтрован через мембранный фильтр с диаметром пор </w:t>
      </w:r>
      <w:r w:rsidR="00613909" w:rsidRPr="00613909">
        <w:rPr>
          <w:sz w:val="24"/>
        </w:rPr>
        <w:t>≤</w:t>
      </w:r>
      <w:r w:rsidR="00613909">
        <w:t xml:space="preserve"> </w:t>
      </w:r>
      <w:r w:rsidR="00A5076B">
        <w:rPr>
          <w:color w:val="000000"/>
          <w:sz w:val="24"/>
        </w:rPr>
        <w:t>0,2 мкм. Используют объем воды,</w:t>
      </w:r>
      <w:r>
        <w:rPr>
          <w:color w:val="000000"/>
          <w:sz w:val="24"/>
        </w:rPr>
        <w:t xml:space="preserve"> соответствующий номинальной вместимости контейнера.</w:t>
      </w:r>
    </w:p>
    <w:p w14:paraId="78B059A3" w14:textId="77777777" w:rsidR="00613909" w:rsidRDefault="00613909" w:rsidP="00A5076B">
      <w:pPr>
        <w:widowControl w:val="0"/>
        <w:tabs>
          <w:tab w:val="left" w:pos="1054"/>
        </w:tabs>
        <w:spacing w:line="264" w:lineRule="auto"/>
        <w:ind w:firstLine="567"/>
        <w:rPr>
          <w:sz w:val="24"/>
        </w:rPr>
      </w:pPr>
    </w:p>
    <w:p w14:paraId="0CE28E1B" w14:textId="72C7C097" w:rsidR="00613909" w:rsidRPr="00613909" w:rsidRDefault="00613909" w:rsidP="00613909">
      <w:pPr>
        <w:widowControl w:val="0"/>
        <w:spacing w:line="268" w:lineRule="auto"/>
        <w:ind w:firstLine="567"/>
        <w:rPr>
          <w:color w:val="000000"/>
          <w:sz w:val="20"/>
          <w:szCs w:val="20"/>
        </w:rPr>
      </w:pPr>
      <w:r>
        <w:rPr>
          <w:color w:val="000000"/>
          <w:sz w:val="20"/>
          <w:szCs w:val="20"/>
        </w:rPr>
        <w:t>Примечание -</w:t>
      </w:r>
      <w:r w:rsidRPr="00613909">
        <w:rPr>
          <w:color w:val="000000"/>
          <w:sz w:val="20"/>
          <w:szCs w:val="20"/>
        </w:rPr>
        <w:t xml:space="preserve"> Стандартного теста на жидкие частицы для медицинских устройств не существует. Методы сбора и анализа</w:t>
      </w:r>
      <w:r>
        <w:rPr>
          <w:color w:val="000000"/>
          <w:sz w:val="20"/>
          <w:szCs w:val="20"/>
        </w:rPr>
        <w:t xml:space="preserve"> и с</w:t>
      </w:r>
      <w:r w:rsidRPr="00613909">
        <w:rPr>
          <w:color w:val="000000"/>
          <w:sz w:val="20"/>
          <w:szCs w:val="20"/>
        </w:rPr>
        <w:t>одержание твердых частиц варьируется в зависимости от цели оценки и местоположения твердых частиц.</w:t>
      </w:r>
      <w:r>
        <w:rPr>
          <w:color w:val="000000"/>
          <w:sz w:val="20"/>
          <w:szCs w:val="20"/>
        </w:rPr>
        <w:t xml:space="preserve"> </w:t>
      </w:r>
      <w:r w:rsidRPr="00613909">
        <w:rPr>
          <w:color w:val="000000"/>
          <w:sz w:val="20"/>
          <w:szCs w:val="20"/>
        </w:rPr>
        <w:t>Например, в фармакопеях указаны пределы размеров частиц, но для наборов со встроенными фильтрами волокна должны</w:t>
      </w:r>
      <w:r>
        <w:rPr>
          <w:color w:val="000000"/>
          <w:sz w:val="20"/>
          <w:szCs w:val="20"/>
        </w:rPr>
        <w:t xml:space="preserve"> </w:t>
      </w:r>
      <w:r w:rsidRPr="00613909">
        <w:rPr>
          <w:color w:val="000000"/>
          <w:sz w:val="20"/>
          <w:szCs w:val="20"/>
        </w:rPr>
        <w:t>тоже учитываться.</w:t>
      </w:r>
    </w:p>
    <w:p w14:paraId="5126E7D6" w14:textId="77777777" w:rsidR="00613909" w:rsidRDefault="00613909" w:rsidP="00613909">
      <w:pPr>
        <w:widowControl w:val="0"/>
        <w:tabs>
          <w:tab w:val="left" w:pos="1051"/>
        </w:tabs>
        <w:spacing w:after="100" w:line="264" w:lineRule="auto"/>
        <w:ind w:firstLine="567"/>
        <w:rPr>
          <w:color w:val="000000"/>
          <w:sz w:val="24"/>
        </w:rPr>
      </w:pPr>
    </w:p>
    <w:p w14:paraId="72F6C55E" w14:textId="4CF79549" w:rsidR="00613909" w:rsidRDefault="00613909" w:rsidP="00613909">
      <w:pPr>
        <w:widowControl w:val="0"/>
        <w:tabs>
          <w:tab w:val="left" w:pos="1051"/>
        </w:tabs>
        <w:spacing w:after="100" w:line="264" w:lineRule="auto"/>
        <w:ind w:firstLine="567"/>
        <w:rPr>
          <w:sz w:val="24"/>
        </w:rPr>
      </w:pPr>
      <w:r>
        <w:rPr>
          <w:color w:val="000000"/>
          <w:sz w:val="24"/>
        </w:rPr>
        <w:t>В.4.3. Проверяют жидкость в пластиковом контейнере подходящим методом, который легко обнаружит видимые частицы.</w:t>
      </w:r>
    </w:p>
    <w:p w14:paraId="54973F23" w14:textId="5FEDF51E" w:rsidR="00613909" w:rsidRDefault="00613909" w:rsidP="00613909">
      <w:pPr>
        <w:keepNext/>
        <w:keepLines/>
        <w:widowControl w:val="0"/>
        <w:tabs>
          <w:tab w:val="left" w:pos="939"/>
        </w:tabs>
        <w:spacing w:line="268" w:lineRule="auto"/>
        <w:ind w:left="520"/>
        <w:outlineLvl w:val="2"/>
        <w:rPr>
          <w:b/>
          <w:bCs/>
          <w:color w:val="000000"/>
          <w:sz w:val="24"/>
        </w:rPr>
      </w:pPr>
      <w:r>
        <w:rPr>
          <w:b/>
          <w:bCs/>
          <w:color w:val="000000"/>
          <w:sz w:val="24"/>
        </w:rPr>
        <w:lastRenderedPageBreak/>
        <w:t xml:space="preserve">В. </w:t>
      </w:r>
      <w:r w:rsidRPr="00164F6F">
        <w:rPr>
          <w:b/>
          <w:bCs/>
          <w:color w:val="000000"/>
          <w:sz w:val="24"/>
        </w:rPr>
        <w:t>5</w:t>
      </w:r>
      <w:r>
        <w:rPr>
          <w:b/>
          <w:bCs/>
          <w:color w:val="000000"/>
          <w:sz w:val="24"/>
        </w:rPr>
        <w:t xml:space="preserve">. </w:t>
      </w:r>
      <w:r w:rsidRPr="00613909">
        <w:rPr>
          <w:b/>
          <w:bCs/>
          <w:color w:val="000000"/>
          <w:sz w:val="24"/>
        </w:rPr>
        <w:t>Испытание на стерильность соединений трубок</w:t>
      </w:r>
    </w:p>
    <w:p w14:paraId="46E17469" w14:textId="77777777" w:rsidR="00613909" w:rsidRPr="00613909" w:rsidRDefault="00613909" w:rsidP="00613909"/>
    <w:p w14:paraId="464B7F16" w14:textId="526E365E" w:rsidR="00613909" w:rsidRPr="00613909" w:rsidRDefault="00613909" w:rsidP="00613909">
      <w:pPr>
        <w:widowControl w:val="0"/>
        <w:spacing w:line="268" w:lineRule="auto"/>
        <w:ind w:firstLine="520"/>
        <w:rPr>
          <w:color w:val="000000"/>
          <w:sz w:val="24"/>
        </w:rPr>
      </w:pPr>
      <w:r w:rsidRPr="00613909">
        <w:rPr>
          <w:color w:val="000000"/>
          <w:sz w:val="24"/>
        </w:rPr>
        <w:t>Данное испытание применимо к трубкам, которые подходят для использо</w:t>
      </w:r>
      <w:r>
        <w:rPr>
          <w:color w:val="000000"/>
          <w:sz w:val="24"/>
        </w:rPr>
        <w:t>вания с устройством для стериль</w:t>
      </w:r>
      <w:r w:rsidRPr="00613909">
        <w:rPr>
          <w:color w:val="000000"/>
          <w:sz w:val="24"/>
        </w:rPr>
        <w:t>ного соединения магистрали (</w:t>
      </w:r>
      <w:r w:rsidRPr="00613909">
        <w:rPr>
          <w:color w:val="000000"/>
          <w:sz w:val="24"/>
          <w:highlight w:val="red"/>
          <w:lang w:val="en-US"/>
        </w:rPr>
        <w:t>SWD</w:t>
      </w:r>
      <w:r w:rsidRPr="00613909">
        <w:rPr>
          <w:color w:val="000000"/>
          <w:sz w:val="24"/>
        </w:rPr>
        <w:t xml:space="preserve">). Перед началом работы устанавливают и </w:t>
      </w:r>
      <w:proofErr w:type="spellStart"/>
      <w:r w:rsidRPr="00613909">
        <w:rPr>
          <w:color w:val="000000"/>
          <w:sz w:val="24"/>
        </w:rPr>
        <w:t>откалибровывают</w:t>
      </w:r>
      <w:proofErr w:type="spellEnd"/>
      <w:r w:rsidRPr="00613909">
        <w:rPr>
          <w:color w:val="000000"/>
          <w:sz w:val="24"/>
        </w:rPr>
        <w:t xml:space="preserve"> </w:t>
      </w:r>
      <w:r>
        <w:rPr>
          <w:color w:val="000000"/>
          <w:sz w:val="24"/>
          <w:lang w:val="en-US"/>
        </w:rPr>
        <w:t>SWD</w:t>
      </w:r>
      <w:proofErr w:type="gramStart"/>
      <w:r w:rsidRPr="00613909">
        <w:rPr>
          <w:color w:val="000000"/>
          <w:sz w:val="24"/>
        </w:rPr>
        <w:t>.</w:t>
      </w:r>
      <w:proofErr w:type="gramEnd"/>
      <w:r w:rsidRPr="00613909">
        <w:rPr>
          <w:color w:val="000000"/>
          <w:sz w:val="24"/>
        </w:rPr>
        <w:t xml:space="preserve"> а также</w:t>
      </w:r>
      <w:r>
        <w:rPr>
          <w:color w:val="000000"/>
          <w:sz w:val="24"/>
        </w:rPr>
        <w:t xml:space="preserve"> </w:t>
      </w:r>
      <w:r w:rsidRPr="00613909">
        <w:rPr>
          <w:color w:val="000000"/>
          <w:sz w:val="24"/>
        </w:rPr>
        <w:t>обучают пользователей.</w:t>
      </w:r>
    </w:p>
    <w:p w14:paraId="02688462" w14:textId="059EFC27" w:rsidR="00613909" w:rsidRDefault="00613909" w:rsidP="00613909">
      <w:pPr>
        <w:widowControl w:val="0"/>
        <w:spacing w:line="268" w:lineRule="auto"/>
        <w:ind w:firstLine="520"/>
        <w:rPr>
          <w:color w:val="000000"/>
          <w:sz w:val="24"/>
        </w:rPr>
      </w:pPr>
      <w:r w:rsidRPr="00613909">
        <w:rPr>
          <w:color w:val="000000"/>
          <w:sz w:val="24"/>
        </w:rPr>
        <w:t xml:space="preserve">Убеждаются, что размеры трубок соответствуют установленным допускам </w:t>
      </w:r>
      <w:r>
        <w:rPr>
          <w:color w:val="000000"/>
          <w:sz w:val="24"/>
          <w:lang w:val="en-US"/>
        </w:rPr>
        <w:t>SWD</w:t>
      </w:r>
      <w:r w:rsidRPr="00613909">
        <w:rPr>
          <w:color w:val="000000"/>
          <w:sz w:val="24"/>
        </w:rPr>
        <w:t>.</w:t>
      </w:r>
    </w:p>
    <w:p w14:paraId="2D14BBD4" w14:textId="4CE182EC" w:rsidR="00A5076B" w:rsidRDefault="00A5076B" w:rsidP="00613909">
      <w:pPr>
        <w:widowControl w:val="0"/>
        <w:spacing w:line="268" w:lineRule="auto"/>
        <w:ind w:firstLine="520"/>
        <w:rPr>
          <w:sz w:val="24"/>
        </w:rPr>
      </w:pPr>
      <w:r>
        <w:rPr>
          <w:color w:val="000000"/>
          <w:sz w:val="24"/>
        </w:rPr>
        <w:t>Выполняют стерильные соединения между сегментами длиной 12 см для каждой комбинации трубок, приведенной в таблице В.1, в строгом соответствии с инструкциями производителя УДССМ. Определяют каждый шов индивидуально.</w:t>
      </w:r>
    </w:p>
    <w:p w14:paraId="0F768923" w14:textId="77777777" w:rsidR="00A5076B" w:rsidRDefault="00A5076B" w:rsidP="00A5076B">
      <w:pPr>
        <w:widowControl w:val="0"/>
        <w:spacing w:line="268" w:lineRule="auto"/>
        <w:ind w:firstLine="520"/>
        <w:rPr>
          <w:sz w:val="24"/>
        </w:rPr>
      </w:pPr>
      <w:r>
        <w:rPr>
          <w:color w:val="000000"/>
          <w:sz w:val="24"/>
        </w:rPr>
        <w:t>После завершения визуально осматривают все спаянные швы на наличие дефектов.</w:t>
      </w:r>
    </w:p>
    <w:p w14:paraId="5177C461" w14:textId="77777777" w:rsidR="00A5076B" w:rsidRDefault="00A5076B" w:rsidP="00A5076B">
      <w:pPr>
        <w:widowControl w:val="0"/>
        <w:spacing w:line="268" w:lineRule="auto"/>
        <w:ind w:firstLine="520"/>
        <w:rPr>
          <w:sz w:val="24"/>
        </w:rPr>
      </w:pPr>
      <w:r>
        <w:rPr>
          <w:color w:val="000000"/>
          <w:sz w:val="24"/>
        </w:rPr>
        <w:t>Проверяют давлением все спаянные швы на герметичность, закрыв один конец трубки, а затем применяют манометрическое давление 50 кПа в течение 10 с к открытому концу трубки, при этом спаянный шов погружают под воду. Проверяют наличие пузырьков воздуха на спаянном шве. Дефекты не допускаются.</w:t>
      </w:r>
    </w:p>
    <w:p w14:paraId="7AB58DB5" w14:textId="67A0684C" w:rsidR="00A5076B" w:rsidRDefault="00A5076B" w:rsidP="00A5076B">
      <w:pPr>
        <w:widowControl w:val="0"/>
        <w:spacing w:line="268" w:lineRule="auto"/>
        <w:ind w:firstLine="520"/>
        <w:rPr>
          <w:color w:val="000000"/>
          <w:sz w:val="24"/>
        </w:rPr>
      </w:pPr>
      <w:r>
        <w:rPr>
          <w:color w:val="000000"/>
          <w:sz w:val="24"/>
        </w:rPr>
        <w:t>Измеряют разрывную деформацию каждого спаянного шва, растягивая отрезок трубы со скоростью 500 мм/мин с помощью универсального прибора для испытания на растяжение. Каждый спаянный шов должен выдерживать растяжение минимум 40 Н при температуре (23 ± 2) °C (см. также [5]).</w:t>
      </w:r>
    </w:p>
    <w:p w14:paraId="0FCE108B" w14:textId="77777777" w:rsidR="00A5076B" w:rsidRDefault="00A5076B" w:rsidP="00A5076B">
      <w:pPr>
        <w:widowControl w:val="0"/>
        <w:spacing w:line="268" w:lineRule="auto"/>
        <w:ind w:firstLine="520"/>
        <w:rPr>
          <w:sz w:val="24"/>
        </w:rPr>
      </w:pPr>
    </w:p>
    <w:p w14:paraId="220A5C1B" w14:textId="1EE2C24E" w:rsidR="00A5076B" w:rsidRDefault="00A5076B" w:rsidP="00A5076B">
      <w:pPr>
        <w:widowControl w:val="0"/>
        <w:jc w:val="center"/>
        <w:rPr>
          <w:b/>
          <w:color w:val="000000"/>
          <w:sz w:val="24"/>
        </w:rPr>
      </w:pPr>
      <w:r>
        <w:rPr>
          <w:b/>
          <w:color w:val="000000"/>
          <w:sz w:val="24"/>
        </w:rPr>
        <w:t>Таблица В.1 – Количество испытываемых стерильных соединений</w:t>
      </w:r>
    </w:p>
    <w:p w14:paraId="275C3138" w14:textId="77777777" w:rsidR="00A5076B" w:rsidRDefault="00A5076B" w:rsidP="00A5076B">
      <w:pPr>
        <w:widowControl w:val="0"/>
        <w:jc w:val="center"/>
        <w:rPr>
          <w:b/>
          <w:color w:val="000000"/>
          <w:sz w:val="24"/>
        </w:rPr>
      </w:pPr>
    </w:p>
    <w:tbl>
      <w:tblPr>
        <w:tblStyle w:val="a9"/>
        <w:tblW w:w="0" w:type="auto"/>
        <w:tblLook w:val="04A0" w:firstRow="1" w:lastRow="0" w:firstColumn="1" w:lastColumn="0" w:noHBand="0" w:noVBand="1"/>
      </w:tblPr>
      <w:tblGrid>
        <w:gridCol w:w="1780"/>
        <w:gridCol w:w="1808"/>
        <w:gridCol w:w="2051"/>
        <w:gridCol w:w="1853"/>
        <w:gridCol w:w="1852"/>
      </w:tblGrid>
      <w:tr w:rsidR="00A5076B" w:rsidRPr="00A5076B" w14:paraId="0DEAF975" w14:textId="77777777" w:rsidTr="00A5076B">
        <w:tc>
          <w:tcPr>
            <w:tcW w:w="1780" w:type="dxa"/>
            <w:tcBorders>
              <w:bottom w:val="double" w:sz="4" w:space="0" w:color="auto"/>
            </w:tcBorders>
            <w:vAlign w:val="center"/>
          </w:tcPr>
          <w:p w14:paraId="2C9F5536" w14:textId="5146D76E" w:rsidR="00A5076B" w:rsidRPr="00A5076B" w:rsidRDefault="00A5076B" w:rsidP="00A5076B">
            <w:pPr>
              <w:widowControl w:val="0"/>
              <w:jc w:val="center"/>
              <w:rPr>
                <w:b/>
                <w:sz w:val="20"/>
                <w:szCs w:val="20"/>
              </w:rPr>
            </w:pPr>
            <w:r w:rsidRPr="00A5076B">
              <w:rPr>
                <w:b/>
                <w:color w:val="000000"/>
                <w:sz w:val="20"/>
                <w:szCs w:val="20"/>
              </w:rPr>
              <w:t>Состояние трубки</w:t>
            </w:r>
          </w:p>
        </w:tc>
        <w:tc>
          <w:tcPr>
            <w:tcW w:w="1808" w:type="dxa"/>
            <w:tcBorders>
              <w:bottom w:val="double" w:sz="4" w:space="0" w:color="auto"/>
            </w:tcBorders>
            <w:vAlign w:val="center"/>
          </w:tcPr>
          <w:p w14:paraId="7794B5AE" w14:textId="25C37406" w:rsidR="00A5076B" w:rsidRPr="00A5076B" w:rsidRDefault="00A5076B" w:rsidP="00A5076B">
            <w:pPr>
              <w:widowControl w:val="0"/>
              <w:jc w:val="center"/>
              <w:rPr>
                <w:b/>
                <w:sz w:val="20"/>
                <w:szCs w:val="20"/>
              </w:rPr>
            </w:pPr>
            <w:r w:rsidRPr="00A5076B">
              <w:rPr>
                <w:b/>
                <w:color w:val="000000"/>
                <w:sz w:val="20"/>
                <w:szCs w:val="20"/>
              </w:rPr>
              <w:t>Сухое/сухое</w:t>
            </w:r>
          </w:p>
        </w:tc>
        <w:tc>
          <w:tcPr>
            <w:tcW w:w="2051" w:type="dxa"/>
            <w:tcBorders>
              <w:bottom w:val="double" w:sz="4" w:space="0" w:color="auto"/>
            </w:tcBorders>
            <w:vAlign w:val="center"/>
          </w:tcPr>
          <w:p w14:paraId="1F0AD5D7" w14:textId="5646D495" w:rsidR="00A5076B" w:rsidRPr="00A5076B" w:rsidRDefault="00A5076B" w:rsidP="00A5076B">
            <w:pPr>
              <w:widowControl w:val="0"/>
              <w:jc w:val="center"/>
              <w:rPr>
                <w:b/>
                <w:sz w:val="20"/>
                <w:szCs w:val="20"/>
              </w:rPr>
            </w:pPr>
            <w:r w:rsidRPr="00A5076B">
              <w:rPr>
                <w:b/>
                <w:color w:val="000000"/>
                <w:sz w:val="20"/>
                <w:szCs w:val="20"/>
              </w:rPr>
              <w:t>Влажное/влажное</w:t>
            </w:r>
          </w:p>
        </w:tc>
        <w:tc>
          <w:tcPr>
            <w:tcW w:w="1853" w:type="dxa"/>
            <w:tcBorders>
              <w:bottom w:val="double" w:sz="4" w:space="0" w:color="auto"/>
            </w:tcBorders>
            <w:vAlign w:val="center"/>
          </w:tcPr>
          <w:p w14:paraId="7DBA55DE" w14:textId="76564020" w:rsidR="00A5076B" w:rsidRPr="00A5076B" w:rsidRDefault="00A5076B" w:rsidP="00A5076B">
            <w:pPr>
              <w:widowControl w:val="0"/>
              <w:jc w:val="center"/>
              <w:rPr>
                <w:b/>
                <w:sz w:val="20"/>
                <w:szCs w:val="20"/>
              </w:rPr>
            </w:pPr>
            <w:r w:rsidRPr="00A5076B">
              <w:rPr>
                <w:b/>
                <w:color w:val="000000"/>
                <w:sz w:val="20"/>
                <w:szCs w:val="20"/>
              </w:rPr>
              <w:t>Сухое/влажное</w:t>
            </w:r>
          </w:p>
        </w:tc>
        <w:tc>
          <w:tcPr>
            <w:tcW w:w="1852" w:type="dxa"/>
            <w:tcBorders>
              <w:bottom w:val="double" w:sz="4" w:space="0" w:color="auto"/>
            </w:tcBorders>
            <w:vAlign w:val="center"/>
          </w:tcPr>
          <w:p w14:paraId="707D31C3" w14:textId="65E71052" w:rsidR="00A5076B" w:rsidRPr="00A5076B" w:rsidRDefault="00A5076B" w:rsidP="00A5076B">
            <w:pPr>
              <w:widowControl w:val="0"/>
              <w:jc w:val="center"/>
              <w:rPr>
                <w:b/>
                <w:sz w:val="20"/>
                <w:szCs w:val="20"/>
              </w:rPr>
            </w:pPr>
            <w:r w:rsidRPr="00A5076B">
              <w:rPr>
                <w:b/>
                <w:color w:val="000000"/>
                <w:sz w:val="20"/>
                <w:szCs w:val="20"/>
              </w:rPr>
              <w:t>Влажное/сухое</w:t>
            </w:r>
          </w:p>
        </w:tc>
      </w:tr>
      <w:tr w:rsidR="00A5076B" w:rsidRPr="00A5076B" w14:paraId="672EB846" w14:textId="77777777" w:rsidTr="00A5076B">
        <w:tc>
          <w:tcPr>
            <w:tcW w:w="1780" w:type="dxa"/>
            <w:tcBorders>
              <w:top w:val="double" w:sz="4" w:space="0" w:color="auto"/>
            </w:tcBorders>
            <w:vAlign w:val="bottom"/>
          </w:tcPr>
          <w:p w14:paraId="0A70BB79" w14:textId="70279D8E" w:rsidR="00A5076B" w:rsidRPr="00A5076B" w:rsidRDefault="00A5076B" w:rsidP="00A5076B">
            <w:pPr>
              <w:widowControl w:val="0"/>
              <w:jc w:val="center"/>
              <w:rPr>
                <w:b/>
                <w:sz w:val="20"/>
                <w:szCs w:val="20"/>
              </w:rPr>
            </w:pPr>
            <w:r w:rsidRPr="00A5076B">
              <w:rPr>
                <w:color w:val="000000"/>
                <w:sz w:val="20"/>
                <w:szCs w:val="20"/>
              </w:rPr>
              <w:t>Трубка Х/трубка У</w:t>
            </w:r>
          </w:p>
        </w:tc>
        <w:tc>
          <w:tcPr>
            <w:tcW w:w="1808" w:type="dxa"/>
            <w:tcBorders>
              <w:top w:val="double" w:sz="4" w:space="0" w:color="auto"/>
            </w:tcBorders>
            <w:vAlign w:val="bottom"/>
          </w:tcPr>
          <w:p w14:paraId="21D4CCC1" w14:textId="3AD445A0" w:rsidR="00A5076B" w:rsidRPr="00A5076B" w:rsidRDefault="00A5076B" w:rsidP="00A5076B">
            <w:pPr>
              <w:widowControl w:val="0"/>
              <w:jc w:val="center"/>
              <w:rPr>
                <w:b/>
                <w:sz w:val="20"/>
                <w:szCs w:val="20"/>
              </w:rPr>
            </w:pPr>
            <w:r w:rsidRPr="00A5076B">
              <w:rPr>
                <w:color w:val="000000"/>
                <w:sz w:val="20"/>
                <w:szCs w:val="20"/>
              </w:rPr>
              <w:t>5 образцов</w:t>
            </w:r>
          </w:p>
        </w:tc>
        <w:tc>
          <w:tcPr>
            <w:tcW w:w="2051" w:type="dxa"/>
            <w:tcBorders>
              <w:top w:val="double" w:sz="4" w:space="0" w:color="auto"/>
            </w:tcBorders>
            <w:vAlign w:val="bottom"/>
          </w:tcPr>
          <w:p w14:paraId="7BBFB9A3" w14:textId="7C7FDA78" w:rsidR="00A5076B" w:rsidRPr="00A5076B" w:rsidRDefault="00A5076B" w:rsidP="00A5076B">
            <w:pPr>
              <w:widowControl w:val="0"/>
              <w:jc w:val="center"/>
              <w:rPr>
                <w:b/>
                <w:sz w:val="20"/>
                <w:szCs w:val="20"/>
              </w:rPr>
            </w:pPr>
            <w:r w:rsidRPr="00A5076B">
              <w:rPr>
                <w:color w:val="000000"/>
                <w:sz w:val="20"/>
                <w:szCs w:val="20"/>
              </w:rPr>
              <w:t>5 образцов</w:t>
            </w:r>
          </w:p>
        </w:tc>
        <w:tc>
          <w:tcPr>
            <w:tcW w:w="1853" w:type="dxa"/>
            <w:tcBorders>
              <w:top w:val="double" w:sz="4" w:space="0" w:color="auto"/>
            </w:tcBorders>
            <w:vAlign w:val="bottom"/>
          </w:tcPr>
          <w:p w14:paraId="0541A4E5" w14:textId="4FED3B82" w:rsidR="00A5076B" w:rsidRPr="00A5076B" w:rsidRDefault="00A5076B" w:rsidP="00A5076B">
            <w:pPr>
              <w:widowControl w:val="0"/>
              <w:jc w:val="center"/>
              <w:rPr>
                <w:b/>
                <w:sz w:val="20"/>
                <w:szCs w:val="20"/>
              </w:rPr>
            </w:pPr>
            <w:r w:rsidRPr="00A5076B">
              <w:rPr>
                <w:color w:val="000000"/>
                <w:sz w:val="20"/>
                <w:szCs w:val="20"/>
              </w:rPr>
              <w:t>10 образцов</w:t>
            </w:r>
          </w:p>
        </w:tc>
        <w:tc>
          <w:tcPr>
            <w:tcW w:w="1852" w:type="dxa"/>
            <w:tcBorders>
              <w:top w:val="double" w:sz="4" w:space="0" w:color="auto"/>
            </w:tcBorders>
            <w:vAlign w:val="bottom"/>
          </w:tcPr>
          <w:p w14:paraId="425F9046" w14:textId="5B10C543" w:rsidR="00A5076B" w:rsidRPr="00A5076B" w:rsidRDefault="00A5076B" w:rsidP="00A5076B">
            <w:pPr>
              <w:widowControl w:val="0"/>
              <w:jc w:val="center"/>
              <w:rPr>
                <w:b/>
                <w:sz w:val="20"/>
                <w:szCs w:val="20"/>
              </w:rPr>
            </w:pPr>
            <w:r w:rsidRPr="00A5076B">
              <w:rPr>
                <w:color w:val="000000"/>
                <w:sz w:val="20"/>
                <w:szCs w:val="20"/>
              </w:rPr>
              <w:t>10 образцов</w:t>
            </w:r>
          </w:p>
        </w:tc>
      </w:tr>
    </w:tbl>
    <w:p w14:paraId="4D0B0F2D" w14:textId="77777777" w:rsidR="00A5076B" w:rsidRDefault="00A5076B" w:rsidP="00A5076B">
      <w:pPr>
        <w:widowControl w:val="0"/>
        <w:spacing w:after="100" w:line="264" w:lineRule="auto"/>
        <w:rPr>
          <w:b/>
          <w:sz w:val="24"/>
        </w:rPr>
      </w:pPr>
    </w:p>
    <w:p w14:paraId="68720893" w14:textId="00A174D0" w:rsidR="00A5076B" w:rsidRDefault="00A5076B" w:rsidP="00A5076B">
      <w:pPr>
        <w:widowControl w:val="0"/>
        <w:spacing w:after="100" w:line="264" w:lineRule="auto"/>
        <w:ind w:firstLine="567"/>
        <w:rPr>
          <w:sz w:val="24"/>
        </w:rPr>
      </w:pPr>
      <w:r>
        <w:rPr>
          <w:color w:val="000000"/>
          <w:sz w:val="24"/>
        </w:rPr>
        <w:t>Влажное состояние может быть достигнуто либо с помощью биологических жидкостей (например, плазмы), либо растворов антикоагулянтов/консервантов.</w:t>
      </w:r>
    </w:p>
    <w:p w14:paraId="7064201F" w14:textId="77777777" w:rsidR="00A5076B" w:rsidRDefault="00A5076B" w:rsidP="00891123">
      <w:pPr>
        <w:widowControl w:val="0"/>
        <w:tabs>
          <w:tab w:val="left" w:pos="939"/>
        </w:tabs>
        <w:spacing w:after="40" w:line="268" w:lineRule="auto"/>
        <w:ind w:left="520"/>
        <w:rPr>
          <w:b/>
          <w:bCs/>
          <w:color w:val="000000"/>
          <w:sz w:val="24"/>
        </w:rPr>
      </w:pPr>
    </w:p>
    <w:p w14:paraId="1C56F844" w14:textId="77777777" w:rsidR="00B27FCB" w:rsidRPr="00792FA6" w:rsidRDefault="00B27FCB" w:rsidP="00B27FCB">
      <w:pPr>
        <w:rPr>
          <w:color w:val="000000"/>
          <w:sz w:val="24"/>
          <w:lang w:eastAsia="en-US"/>
        </w:rPr>
      </w:pPr>
      <w:r w:rsidRPr="00792FA6">
        <w:rPr>
          <w:color w:val="000000"/>
          <w:sz w:val="24"/>
          <w:lang w:eastAsia="en-US"/>
        </w:rPr>
        <w:br w:type="page"/>
      </w:r>
    </w:p>
    <w:p w14:paraId="5B5BD6C9" w14:textId="6A919FCC" w:rsidR="00F21838" w:rsidRPr="00D13DDD" w:rsidRDefault="00F21838" w:rsidP="00613909">
      <w:pPr>
        <w:pStyle w:val="2"/>
        <w:rPr>
          <w:rStyle w:val="Bodytext2Exact"/>
          <w:rFonts w:eastAsia="Tahoma"/>
          <w:b/>
          <w:color w:val="auto"/>
        </w:rPr>
      </w:pPr>
      <w:r>
        <w:rPr>
          <w:rStyle w:val="Bodytext2Exact"/>
          <w:rFonts w:eastAsia="Tahoma"/>
          <w:b/>
          <w:color w:val="auto"/>
        </w:rPr>
        <w:lastRenderedPageBreak/>
        <w:t>Приложение С</w:t>
      </w:r>
    </w:p>
    <w:p w14:paraId="699BCF43" w14:textId="2A938AC7" w:rsidR="00B27FCB" w:rsidRPr="008005B2" w:rsidRDefault="00B27FCB" w:rsidP="00B27FCB">
      <w:pPr>
        <w:ind w:firstLine="567"/>
        <w:jc w:val="center"/>
        <w:rPr>
          <w:i/>
          <w:sz w:val="24"/>
        </w:rPr>
      </w:pPr>
      <w:r w:rsidRPr="008005B2">
        <w:rPr>
          <w:i/>
          <w:sz w:val="24"/>
        </w:rPr>
        <w:t>(обязательное)</w:t>
      </w:r>
    </w:p>
    <w:p w14:paraId="7DF0001F" w14:textId="77777777" w:rsidR="00B27FCB" w:rsidRPr="00B27FCB" w:rsidRDefault="00B27FCB" w:rsidP="008005B2">
      <w:pPr>
        <w:ind w:firstLine="567"/>
        <w:jc w:val="center"/>
        <w:rPr>
          <w:sz w:val="24"/>
        </w:rPr>
      </w:pPr>
    </w:p>
    <w:p w14:paraId="196B3F91" w14:textId="28BDFBB3" w:rsidR="00B27FCB" w:rsidRDefault="00B27FCB" w:rsidP="008005B2">
      <w:pPr>
        <w:ind w:firstLine="567"/>
        <w:jc w:val="center"/>
        <w:rPr>
          <w:b/>
          <w:sz w:val="24"/>
        </w:rPr>
      </w:pPr>
      <w:bookmarkStart w:id="22" w:name="bookmark114"/>
      <w:r w:rsidRPr="00B27FCB">
        <w:rPr>
          <w:b/>
          <w:sz w:val="24"/>
        </w:rPr>
        <w:t>Биологические исследования</w:t>
      </w:r>
      <w:bookmarkEnd w:id="22"/>
    </w:p>
    <w:p w14:paraId="066B2477" w14:textId="56B186FC" w:rsidR="00A5076B" w:rsidRDefault="00A5076B" w:rsidP="008005B2">
      <w:pPr>
        <w:rPr>
          <w:b/>
          <w:sz w:val="24"/>
        </w:rPr>
      </w:pPr>
    </w:p>
    <w:p w14:paraId="014F2A34" w14:textId="60C65323" w:rsidR="00A5076B" w:rsidRDefault="00A5076B" w:rsidP="008005B2">
      <w:pPr>
        <w:keepNext/>
        <w:keepLines/>
        <w:widowControl w:val="0"/>
        <w:ind w:firstLine="567"/>
        <w:outlineLvl w:val="2"/>
        <w:rPr>
          <w:b/>
          <w:bCs/>
          <w:color w:val="000000"/>
          <w:sz w:val="24"/>
        </w:rPr>
      </w:pPr>
      <w:r>
        <w:rPr>
          <w:b/>
          <w:bCs/>
          <w:color w:val="000000"/>
          <w:sz w:val="24"/>
        </w:rPr>
        <w:t>С.1 Общая информация</w:t>
      </w:r>
    </w:p>
    <w:p w14:paraId="33705DFA" w14:textId="77777777" w:rsidR="00A5076B" w:rsidRPr="00A5076B" w:rsidRDefault="00A5076B" w:rsidP="00613909"/>
    <w:p w14:paraId="5512BE7E" w14:textId="6699C671" w:rsidR="00A5076B" w:rsidRDefault="00A5076B" w:rsidP="00613909">
      <w:pPr>
        <w:widowControl w:val="0"/>
        <w:ind w:firstLine="567"/>
        <w:rPr>
          <w:color w:val="000000"/>
          <w:sz w:val="24"/>
        </w:rPr>
      </w:pPr>
      <w:r>
        <w:rPr>
          <w:color w:val="000000"/>
          <w:sz w:val="24"/>
        </w:rPr>
        <w:t xml:space="preserve">Общие биологические исследования для медицинских изделий – см. в серии ИСО 10993. Производители должны проводить соответствующие исследования, чтобы продемонстрировать биологическую совместимость со всеми применимыми частями </w:t>
      </w:r>
      <w:r>
        <w:rPr>
          <w:color w:val="000000"/>
          <w:sz w:val="24"/>
        </w:rPr>
        <w:br/>
        <w:t>ИСО 10993.</w:t>
      </w:r>
    </w:p>
    <w:p w14:paraId="345EB7B7" w14:textId="6621D4A0" w:rsidR="00A5076B" w:rsidRDefault="00A5076B" w:rsidP="00A5076B">
      <w:pPr>
        <w:widowControl w:val="0"/>
        <w:spacing w:line="264" w:lineRule="auto"/>
        <w:ind w:left="-142" w:firstLine="709"/>
        <w:rPr>
          <w:color w:val="000000"/>
          <w:sz w:val="24"/>
        </w:rPr>
      </w:pPr>
    </w:p>
    <w:p w14:paraId="4B22CB0E" w14:textId="27856E9F" w:rsidR="00A5076B" w:rsidRDefault="00613909" w:rsidP="00613909">
      <w:pPr>
        <w:keepNext/>
        <w:keepLines/>
        <w:widowControl w:val="0"/>
        <w:tabs>
          <w:tab w:val="left" w:pos="939"/>
        </w:tabs>
        <w:spacing w:line="268" w:lineRule="auto"/>
        <w:ind w:firstLine="567"/>
        <w:outlineLvl w:val="2"/>
        <w:rPr>
          <w:b/>
          <w:bCs/>
          <w:color w:val="000000"/>
          <w:sz w:val="24"/>
        </w:rPr>
      </w:pPr>
      <w:r>
        <w:rPr>
          <w:b/>
          <w:bCs/>
          <w:color w:val="000000"/>
          <w:sz w:val="24"/>
          <w:lang w:val="en-US"/>
        </w:rPr>
        <w:t>C</w:t>
      </w:r>
      <w:r>
        <w:rPr>
          <w:b/>
          <w:bCs/>
          <w:color w:val="000000"/>
          <w:sz w:val="24"/>
        </w:rPr>
        <w:t xml:space="preserve">. </w:t>
      </w:r>
      <w:r w:rsidRPr="00164F6F">
        <w:rPr>
          <w:b/>
          <w:bCs/>
          <w:color w:val="000000"/>
          <w:sz w:val="24"/>
        </w:rPr>
        <w:t>2</w:t>
      </w:r>
      <w:r>
        <w:rPr>
          <w:b/>
          <w:bCs/>
          <w:color w:val="000000"/>
          <w:sz w:val="24"/>
        </w:rPr>
        <w:t xml:space="preserve"> </w:t>
      </w:r>
      <w:r w:rsidR="00A5076B">
        <w:rPr>
          <w:b/>
          <w:bCs/>
          <w:color w:val="000000"/>
          <w:sz w:val="24"/>
        </w:rPr>
        <w:t>Приготовление растворов для исследований</w:t>
      </w:r>
    </w:p>
    <w:p w14:paraId="7A08C80F" w14:textId="77777777" w:rsidR="00A5076B" w:rsidRDefault="00A5076B" w:rsidP="00A5076B">
      <w:pPr>
        <w:widowControl w:val="0"/>
        <w:spacing w:line="268" w:lineRule="auto"/>
        <w:ind w:left="-284" w:firstLine="709"/>
        <w:rPr>
          <w:sz w:val="24"/>
        </w:rPr>
      </w:pPr>
    </w:p>
    <w:p w14:paraId="10D4B0E1" w14:textId="77777777" w:rsidR="00A5076B" w:rsidRDefault="00A5076B" w:rsidP="00613909">
      <w:pPr>
        <w:widowControl w:val="0"/>
        <w:spacing w:line="268" w:lineRule="auto"/>
        <w:ind w:left="-284" w:firstLine="851"/>
        <w:rPr>
          <w:sz w:val="24"/>
        </w:rPr>
      </w:pPr>
      <w:r>
        <w:rPr>
          <w:b/>
          <w:bCs/>
          <w:color w:val="000000"/>
          <w:sz w:val="24"/>
        </w:rPr>
        <w:t>С.2.1 Исследование жидкости I (полярный экстрагент)</w:t>
      </w:r>
    </w:p>
    <w:p w14:paraId="4A926494" w14:textId="59FBC2C9" w:rsidR="00A5076B" w:rsidRDefault="00A5076B" w:rsidP="00613909">
      <w:pPr>
        <w:widowControl w:val="0"/>
        <w:ind w:firstLine="567"/>
        <w:rPr>
          <w:sz w:val="24"/>
        </w:rPr>
      </w:pPr>
      <w:r>
        <w:rPr>
          <w:color w:val="000000"/>
          <w:sz w:val="24"/>
        </w:rPr>
        <w:t xml:space="preserve">Заполняют дважды пустой пластиковый контейнер до номинальной вместимости водой для инъекций, встряхивают в течение примерно 1 мин, а затем опорожняют. После слива промывочной воды заполняют пустой контейнер достаточным количеством стерильного, не содержащего эндотоксинов раствора хлорида натрия </w:t>
      </w:r>
      <w:r w:rsidRPr="00A5076B">
        <w:rPr>
          <w:color w:val="000000"/>
          <w:sz w:val="24"/>
          <w:vertAlign w:val="superscript"/>
        </w:rPr>
        <w:t>6)</w:t>
      </w:r>
      <w:r w:rsidR="00613909">
        <w:rPr>
          <w:color w:val="000000"/>
          <w:sz w:val="24"/>
          <w:lang w:eastAsia="en-US"/>
        </w:rPr>
        <w:t xml:space="preserve"> </w:t>
      </w:r>
      <w:r>
        <w:rPr>
          <w:color w:val="000000"/>
          <w:sz w:val="24"/>
          <w:lang w:val="en-US" w:eastAsia="en-US"/>
        </w:rPr>
        <w:t>p</w:t>
      </w:r>
      <w:r>
        <w:rPr>
          <w:color w:val="000000"/>
          <w:sz w:val="24"/>
          <w:lang w:eastAsia="en-US"/>
        </w:rPr>
        <w:t>(</w:t>
      </w:r>
      <w:proofErr w:type="spellStart"/>
      <w:r>
        <w:rPr>
          <w:color w:val="000000"/>
          <w:sz w:val="24"/>
          <w:lang w:val="en-US" w:eastAsia="en-US"/>
        </w:rPr>
        <w:t>NaCI</w:t>
      </w:r>
      <w:proofErr w:type="spellEnd"/>
      <w:r>
        <w:rPr>
          <w:color w:val="000000"/>
          <w:sz w:val="24"/>
          <w:lang w:eastAsia="en-US"/>
        </w:rPr>
        <w:t xml:space="preserve">) </w:t>
      </w:r>
      <w:r>
        <w:rPr>
          <w:color w:val="000000"/>
          <w:sz w:val="24"/>
        </w:rPr>
        <w:t>= 9 г/дм</w:t>
      </w:r>
      <w:r>
        <w:rPr>
          <w:color w:val="000000"/>
          <w:sz w:val="24"/>
          <w:vertAlign w:val="superscript"/>
        </w:rPr>
        <w:t>3</w:t>
      </w:r>
      <w:r w:rsidR="00613909">
        <w:rPr>
          <w:color w:val="000000"/>
          <w:sz w:val="24"/>
        </w:rPr>
        <w:t xml:space="preserve"> (г/л)</w:t>
      </w:r>
      <w:r>
        <w:rPr>
          <w:color w:val="000000"/>
          <w:sz w:val="24"/>
        </w:rPr>
        <w:t>, чтобы отношение внутренней поверхности пустого контейнера, выраженного в квадратных сантиметрах, до объема раствора хлорида натрия, выраженного в миллилитрах, составляло не менее 6:1. Затем контейнер сжимают так, чтобы оставшийся воздух вышел из него, после чего закрывают. Если контейнер упакован в дополнительный пакет, извлекают его не менее (60 ± 12) мин в насыщенном паре под давлением при температуре (121 ± 2) °C. Выполняют экстракцию необходимого количества контейнеров для получения как минимум 250 см</w:t>
      </w:r>
      <w:r>
        <w:rPr>
          <w:color w:val="000000"/>
          <w:sz w:val="24"/>
          <w:vertAlign w:val="superscript"/>
        </w:rPr>
        <w:t>3</w:t>
      </w:r>
      <w:r>
        <w:rPr>
          <w:color w:val="000000"/>
          <w:sz w:val="24"/>
        </w:rPr>
        <w:t xml:space="preserve"> (мл) экстракта. Смешивают экстракты из отдельных контейнеров после их охлаждения. Обрабатывают в колбе таким же образом 250 см</w:t>
      </w:r>
      <w:r>
        <w:rPr>
          <w:color w:val="000000"/>
          <w:sz w:val="24"/>
          <w:vertAlign w:val="superscript"/>
        </w:rPr>
        <w:t>3</w:t>
      </w:r>
      <w:r>
        <w:rPr>
          <w:color w:val="000000"/>
          <w:sz w:val="24"/>
        </w:rPr>
        <w:t xml:space="preserve"> (мл) стерильного, не содержащего эндотоксинов изотонического раствора хлорида натрия в качестве жидкости для сравнения (пустой образец).</w:t>
      </w:r>
    </w:p>
    <w:p w14:paraId="6D296E7C" w14:textId="77777777" w:rsidR="00A5076B" w:rsidRDefault="00A5076B" w:rsidP="00613909">
      <w:pPr>
        <w:widowControl w:val="0"/>
        <w:spacing w:line="268" w:lineRule="auto"/>
        <w:ind w:firstLine="567"/>
        <w:rPr>
          <w:sz w:val="24"/>
        </w:rPr>
      </w:pPr>
      <w:r>
        <w:rPr>
          <w:b/>
          <w:bCs/>
          <w:color w:val="000000"/>
          <w:sz w:val="24"/>
        </w:rPr>
        <w:t>С.2.2 Исследование жидкости II (неполярный экстрагент)</w:t>
      </w:r>
    </w:p>
    <w:p w14:paraId="69807A63" w14:textId="77777777" w:rsidR="00A5076B" w:rsidRPr="00613909" w:rsidRDefault="00A5076B" w:rsidP="00613909">
      <w:pPr>
        <w:widowControl w:val="0"/>
        <w:spacing w:line="276" w:lineRule="auto"/>
        <w:ind w:firstLine="567"/>
        <w:rPr>
          <w:sz w:val="24"/>
        </w:rPr>
      </w:pPr>
      <w:r w:rsidRPr="00613909">
        <w:rPr>
          <w:color w:val="000000"/>
          <w:sz w:val="24"/>
        </w:rPr>
        <w:t>Подготавливают исследуемую жидкость (экстракт) II таким же образом, как и испытываемую жидкость I в соответствии с С.2.1, но:</w:t>
      </w:r>
    </w:p>
    <w:p w14:paraId="00E4252D" w14:textId="129615C5" w:rsidR="00A5076B" w:rsidRPr="00613909" w:rsidRDefault="00A5076B" w:rsidP="00613909">
      <w:pPr>
        <w:widowControl w:val="0"/>
        <w:tabs>
          <w:tab w:val="left" w:pos="691"/>
        </w:tabs>
        <w:spacing w:line="276" w:lineRule="auto"/>
        <w:ind w:firstLine="567"/>
        <w:rPr>
          <w:sz w:val="24"/>
        </w:rPr>
      </w:pPr>
      <w:r w:rsidRPr="00613909">
        <w:rPr>
          <w:color w:val="000000"/>
          <w:sz w:val="24"/>
        </w:rPr>
        <w:t>- высушивают пустые контейнеры после промывки водой для инъекций при температуре 50 °C в течение 1 ч или до тех пор, пока влажность больше не будет определяться визуальным осмотром;</w:t>
      </w:r>
    </w:p>
    <w:p w14:paraId="4B72D077" w14:textId="4EDA303A" w:rsidR="00A5076B" w:rsidRPr="00613909" w:rsidRDefault="00A5076B" w:rsidP="00613909">
      <w:pPr>
        <w:widowControl w:val="0"/>
        <w:tabs>
          <w:tab w:val="left" w:pos="698"/>
        </w:tabs>
        <w:spacing w:line="276" w:lineRule="auto"/>
        <w:ind w:firstLine="567"/>
        <w:rPr>
          <w:sz w:val="24"/>
        </w:rPr>
      </w:pPr>
      <w:r w:rsidRPr="00613909">
        <w:rPr>
          <w:color w:val="000000"/>
          <w:sz w:val="24"/>
        </w:rPr>
        <w:t>- используют кунжутное масло для парентерального применения</w:t>
      </w:r>
      <w:r w:rsidR="00060934" w:rsidRPr="00613909">
        <w:rPr>
          <w:color w:val="000000"/>
          <w:sz w:val="24"/>
        </w:rPr>
        <w:t xml:space="preserve"> </w:t>
      </w:r>
      <w:r w:rsidR="00060934" w:rsidRPr="00613909">
        <w:rPr>
          <w:color w:val="000000"/>
          <w:sz w:val="24"/>
          <w:vertAlign w:val="superscript"/>
        </w:rPr>
        <w:t>7)</w:t>
      </w:r>
      <w:r w:rsidRPr="00613909">
        <w:rPr>
          <w:color w:val="000000"/>
          <w:sz w:val="24"/>
        </w:rPr>
        <w:t xml:space="preserve"> или хлопковое масло</w:t>
      </w:r>
      <w:r w:rsidR="00060934" w:rsidRPr="00613909">
        <w:rPr>
          <w:color w:val="000000"/>
          <w:sz w:val="24"/>
        </w:rPr>
        <w:t xml:space="preserve"> </w:t>
      </w:r>
      <w:r w:rsidR="00060934" w:rsidRPr="00613909">
        <w:rPr>
          <w:color w:val="000000"/>
          <w:sz w:val="24"/>
          <w:vertAlign w:val="superscript"/>
        </w:rPr>
        <w:t>8)</w:t>
      </w:r>
      <w:r w:rsidRPr="00613909">
        <w:rPr>
          <w:color w:val="000000"/>
          <w:sz w:val="24"/>
        </w:rPr>
        <w:t xml:space="preserve"> в качестве экстракционного агента;</w:t>
      </w:r>
    </w:p>
    <w:p w14:paraId="31E93395" w14:textId="15170013" w:rsidR="00060934" w:rsidRDefault="00A5076B" w:rsidP="00613909">
      <w:pPr>
        <w:widowControl w:val="0"/>
        <w:tabs>
          <w:tab w:val="left" w:pos="1179"/>
        </w:tabs>
        <w:spacing w:line="276" w:lineRule="auto"/>
        <w:ind w:firstLine="567"/>
        <w:rPr>
          <w:color w:val="000000"/>
          <w:sz w:val="24"/>
        </w:rPr>
      </w:pPr>
      <w:r w:rsidRPr="00613909">
        <w:rPr>
          <w:color w:val="000000"/>
          <w:sz w:val="24"/>
        </w:rPr>
        <w:t>- используют кунжутное масло для парентерального применения</w:t>
      </w:r>
      <w:r w:rsidR="00060934" w:rsidRPr="00613909">
        <w:rPr>
          <w:color w:val="000000"/>
          <w:sz w:val="24"/>
        </w:rPr>
        <w:t xml:space="preserve"> </w:t>
      </w:r>
      <w:r w:rsidR="00060934" w:rsidRPr="00613909">
        <w:rPr>
          <w:color w:val="000000"/>
          <w:sz w:val="24"/>
          <w:vertAlign w:val="superscript"/>
        </w:rPr>
        <w:t>7)</w:t>
      </w:r>
      <w:r w:rsidR="00060934" w:rsidRPr="00613909">
        <w:rPr>
          <w:color w:val="000000"/>
          <w:sz w:val="24"/>
        </w:rPr>
        <w:t xml:space="preserve"> </w:t>
      </w:r>
      <w:r w:rsidRPr="00613909">
        <w:rPr>
          <w:color w:val="000000"/>
          <w:sz w:val="24"/>
        </w:rPr>
        <w:t xml:space="preserve">или хлопковое масло </w:t>
      </w:r>
      <w:r w:rsidR="00060934" w:rsidRPr="00613909">
        <w:rPr>
          <w:color w:val="000000"/>
          <w:sz w:val="24"/>
          <w:vertAlign w:val="superscript"/>
        </w:rPr>
        <w:t>8)</w:t>
      </w:r>
      <w:r w:rsidR="00060934" w:rsidRPr="00613909">
        <w:rPr>
          <w:color w:val="000000"/>
          <w:sz w:val="24"/>
        </w:rPr>
        <w:t xml:space="preserve"> </w:t>
      </w:r>
      <w:r w:rsidRPr="00613909">
        <w:rPr>
          <w:color w:val="000000"/>
          <w:sz w:val="24"/>
        </w:rPr>
        <w:t>в качестве сравнительной жидкости в соответствии с используемыми экстракционными агентами;</w:t>
      </w:r>
      <w:r w:rsidR="00060934" w:rsidRPr="00613909">
        <w:rPr>
          <w:color w:val="000000"/>
          <w:sz w:val="24"/>
        </w:rPr>
        <w:t xml:space="preserve"> </w:t>
      </w:r>
    </w:p>
    <w:p w14:paraId="36AA1FDA" w14:textId="77777777" w:rsidR="00613909" w:rsidRDefault="00613909" w:rsidP="00613909">
      <w:pPr>
        <w:widowControl w:val="0"/>
        <w:tabs>
          <w:tab w:val="left" w:pos="1179"/>
        </w:tabs>
        <w:spacing w:line="276" w:lineRule="auto"/>
        <w:ind w:left="-142" w:firstLine="567"/>
        <w:rPr>
          <w:sz w:val="24"/>
        </w:rPr>
      </w:pPr>
      <w:r w:rsidRPr="00A5076B">
        <w:rPr>
          <w:color w:val="000000"/>
          <w:sz w:val="24"/>
        </w:rPr>
        <w:t>- используют описанный неполярный экстрагент в конкретном биологическом тесте.</w:t>
      </w:r>
    </w:p>
    <w:p w14:paraId="2E6A8A35" w14:textId="77777777" w:rsidR="00613909" w:rsidRPr="00613909" w:rsidRDefault="00613909" w:rsidP="00613909">
      <w:pPr>
        <w:widowControl w:val="0"/>
        <w:tabs>
          <w:tab w:val="left" w:pos="1179"/>
        </w:tabs>
        <w:spacing w:line="276" w:lineRule="auto"/>
        <w:ind w:firstLine="567"/>
        <w:rPr>
          <w:color w:val="000000"/>
          <w:sz w:val="24"/>
        </w:rPr>
      </w:pPr>
    </w:p>
    <w:p w14:paraId="67422125" w14:textId="2C1A4163" w:rsidR="00A5076B" w:rsidRDefault="00A5076B" w:rsidP="00A5076B">
      <w:pPr>
        <w:widowControl w:val="0"/>
        <w:tabs>
          <w:tab w:val="left" w:pos="1179"/>
        </w:tabs>
        <w:spacing w:after="100" w:line="276" w:lineRule="auto"/>
        <w:rPr>
          <w:color w:val="000000"/>
          <w:sz w:val="24"/>
        </w:rPr>
      </w:pPr>
      <w:r>
        <w:rPr>
          <w:color w:val="000000"/>
          <w:sz w:val="24"/>
        </w:rPr>
        <w:t>________________</w:t>
      </w:r>
    </w:p>
    <w:p w14:paraId="064B489D" w14:textId="37D813E2" w:rsidR="00A5076B" w:rsidRPr="00060934" w:rsidRDefault="00A5076B" w:rsidP="00A5076B">
      <w:pPr>
        <w:widowControl w:val="0"/>
        <w:tabs>
          <w:tab w:val="left" w:pos="1179"/>
        </w:tabs>
        <w:spacing w:after="100" w:line="276" w:lineRule="auto"/>
        <w:rPr>
          <w:color w:val="000000"/>
          <w:sz w:val="20"/>
          <w:szCs w:val="20"/>
          <w:shd w:val="clear" w:color="auto" w:fill="FFFFFF"/>
        </w:rPr>
      </w:pPr>
      <w:r w:rsidRPr="00060934">
        <w:rPr>
          <w:color w:val="000000"/>
          <w:sz w:val="20"/>
          <w:szCs w:val="20"/>
          <w:shd w:val="clear" w:color="auto" w:fill="FFFFFF"/>
          <w:vertAlign w:val="superscript"/>
        </w:rPr>
        <w:t>6)</w:t>
      </w:r>
      <w:r w:rsidRPr="00060934">
        <w:rPr>
          <w:color w:val="000000"/>
          <w:sz w:val="20"/>
          <w:szCs w:val="20"/>
          <w:shd w:val="clear" w:color="auto" w:fill="FFFFFF"/>
        </w:rPr>
        <w:t xml:space="preserve"> См. ссылку [1]</w:t>
      </w:r>
    </w:p>
    <w:p w14:paraId="3921D5F2" w14:textId="0750E84B" w:rsidR="00060934" w:rsidRPr="00060934" w:rsidRDefault="00060934" w:rsidP="00060934">
      <w:pPr>
        <w:widowControl w:val="0"/>
        <w:tabs>
          <w:tab w:val="left" w:pos="1179"/>
        </w:tabs>
        <w:spacing w:after="100" w:line="276" w:lineRule="auto"/>
        <w:rPr>
          <w:color w:val="000000"/>
          <w:sz w:val="20"/>
          <w:szCs w:val="20"/>
          <w:shd w:val="clear" w:color="auto" w:fill="FFFFFF"/>
        </w:rPr>
      </w:pPr>
      <w:r w:rsidRPr="00060934">
        <w:rPr>
          <w:color w:val="000000"/>
          <w:sz w:val="20"/>
          <w:szCs w:val="20"/>
          <w:shd w:val="clear" w:color="auto" w:fill="FFFFFF"/>
          <w:vertAlign w:val="superscript"/>
        </w:rPr>
        <w:t>7)</w:t>
      </w:r>
      <w:r w:rsidRPr="00060934">
        <w:rPr>
          <w:color w:val="000000"/>
          <w:sz w:val="20"/>
          <w:szCs w:val="20"/>
          <w:shd w:val="clear" w:color="auto" w:fill="FFFFFF"/>
        </w:rPr>
        <w:t xml:space="preserve"> См. Европейску</w:t>
      </w:r>
      <w:r>
        <w:rPr>
          <w:color w:val="000000"/>
          <w:sz w:val="20"/>
          <w:szCs w:val="20"/>
          <w:shd w:val="clear" w:color="auto" w:fill="FFFFFF"/>
        </w:rPr>
        <w:t>ю фармакопею или Фармакопею США</w:t>
      </w:r>
    </w:p>
    <w:p w14:paraId="62197B28" w14:textId="2E70EE1C" w:rsidR="00060934" w:rsidRPr="00060934" w:rsidRDefault="00060934" w:rsidP="00060934">
      <w:pPr>
        <w:widowControl w:val="0"/>
        <w:tabs>
          <w:tab w:val="left" w:pos="1179"/>
        </w:tabs>
        <w:spacing w:after="100" w:line="276" w:lineRule="auto"/>
        <w:rPr>
          <w:color w:val="000000"/>
          <w:sz w:val="20"/>
          <w:szCs w:val="20"/>
          <w:shd w:val="clear" w:color="auto" w:fill="FFFFFF"/>
        </w:rPr>
      </w:pPr>
      <w:r w:rsidRPr="00060934">
        <w:rPr>
          <w:color w:val="000000"/>
          <w:sz w:val="20"/>
          <w:szCs w:val="20"/>
          <w:shd w:val="clear" w:color="auto" w:fill="FFFFFF"/>
          <w:vertAlign w:val="superscript"/>
        </w:rPr>
        <w:t>8)</w:t>
      </w:r>
      <w:r>
        <w:rPr>
          <w:color w:val="000000"/>
          <w:sz w:val="20"/>
          <w:szCs w:val="20"/>
          <w:shd w:val="clear" w:color="auto" w:fill="FFFFFF"/>
        </w:rPr>
        <w:t xml:space="preserve"> Фармакопея США</w:t>
      </w:r>
    </w:p>
    <w:p w14:paraId="5C54D94F" w14:textId="77777777" w:rsidR="00060934" w:rsidRPr="00060934" w:rsidRDefault="00060934" w:rsidP="00060934">
      <w:pPr>
        <w:widowControl w:val="0"/>
        <w:tabs>
          <w:tab w:val="left" w:pos="1179"/>
        </w:tabs>
        <w:spacing w:line="276" w:lineRule="auto"/>
        <w:ind w:left="-142" w:firstLine="568"/>
        <w:rPr>
          <w:sz w:val="24"/>
        </w:rPr>
      </w:pPr>
    </w:p>
    <w:p w14:paraId="42388C42" w14:textId="0AFEE30B" w:rsidR="00A5076B" w:rsidRDefault="00A5076B" w:rsidP="00613909">
      <w:pPr>
        <w:keepNext/>
        <w:keepLines/>
        <w:widowControl w:val="0"/>
        <w:spacing w:after="40" w:line="268" w:lineRule="auto"/>
        <w:ind w:firstLine="567"/>
        <w:outlineLvl w:val="2"/>
        <w:rPr>
          <w:b/>
          <w:bCs/>
          <w:color w:val="000000"/>
          <w:sz w:val="24"/>
        </w:rPr>
      </w:pPr>
      <w:r>
        <w:rPr>
          <w:b/>
          <w:bCs/>
          <w:color w:val="000000"/>
          <w:sz w:val="24"/>
        </w:rPr>
        <w:t>С.З Исследование на непроницаемость для микроорганизмов</w:t>
      </w:r>
    </w:p>
    <w:p w14:paraId="6F58C288" w14:textId="77777777" w:rsidR="00060934" w:rsidRPr="00060934" w:rsidRDefault="00060934" w:rsidP="00060934"/>
    <w:p w14:paraId="0E698DD5" w14:textId="19DE05FB" w:rsidR="00A5076B" w:rsidRPr="00613909" w:rsidRDefault="00A5076B" w:rsidP="00613909">
      <w:pPr>
        <w:widowControl w:val="0"/>
        <w:ind w:firstLine="567"/>
        <w:rPr>
          <w:sz w:val="24"/>
        </w:rPr>
      </w:pPr>
      <w:r w:rsidRPr="00613909">
        <w:rPr>
          <w:color w:val="000000"/>
          <w:sz w:val="24"/>
        </w:rPr>
        <w:t xml:space="preserve">Заполняют пустые контейнеры до их номинальной вместимости в стерильных условиях питательной средой для культур, например, казеиново-соевую </w:t>
      </w:r>
      <w:proofErr w:type="spellStart"/>
      <w:r w:rsidRPr="00613909">
        <w:rPr>
          <w:color w:val="000000"/>
          <w:sz w:val="24"/>
        </w:rPr>
        <w:t>пептонную</w:t>
      </w:r>
      <w:proofErr w:type="spellEnd"/>
      <w:r w:rsidRPr="00613909">
        <w:rPr>
          <w:color w:val="000000"/>
          <w:sz w:val="24"/>
        </w:rPr>
        <w:t xml:space="preserve"> муку </w:t>
      </w:r>
      <w:proofErr w:type="spellStart"/>
      <w:r w:rsidRPr="00613909">
        <w:rPr>
          <w:color w:val="000000"/>
          <w:sz w:val="24"/>
        </w:rPr>
        <w:t>пептонного</w:t>
      </w:r>
      <w:proofErr w:type="spellEnd"/>
      <w:r w:rsidRPr="00613909">
        <w:rPr>
          <w:color w:val="000000"/>
          <w:sz w:val="24"/>
        </w:rPr>
        <w:t xml:space="preserve"> мясного бульона </w:t>
      </w:r>
      <w:r w:rsidRPr="00613909">
        <w:rPr>
          <w:color w:val="000000"/>
          <w:sz w:val="24"/>
          <w:lang w:eastAsia="en-US"/>
        </w:rPr>
        <w:t>(</w:t>
      </w:r>
      <w:proofErr w:type="spellStart"/>
      <w:r w:rsidRPr="00613909">
        <w:rPr>
          <w:color w:val="000000"/>
          <w:sz w:val="24"/>
          <w:lang w:val="en-US" w:eastAsia="en-US"/>
        </w:rPr>
        <w:t>CaSo</w:t>
      </w:r>
      <w:proofErr w:type="spellEnd"/>
      <w:r w:rsidRPr="00613909">
        <w:rPr>
          <w:color w:val="000000"/>
          <w:sz w:val="24"/>
          <w:lang w:eastAsia="en-US"/>
        </w:rPr>
        <w:t xml:space="preserve">). </w:t>
      </w:r>
      <w:r w:rsidRPr="00613909">
        <w:rPr>
          <w:color w:val="000000"/>
          <w:sz w:val="24"/>
        </w:rPr>
        <w:t>Погружают контейнеры или их соо</w:t>
      </w:r>
      <w:r w:rsidR="00F3403F">
        <w:rPr>
          <w:color w:val="000000"/>
          <w:sz w:val="24"/>
        </w:rPr>
        <w:t xml:space="preserve">тветствующие части в суспензию </w:t>
      </w:r>
      <w:r w:rsidRPr="00613909">
        <w:rPr>
          <w:color w:val="000000"/>
          <w:sz w:val="24"/>
        </w:rPr>
        <w:t>приблизительно 10</w:t>
      </w:r>
      <w:r w:rsidRPr="00613909">
        <w:rPr>
          <w:color w:val="000000"/>
          <w:sz w:val="24"/>
          <w:vertAlign w:val="superscript"/>
        </w:rPr>
        <w:t>6</w:t>
      </w:r>
      <w:r w:rsidRPr="00613909">
        <w:rPr>
          <w:color w:val="000000"/>
          <w:sz w:val="24"/>
        </w:rPr>
        <w:t xml:space="preserve"> КОЕ/см</w:t>
      </w:r>
      <w:r w:rsidRPr="00613909">
        <w:rPr>
          <w:color w:val="000000"/>
          <w:sz w:val="24"/>
          <w:vertAlign w:val="superscript"/>
        </w:rPr>
        <w:t>3</w:t>
      </w:r>
      <w:r w:rsidR="00F3403F">
        <w:rPr>
          <w:color w:val="000000"/>
          <w:sz w:val="24"/>
        </w:rPr>
        <w:t xml:space="preserve"> (КОЕ/мл)</w:t>
      </w:r>
      <w:r w:rsidRPr="00613909">
        <w:rPr>
          <w:color w:val="000000"/>
          <w:sz w:val="24"/>
        </w:rPr>
        <w:t xml:space="preserve"> заражающего микроорганизма (например, </w:t>
      </w:r>
      <w:r w:rsidRPr="00613909">
        <w:rPr>
          <w:color w:val="000000"/>
          <w:sz w:val="24"/>
          <w:lang w:val="en-US" w:eastAsia="en-US"/>
        </w:rPr>
        <w:t>Bacillus</w:t>
      </w:r>
      <w:r w:rsidRPr="00613909">
        <w:rPr>
          <w:color w:val="000000"/>
          <w:sz w:val="24"/>
          <w:lang w:eastAsia="en-US"/>
        </w:rPr>
        <w:t xml:space="preserve"> </w:t>
      </w:r>
      <w:proofErr w:type="spellStart"/>
      <w:r w:rsidRPr="00613909">
        <w:rPr>
          <w:color w:val="000000"/>
          <w:sz w:val="24"/>
          <w:lang w:val="en-US" w:eastAsia="en-US"/>
        </w:rPr>
        <w:t>atropheus</w:t>
      </w:r>
      <w:proofErr w:type="spellEnd"/>
      <w:r w:rsidRPr="00613909">
        <w:rPr>
          <w:color w:val="000000"/>
          <w:sz w:val="24"/>
          <w:lang w:eastAsia="en-US"/>
        </w:rPr>
        <w:t xml:space="preserve">, </w:t>
      </w:r>
      <w:r w:rsidRPr="00613909">
        <w:rPr>
          <w:color w:val="000000"/>
          <w:sz w:val="24"/>
          <w:lang w:val="en-US" w:eastAsia="en-US"/>
        </w:rPr>
        <w:t>NCTC</w:t>
      </w:r>
      <w:r w:rsidRPr="00613909">
        <w:rPr>
          <w:color w:val="000000"/>
          <w:sz w:val="24"/>
          <w:lang w:eastAsia="en-US"/>
        </w:rPr>
        <w:t xml:space="preserve"> </w:t>
      </w:r>
      <w:r w:rsidRPr="00613909">
        <w:rPr>
          <w:color w:val="000000"/>
          <w:sz w:val="24"/>
        </w:rPr>
        <w:t xml:space="preserve">10073) как минимум на 30 мин. Вынимают контейнеры из суспензии и промывают стерильной водой. Инкубируют контейнеры в течение по крайней мере семи дней при температуре, подходящей для заражающего организма (например, 37 °C для </w:t>
      </w:r>
      <w:r w:rsidRPr="00613909">
        <w:rPr>
          <w:color w:val="000000"/>
          <w:sz w:val="24"/>
          <w:lang w:val="en-US" w:eastAsia="en-US"/>
        </w:rPr>
        <w:t>Bacillus</w:t>
      </w:r>
      <w:r w:rsidRPr="00613909">
        <w:rPr>
          <w:color w:val="000000"/>
          <w:sz w:val="24"/>
          <w:lang w:eastAsia="en-US"/>
        </w:rPr>
        <w:t xml:space="preserve"> </w:t>
      </w:r>
      <w:proofErr w:type="spellStart"/>
      <w:r w:rsidRPr="00613909">
        <w:rPr>
          <w:color w:val="000000"/>
          <w:sz w:val="24"/>
          <w:lang w:val="en-US" w:eastAsia="en-US"/>
        </w:rPr>
        <w:t>atropheus</w:t>
      </w:r>
      <w:proofErr w:type="spellEnd"/>
      <w:r w:rsidRPr="00613909">
        <w:rPr>
          <w:color w:val="000000"/>
          <w:sz w:val="24"/>
          <w:lang w:eastAsia="en-US"/>
        </w:rPr>
        <w:t>).</w:t>
      </w:r>
    </w:p>
    <w:p w14:paraId="0272CD4B" w14:textId="77777777" w:rsidR="00A5076B" w:rsidRDefault="00A5076B" w:rsidP="00613909">
      <w:pPr>
        <w:widowControl w:val="0"/>
        <w:spacing w:line="268" w:lineRule="auto"/>
        <w:ind w:firstLine="567"/>
        <w:rPr>
          <w:sz w:val="24"/>
        </w:rPr>
      </w:pPr>
      <w:r>
        <w:rPr>
          <w:color w:val="000000"/>
          <w:sz w:val="24"/>
        </w:rPr>
        <w:t xml:space="preserve">Контейнер, подготовленный таким же образом, содержимое которого </w:t>
      </w:r>
      <w:proofErr w:type="spellStart"/>
      <w:r>
        <w:rPr>
          <w:color w:val="000000"/>
          <w:sz w:val="24"/>
        </w:rPr>
        <w:t>инокулируют</w:t>
      </w:r>
      <w:proofErr w:type="spellEnd"/>
      <w:r>
        <w:rPr>
          <w:color w:val="000000"/>
          <w:sz w:val="24"/>
        </w:rPr>
        <w:t xml:space="preserve"> 1 см</w:t>
      </w:r>
      <w:r>
        <w:rPr>
          <w:color w:val="000000"/>
          <w:sz w:val="24"/>
          <w:vertAlign w:val="superscript"/>
        </w:rPr>
        <w:t>3</w:t>
      </w:r>
      <w:r>
        <w:rPr>
          <w:color w:val="000000"/>
          <w:sz w:val="24"/>
        </w:rPr>
        <w:t xml:space="preserve"> (мл) культуры\ контрольного штамма, служит в качестве изделия для положительного контроля, или подготавливают образец с положительным контролем, используя один контейнер, заполненный питательной средой. Это может быть достигнуто путем прокалывания конкретной области контейнера.</w:t>
      </w:r>
    </w:p>
    <w:p w14:paraId="093A7078" w14:textId="0E3631E6" w:rsidR="00A5076B" w:rsidRDefault="00A5076B" w:rsidP="00613909">
      <w:pPr>
        <w:widowControl w:val="0"/>
        <w:spacing w:line="268" w:lineRule="auto"/>
        <w:ind w:firstLine="567"/>
        <w:rPr>
          <w:color w:val="000000"/>
          <w:sz w:val="24"/>
        </w:rPr>
      </w:pPr>
      <w:r>
        <w:rPr>
          <w:color w:val="000000"/>
          <w:sz w:val="24"/>
        </w:rPr>
        <w:t>Изучают содержимое на предмет роста микробов. Положительный контроль должен быть мутным. Испытуемые изделия не должны быть мутными.</w:t>
      </w:r>
    </w:p>
    <w:p w14:paraId="5024FF86" w14:textId="77777777" w:rsidR="00060934" w:rsidRDefault="00060934" w:rsidP="00060934">
      <w:pPr>
        <w:widowControl w:val="0"/>
        <w:spacing w:line="268" w:lineRule="auto"/>
        <w:ind w:left="-284" w:firstLine="709"/>
        <w:rPr>
          <w:sz w:val="24"/>
        </w:rPr>
      </w:pPr>
    </w:p>
    <w:p w14:paraId="21F9643E" w14:textId="5553355C" w:rsidR="00A5076B" w:rsidRDefault="00A5076B" w:rsidP="00613909">
      <w:pPr>
        <w:keepNext/>
        <w:keepLines/>
        <w:widowControl w:val="0"/>
        <w:spacing w:line="268" w:lineRule="auto"/>
        <w:ind w:firstLine="567"/>
        <w:outlineLvl w:val="2"/>
        <w:rPr>
          <w:b/>
          <w:bCs/>
          <w:color w:val="000000"/>
          <w:sz w:val="24"/>
        </w:rPr>
      </w:pPr>
      <w:r>
        <w:rPr>
          <w:b/>
          <w:bCs/>
          <w:color w:val="000000"/>
          <w:sz w:val="24"/>
        </w:rPr>
        <w:t>С.4 Исследование на бактериальные эндотоксины</w:t>
      </w:r>
    </w:p>
    <w:p w14:paraId="7432EC0D" w14:textId="77777777" w:rsidR="00060934" w:rsidRPr="00060934" w:rsidRDefault="00060934" w:rsidP="00060934"/>
    <w:p w14:paraId="77877547" w14:textId="26CEC158" w:rsidR="00A5076B" w:rsidRDefault="00A5076B" w:rsidP="00613909">
      <w:pPr>
        <w:widowControl w:val="0"/>
        <w:spacing w:line="268" w:lineRule="auto"/>
        <w:ind w:firstLine="567"/>
        <w:rPr>
          <w:color w:val="000000"/>
          <w:sz w:val="24"/>
        </w:rPr>
      </w:pPr>
      <w:r>
        <w:rPr>
          <w:color w:val="000000"/>
          <w:sz w:val="24"/>
        </w:rPr>
        <w:t>Проводят исследования на бактериальные эндотоксины согласно соответствующей фармакопее.</w:t>
      </w:r>
    </w:p>
    <w:p w14:paraId="64DC1B44" w14:textId="77777777" w:rsidR="00060934" w:rsidRDefault="00060934" w:rsidP="00060934">
      <w:pPr>
        <w:widowControl w:val="0"/>
        <w:spacing w:line="268" w:lineRule="auto"/>
        <w:ind w:left="-284" w:firstLine="709"/>
        <w:rPr>
          <w:sz w:val="24"/>
        </w:rPr>
      </w:pPr>
    </w:p>
    <w:p w14:paraId="2F499F1E" w14:textId="6A23EC35" w:rsidR="00060934" w:rsidRDefault="00A5076B" w:rsidP="00613909">
      <w:pPr>
        <w:keepNext/>
        <w:keepLines/>
        <w:widowControl w:val="0"/>
        <w:spacing w:after="40" w:line="268" w:lineRule="auto"/>
        <w:ind w:firstLine="567"/>
        <w:outlineLvl w:val="2"/>
        <w:rPr>
          <w:b/>
          <w:bCs/>
          <w:color w:val="000000"/>
          <w:sz w:val="24"/>
        </w:rPr>
      </w:pPr>
      <w:r>
        <w:rPr>
          <w:b/>
          <w:bCs/>
          <w:color w:val="000000"/>
          <w:sz w:val="24"/>
        </w:rPr>
        <w:t>С.5 Исследование на цитотоксичность</w:t>
      </w:r>
    </w:p>
    <w:p w14:paraId="7F298D02" w14:textId="77777777" w:rsidR="00060934" w:rsidRPr="00060934" w:rsidRDefault="00060934" w:rsidP="00060934">
      <w:pPr>
        <w:rPr>
          <w:sz w:val="24"/>
        </w:rPr>
      </w:pPr>
    </w:p>
    <w:p w14:paraId="1A62502A" w14:textId="3C691D03" w:rsidR="00A5076B" w:rsidRDefault="00A5076B" w:rsidP="00613909">
      <w:pPr>
        <w:widowControl w:val="0"/>
        <w:spacing w:line="268" w:lineRule="auto"/>
        <w:ind w:firstLine="567"/>
        <w:rPr>
          <w:color w:val="000000"/>
          <w:sz w:val="24"/>
        </w:rPr>
      </w:pPr>
      <w:r>
        <w:rPr>
          <w:color w:val="000000"/>
          <w:sz w:val="24"/>
        </w:rPr>
        <w:t>Проводят исследование на цитотоксичность в соответствии с ИСО 10993-5.</w:t>
      </w:r>
    </w:p>
    <w:p w14:paraId="278AD4CF" w14:textId="77777777" w:rsidR="00060934" w:rsidRPr="00060934" w:rsidRDefault="00060934" w:rsidP="00060934">
      <w:pPr>
        <w:widowControl w:val="0"/>
        <w:spacing w:line="268" w:lineRule="auto"/>
        <w:ind w:left="-284" w:firstLine="709"/>
        <w:rPr>
          <w:sz w:val="24"/>
        </w:rPr>
      </w:pPr>
    </w:p>
    <w:p w14:paraId="48AA1840" w14:textId="15DC0B50" w:rsidR="00A5076B" w:rsidRPr="00060934" w:rsidRDefault="00A5076B" w:rsidP="00613909">
      <w:pPr>
        <w:keepNext/>
        <w:keepLines/>
        <w:widowControl w:val="0"/>
        <w:spacing w:line="268" w:lineRule="auto"/>
        <w:ind w:firstLine="567"/>
        <w:outlineLvl w:val="2"/>
        <w:rPr>
          <w:b/>
          <w:bCs/>
          <w:color w:val="000000"/>
          <w:sz w:val="24"/>
        </w:rPr>
      </w:pPr>
      <w:r w:rsidRPr="00060934">
        <w:rPr>
          <w:b/>
          <w:bCs/>
          <w:color w:val="000000"/>
          <w:sz w:val="24"/>
        </w:rPr>
        <w:t>С.6 Исследование на гемолиз</w:t>
      </w:r>
    </w:p>
    <w:p w14:paraId="35AACA83" w14:textId="77777777" w:rsidR="00060934" w:rsidRPr="00613909" w:rsidRDefault="00060934" w:rsidP="00613909">
      <w:pPr>
        <w:rPr>
          <w:sz w:val="24"/>
        </w:rPr>
      </w:pPr>
    </w:p>
    <w:p w14:paraId="4071238B" w14:textId="77777777" w:rsidR="00A5076B" w:rsidRPr="00613909" w:rsidRDefault="00A5076B" w:rsidP="00613909">
      <w:pPr>
        <w:tabs>
          <w:tab w:val="left" w:pos="851"/>
        </w:tabs>
        <w:ind w:firstLine="567"/>
        <w:rPr>
          <w:b/>
          <w:sz w:val="24"/>
        </w:rPr>
      </w:pPr>
      <w:r w:rsidRPr="00613909">
        <w:rPr>
          <w:b/>
          <w:sz w:val="24"/>
        </w:rPr>
        <w:t>С.6.1 Общая информация</w:t>
      </w:r>
    </w:p>
    <w:p w14:paraId="4F6D7299" w14:textId="77777777" w:rsidR="00A5076B" w:rsidRPr="00060934" w:rsidRDefault="00A5076B" w:rsidP="00613909">
      <w:pPr>
        <w:widowControl w:val="0"/>
        <w:spacing w:line="268" w:lineRule="auto"/>
        <w:ind w:firstLine="567"/>
        <w:rPr>
          <w:sz w:val="24"/>
        </w:rPr>
      </w:pPr>
      <w:r w:rsidRPr="00060934">
        <w:rPr>
          <w:color w:val="000000"/>
          <w:sz w:val="24"/>
        </w:rPr>
        <w:t>См. также ИСО 10993-4.</w:t>
      </w:r>
    </w:p>
    <w:p w14:paraId="34D22F06" w14:textId="77777777" w:rsidR="00A5076B" w:rsidRPr="00060934" w:rsidRDefault="00A5076B" w:rsidP="00613909">
      <w:pPr>
        <w:widowControl w:val="0"/>
        <w:spacing w:line="268" w:lineRule="auto"/>
        <w:ind w:firstLine="567"/>
        <w:rPr>
          <w:sz w:val="24"/>
        </w:rPr>
      </w:pPr>
      <w:r w:rsidRPr="00060934">
        <w:rPr>
          <w:b/>
          <w:bCs/>
          <w:color w:val="000000"/>
          <w:sz w:val="24"/>
        </w:rPr>
        <w:t>С.6.2 Приготовление суспензии эритроцитов</w:t>
      </w:r>
    </w:p>
    <w:p w14:paraId="7E62D20B" w14:textId="3C856021" w:rsidR="00A5076B" w:rsidRDefault="00A5076B" w:rsidP="00613909">
      <w:pPr>
        <w:widowControl w:val="0"/>
        <w:ind w:firstLine="567"/>
        <w:rPr>
          <w:sz w:val="24"/>
        </w:rPr>
      </w:pPr>
      <w:r>
        <w:rPr>
          <w:color w:val="000000"/>
          <w:sz w:val="24"/>
        </w:rPr>
        <w:t xml:space="preserve">Разводят одну часть объема </w:t>
      </w:r>
      <w:proofErr w:type="spellStart"/>
      <w:r>
        <w:rPr>
          <w:color w:val="000000"/>
          <w:sz w:val="24"/>
        </w:rPr>
        <w:t>свежезаготовленной</w:t>
      </w:r>
      <w:proofErr w:type="spellEnd"/>
      <w:r>
        <w:rPr>
          <w:color w:val="000000"/>
          <w:sz w:val="24"/>
        </w:rPr>
        <w:t xml:space="preserve"> крови человека, которая была </w:t>
      </w:r>
      <w:proofErr w:type="spellStart"/>
      <w:r>
        <w:rPr>
          <w:color w:val="000000"/>
          <w:sz w:val="24"/>
        </w:rPr>
        <w:t>антикоагулирована</w:t>
      </w:r>
      <w:proofErr w:type="spellEnd"/>
      <w:r>
        <w:rPr>
          <w:color w:val="000000"/>
          <w:sz w:val="24"/>
        </w:rPr>
        <w:t xml:space="preserve"> в соответствии с национальной фармакопеей, пятью объемными частями стерильного раствора хлорида натрия</w:t>
      </w:r>
      <w:r w:rsidR="00F3403F">
        <w:rPr>
          <w:color w:val="000000"/>
          <w:sz w:val="24"/>
          <w:lang w:eastAsia="en-US"/>
        </w:rPr>
        <w:t xml:space="preserve"> </w:t>
      </w:r>
      <w:r>
        <w:rPr>
          <w:color w:val="000000"/>
          <w:sz w:val="24"/>
          <w:lang w:val="en-US" w:eastAsia="en-US"/>
        </w:rPr>
        <w:t>p</w:t>
      </w:r>
      <w:r>
        <w:rPr>
          <w:color w:val="000000"/>
          <w:sz w:val="24"/>
          <w:lang w:eastAsia="en-US"/>
        </w:rPr>
        <w:t>(</w:t>
      </w:r>
      <w:proofErr w:type="spellStart"/>
      <w:r>
        <w:rPr>
          <w:color w:val="000000"/>
          <w:sz w:val="24"/>
          <w:lang w:val="en-US" w:eastAsia="en-US"/>
        </w:rPr>
        <w:t>NaCI</w:t>
      </w:r>
      <w:proofErr w:type="spellEnd"/>
      <w:r>
        <w:rPr>
          <w:color w:val="000000"/>
          <w:sz w:val="24"/>
          <w:lang w:eastAsia="en-US"/>
        </w:rPr>
        <w:t xml:space="preserve">) </w:t>
      </w:r>
      <w:r>
        <w:rPr>
          <w:color w:val="000000"/>
          <w:sz w:val="24"/>
        </w:rPr>
        <w:t>= 9 г/дм</w:t>
      </w:r>
      <w:r>
        <w:rPr>
          <w:color w:val="000000"/>
          <w:sz w:val="24"/>
          <w:vertAlign w:val="superscript"/>
        </w:rPr>
        <w:t>3</w:t>
      </w:r>
      <w:r w:rsidR="00F3403F">
        <w:rPr>
          <w:color w:val="000000"/>
          <w:sz w:val="24"/>
        </w:rPr>
        <w:t xml:space="preserve"> (г/л)</w:t>
      </w:r>
      <w:r>
        <w:rPr>
          <w:color w:val="000000"/>
          <w:sz w:val="24"/>
        </w:rPr>
        <w:t xml:space="preserve"> и центрифугируют в течение 5 мин в центрифуге от 1500 до 2000 д. </w:t>
      </w:r>
      <w:proofErr w:type="spellStart"/>
      <w:r>
        <w:rPr>
          <w:color w:val="000000"/>
          <w:sz w:val="24"/>
        </w:rPr>
        <w:t>Аспирируют</w:t>
      </w:r>
      <w:proofErr w:type="spellEnd"/>
      <w:r>
        <w:rPr>
          <w:color w:val="000000"/>
          <w:sz w:val="24"/>
        </w:rPr>
        <w:t xml:space="preserve"> раствор </w:t>
      </w:r>
      <w:proofErr w:type="spellStart"/>
      <w:r>
        <w:rPr>
          <w:color w:val="000000"/>
          <w:sz w:val="24"/>
        </w:rPr>
        <w:t>супернатанта</w:t>
      </w:r>
      <w:proofErr w:type="spellEnd"/>
      <w:r>
        <w:rPr>
          <w:color w:val="000000"/>
          <w:sz w:val="24"/>
        </w:rPr>
        <w:t xml:space="preserve"> и повторяют обработку эритроцитов в тех же условиях и с тем же объемом раствора хлорида натрия.</w:t>
      </w:r>
    </w:p>
    <w:p w14:paraId="3020DA2C" w14:textId="2C96CAD8" w:rsidR="00A5076B" w:rsidRDefault="00A5076B" w:rsidP="00613909">
      <w:pPr>
        <w:widowControl w:val="0"/>
        <w:spacing w:after="40"/>
        <w:ind w:firstLine="567"/>
        <w:rPr>
          <w:sz w:val="24"/>
        </w:rPr>
      </w:pPr>
      <w:r>
        <w:rPr>
          <w:color w:val="000000"/>
          <w:sz w:val="24"/>
        </w:rPr>
        <w:t>Полученные таким образом эритроциты разбавляют стерильным раствором хл</w:t>
      </w:r>
      <w:r w:rsidR="00F3403F">
        <w:rPr>
          <w:color w:val="000000"/>
          <w:sz w:val="24"/>
        </w:rPr>
        <w:t xml:space="preserve">орида натрия в соотношении 1:9 </w:t>
      </w:r>
      <w:r>
        <w:rPr>
          <w:color w:val="000000"/>
          <w:sz w:val="24"/>
        </w:rPr>
        <w:t xml:space="preserve">р </w:t>
      </w:r>
      <w:r>
        <w:rPr>
          <w:color w:val="000000"/>
          <w:sz w:val="24"/>
          <w:lang w:eastAsia="en-US"/>
        </w:rPr>
        <w:t>(</w:t>
      </w:r>
      <w:proofErr w:type="spellStart"/>
      <w:r>
        <w:rPr>
          <w:color w:val="000000"/>
          <w:sz w:val="24"/>
          <w:lang w:val="en-US" w:eastAsia="en-US"/>
        </w:rPr>
        <w:t>NaCI</w:t>
      </w:r>
      <w:proofErr w:type="spellEnd"/>
      <w:r>
        <w:rPr>
          <w:color w:val="000000"/>
          <w:sz w:val="24"/>
          <w:lang w:eastAsia="en-US"/>
        </w:rPr>
        <w:t xml:space="preserve">) </w:t>
      </w:r>
      <w:r>
        <w:rPr>
          <w:color w:val="000000"/>
          <w:sz w:val="24"/>
        </w:rPr>
        <w:t>= 9 г/дм</w:t>
      </w:r>
      <w:r>
        <w:rPr>
          <w:color w:val="000000"/>
          <w:sz w:val="24"/>
          <w:vertAlign w:val="superscript"/>
        </w:rPr>
        <w:t>3</w:t>
      </w:r>
      <w:r w:rsidR="00F3403F">
        <w:rPr>
          <w:color w:val="000000"/>
          <w:sz w:val="24"/>
        </w:rPr>
        <w:t xml:space="preserve"> (г/л)</w:t>
      </w:r>
      <w:r>
        <w:rPr>
          <w:color w:val="000000"/>
          <w:sz w:val="24"/>
        </w:rPr>
        <w:t xml:space="preserve">. Данную суспензию можно использовать не более 6 ч с </w:t>
      </w:r>
      <w:r w:rsidR="00060934">
        <w:rPr>
          <w:color w:val="000000"/>
          <w:sz w:val="24"/>
        </w:rPr>
        <w:t>учетом хранения при температуре</w:t>
      </w:r>
      <w:r>
        <w:rPr>
          <w:color w:val="000000"/>
          <w:sz w:val="24"/>
        </w:rPr>
        <w:t xml:space="preserve"> (23 ± 2) °C.</w:t>
      </w:r>
    </w:p>
    <w:p w14:paraId="775E8C4B" w14:textId="77777777" w:rsidR="00A5076B" w:rsidRDefault="00A5076B" w:rsidP="00613909">
      <w:pPr>
        <w:widowControl w:val="0"/>
        <w:spacing w:after="40" w:line="268" w:lineRule="auto"/>
        <w:ind w:firstLine="567"/>
        <w:rPr>
          <w:sz w:val="24"/>
        </w:rPr>
      </w:pPr>
      <w:r>
        <w:rPr>
          <w:b/>
          <w:bCs/>
          <w:color w:val="000000"/>
          <w:sz w:val="24"/>
        </w:rPr>
        <w:t>С.6.3 Процедура исследования (методика)</w:t>
      </w:r>
    </w:p>
    <w:p w14:paraId="01390FF0" w14:textId="42714738" w:rsidR="00A5076B" w:rsidRPr="00060934" w:rsidRDefault="00A5076B" w:rsidP="00613909">
      <w:pPr>
        <w:widowControl w:val="0"/>
        <w:spacing w:line="268" w:lineRule="auto"/>
        <w:ind w:firstLine="567"/>
        <w:rPr>
          <w:color w:val="000000"/>
          <w:sz w:val="24"/>
        </w:rPr>
      </w:pPr>
      <w:r>
        <w:rPr>
          <w:color w:val="000000"/>
          <w:sz w:val="24"/>
        </w:rPr>
        <w:t>Выпаривают 125 см</w:t>
      </w:r>
      <w:r>
        <w:rPr>
          <w:color w:val="000000"/>
          <w:sz w:val="24"/>
          <w:vertAlign w:val="superscript"/>
        </w:rPr>
        <w:t>3</w:t>
      </w:r>
      <w:r>
        <w:rPr>
          <w:color w:val="000000"/>
          <w:sz w:val="24"/>
        </w:rPr>
        <w:t xml:space="preserve"> (мл) исследуемой жидкости, приготовленной в соответствии с А.З, при температуре 100 °C. Растворяют остаток после выпаривания в 5 см</w:t>
      </w:r>
      <w:r>
        <w:rPr>
          <w:color w:val="000000"/>
          <w:sz w:val="24"/>
          <w:vertAlign w:val="superscript"/>
        </w:rPr>
        <w:t>3</w:t>
      </w:r>
      <w:r>
        <w:rPr>
          <w:color w:val="000000"/>
          <w:sz w:val="24"/>
        </w:rPr>
        <w:t xml:space="preserve"> (мл) стерильного раствора хлорида натрия </w:t>
      </w:r>
      <w:r>
        <w:rPr>
          <w:color w:val="000000"/>
          <w:sz w:val="24"/>
          <w:lang w:val="en-US" w:eastAsia="en-US"/>
        </w:rPr>
        <w:t>p</w:t>
      </w:r>
      <w:r>
        <w:rPr>
          <w:color w:val="000000"/>
          <w:sz w:val="24"/>
          <w:lang w:eastAsia="en-US"/>
        </w:rPr>
        <w:t>(</w:t>
      </w:r>
      <w:proofErr w:type="spellStart"/>
      <w:r>
        <w:rPr>
          <w:color w:val="000000"/>
          <w:sz w:val="24"/>
          <w:lang w:val="en-US" w:eastAsia="en-US"/>
        </w:rPr>
        <w:t>NaCI</w:t>
      </w:r>
      <w:proofErr w:type="spellEnd"/>
      <w:r>
        <w:rPr>
          <w:color w:val="000000"/>
          <w:sz w:val="24"/>
          <w:lang w:eastAsia="en-US"/>
        </w:rPr>
        <w:t xml:space="preserve">) </w:t>
      </w:r>
      <w:r>
        <w:rPr>
          <w:color w:val="000000"/>
          <w:sz w:val="24"/>
        </w:rPr>
        <w:t>= 9 г/дм</w:t>
      </w:r>
      <w:r>
        <w:rPr>
          <w:color w:val="000000"/>
          <w:sz w:val="24"/>
          <w:vertAlign w:val="superscript"/>
        </w:rPr>
        <w:t>3</w:t>
      </w:r>
      <w:r w:rsidR="00613909">
        <w:rPr>
          <w:color w:val="000000"/>
          <w:sz w:val="24"/>
        </w:rPr>
        <w:t xml:space="preserve"> (г/л)</w:t>
      </w:r>
      <w:r>
        <w:rPr>
          <w:color w:val="000000"/>
          <w:sz w:val="24"/>
        </w:rPr>
        <w:t>, смешивают с 1 см</w:t>
      </w:r>
      <w:r>
        <w:rPr>
          <w:color w:val="000000"/>
          <w:sz w:val="24"/>
          <w:vertAlign w:val="superscript"/>
        </w:rPr>
        <w:t>3</w:t>
      </w:r>
      <w:r>
        <w:rPr>
          <w:color w:val="000000"/>
          <w:sz w:val="24"/>
        </w:rPr>
        <w:t xml:space="preserve"> (мл) </w:t>
      </w:r>
      <w:r>
        <w:rPr>
          <w:color w:val="000000"/>
          <w:sz w:val="24"/>
        </w:rPr>
        <w:lastRenderedPageBreak/>
        <w:t xml:space="preserve">суспензии эритроцитов и выдерживают в </w:t>
      </w:r>
      <w:r w:rsidR="00060934">
        <w:rPr>
          <w:color w:val="000000"/>
          <w:sz w:val="24"/>
        </w:rPr>
        <w:t xml:space="preserve">течение 20 мин при температуре </w:t>
      </w:r>
      <w:r>
        <w:rPr>
          <w:color w:val="000000"/>
          <w:sz w:val="24"/>
        </w:rPr>
        <w:t>(37 ± 1) °C. Затем центрифугируют</w:t>
      </w:r>
      <w:r w:rsidR="00060934">
        <w:rPr>
          <w:color w:val="000000"/>
          <w:sz w:val="24"/>
        </w:rPr>
        <w:t xml:space="preserve"> смесь в течение 5 мин при 1500 – </w:t>
      </w:r>
      <w:r>
        <w:rPr>
          <w:color w:val="000000"/>
          <w:sz w:val="24"/>
        </w:rPr>
        <w:t>2000 д.</w:t>
      </w:r>
    </w:p>
    <w:p w14:paraId="052512E1" w14:textId="77777777" w:rsidR="00A5076B" w:rsidRDefault="00A5076B" w:rsidP="00613909">
      <w:pPr>
        <w:widowControl w:val="0"/>
        <w:spacing w:line="268" w:lineRule="auto"/>
        <w:ind w:firstLine="567"/>
        <w:rPr>
          <w:sz w:val="24"/>
        </w:rPr>
      </w:pPr>
      <w:r>
        <w:rPr>
          <w:color w:val="000000"/>
          <w:sz w:val="24"/>
        </w:rPr>
        <w:t>Готовят контрольный раствор одновременно в тех же условиях, но без добавления выпаренного остатка исследуемого раствора.</w:t>
      </w:r>
    </w:p>
    <w:p w14:paraId="7A51E70D" w14:textId="77777777" w:rsidR="00A5076B" w:rsidRDefault="00A5076B" w:rsidP="00613909">
      <w:pPr>
        <w:widowControl w:val="0"/>
        <w:spacing w:line="268" w:lineRule="auto"/>
        <w:ind w:firstLine="567"/>
        <w:rPr>
          <w:sz w:val="24"/>
        </w:rPr>
      </w:pPr>
      <w:r>
        <w:rPr>
          <w:color w:val="000000"/>
          <w:sz w:val="24"/>
        </w:rPr>
        <w:t xml:space="preserve">Измеряют поглощение исследуемого раствора по сравнению с контрольным раствором при 540 </w:t>
      </w:r>
      <w:proofErr w:type="spellStart"/>
      <w:r>
        <w:rPr>
          <w:color w:val="000000"/>
          <w:sz w:val="24"/>
        </w:rPr>
        <w:t>нм</w:t>
      </w:r>
      <w:proofErr w:type="spellEnd"/>
      <w:r>
        <w:rPr>
          <w:color w:val="000000"/>
          <w:sz w:val="24"/>
        </w:rPr>
        <w:t xml:space="preserve"> в кювете с внутренним световым путем 1 см. Поглощающая способность исследуемого раствора не должна отличаться от поглощающей способности контрольного раствора более чем на 10 %.</w:t>
      </w:r>
    </w:p>
    <w:p w14:paraId="3319D498" w14:textId="467A55A5" w:rsidR="00A5076B" w:rsidRDefault="00A5076B" w:rsidP="00613909">
      <w:pPr>
        <w:widowControl w:val="0"/>
        <w:spacing w:line="268" w:lineRule="auto"/>
        <w:ind w:firstLine="567"/>
        <w:rPr>
          <w:color w:val="000000"/>
          <w:sz w:val="24"/>
        </w:rPr>
      </w:pPr>
      <w:r>
        <w:rPr>
          <w:color w:val="000000"/>
          <w:sz w:val="24"/>
        </w:rPr>
        <w:t>Летучие компоненты в исследуемом растворе не могут быть обнаружены описанной методикой. Однако концентрация исследуемого раствора должна приводить к более высокой чувствительности методики</w:t>
      </w:r>
      <w:r w:rsidR="00060934">
        <w:rPr>
          <w:color w:val="000000"/>
          <w:sz w:val="24"/>
        </w:rPr>
        <w:t>.</w:t>
      </w:r>
    </w:p>
    <w:p w14:paraId="5E347454" w14:textId="77777777" w:rsidR="00060934" w:rsidRDefault="00060934" w:rsidP="00060934">
      <w:pPr>
        <w:widowControl w:val="0"/>
        <w:spacing w:line="268" w:lineRule="auto"/>
        <w:ind w:left="-284" w:firstLine="709"/>
        <w:rPr>
          <w:sz w:val="24"/>
        </w:rPr>
      </w:pPr>
    </w:p>
    <w:p w14:paraId="00FD90FB" w14:textId="4716FD8F" w:rsidR="00A5076B" w:rsidRDefault="00A5076B" w:rsidP="00613909">
      <w:pPr>
        <w:keepNext/>
        <w:keepLines/>
        <w:widowControl w:val="0"/>
        <w:spacing w:line="268" w:lineRule="auto"/>
        <w:ind w:firstLine="567"/>
        <w:outlineLvl w:val="2"/>
        <w:rPr>
          <w:b/>
          <w:bCs/>
          <w:color w:val="000000"/>
          <w:sz w:val="24"/>
        </w:rPr>
      </w:pPr>
      <w:r>
        <w:rPr>
          <w:b/>
          <w:bCs/>
          <w:color w:val="000000"/>
          <w:sz w:val="24"/>
        </w:rPr>
        <w:t>С.7 Методы биологических исследований</w:t>
      </w:r>
    </w:p>
    <w:p w14:paraId="580A221A" w14:textId="77777777" w:rsidR="00060934" w:rsidRPr="00060934" w:rsidRDefault="00060934" w:rsidP="00060934">
      <w:pPr>
        <w:rPr>
          <w:sz w:val="24"/>
        </w:rPr>
      </w:pPr>
    </w:p>
    <w:p w14:paraId="1AAFA4C8" w14:textId="77777777" w:rsidR="00A5076B" w:rsidRDefault="00A5076B" w:rsidP="00613909">
      <w:pPr>
        <w:widowControl w:val="0"/>
        <w:spacing w:line="268" w:lineRule="auto"/>
        <w:ind w:firstLine="567"/>
        <w:rPr>
          <w:sz w:val="24"/>
        </w:rPr>
      </w:pPr>
      <w:r>
        <w:rPr>
          <w:color w:val="000000"/>
          <w:sz w:val="24"/>
        </w:rPr>
        <w:t>Методы биологических исследований приведены в таблице С.1.</w:t>
      </w:r>
    </w:p>
    <w:p w14:paraId="5F515DF4" w14:textId="77777777" w:rsidR="00A5076B" w:rsidRDefault="00A5076B" w:rsidP="00613909">
      <w:pPr>
        <w:widowControl w:val="0"/>
        <w:spacing w:line="268" w:lineRule="auto"/>
        <w:ind w:firstLine="567"/>
        <w:rPr>
          <w:sz w:val="24"/>
        </w:rPr>
      </w:pPr>
      <w:r>
        <w:rPr>
          <w:color w:val="000000"/>
          <w:sz w:val="24"/>
        </w:rPr>
        <w:t>ИСО 10993-1 следует рассматривать как руководство при оценке биологической безопасности.</w:t>
      </w:r>
    </w:p>
    <w:p w14:paraId="4F8E420D" w14:textId="2044EA97" w:rsidR="00A5076B" w:rsidRDefault="00060934" w:rsidP="00060934">
      <w:pPr>
        <w:widowControl w:val="0"/>
        <w:jc w:val="center"/>
        <w:rPr>
          <w:b/>
          <w:color w:val="000000"/>
          <w:sz w:val="24"/>
        </w:rPr>
      </w:pPr>
      <w:r>
        <w:rPr>
          <w:b/>
          <w:color w:val="000000"/>
          <w:sz w:val="24"/>
        </w:rPr>
        <w:t>Таблица С.1 –</w:t>
      </w:r>
      <w:r w:rsidR="00A5076B" w:rsidRPr="00060934">
        <w:rPr>
          <w:b/>
          <w:color w:val="000000"/>
          <w:sz w:val="24"/>
        </w:rPr>
        <w:t xml:space="preserve"> Биологические методы исследований</w:t>
      </w:r>
    </w:p>
    <w:p w14:paraId="0EE85DD4" w14:textId="4D15D3B8" w:rsidR="00060934" w:rsidRDefault="00060934" w:rsidP="00060934">
      <w:pPr>
        <w:widowControl w:val="0"/>
        <w:jc w:val="center"/>
        <w:rPr>
          <w:b/>
          <w:color w:val="000000"/>
          <w:sz w:val="24"/>
        </w:rPr>
      </w:pPr>
    </w:p>
    <w:tbl>
      <w:tblPr>
        <w:tblStyle w:val="a9"/>
        <w:tblW w:w="0" w:type="auto"/>
        <w:tblLook w:val="04A0" w:firstRow="1" w:lastRow="0" w:firstColumn="1" w:lastColumn="0" w:noHBand="0" w:noVBand="1"/>
      </w:tblPr>
      <w:tblGrid>
        <w:gridCol w:w="3114"/>
        <w:gridCol w:w="3115"/>
        <w:gridCol w:w="3115"/>
      </w:tblGrid>
      <w:tr w:rsidR="00060934" w:rsidRPr="00060934" w14:paraId="3427708E" w14:textId="77777777" w:rsidTr="00060934">
        <w:tc>
          <w:tcPr>
            <w:tcW w:w="3114" w:type="dxa"/>
            <w:tcBorders>
              <w:bottom w:val="double" w:sz="4" w:space="0" w:color="auto"/>
            </w:tcBorders>
            <w:vAlign w:val="center"/>
          </w:tcPr>
          <w:p w14:paraId="5091BE52" w14:textId="324A48C8" w:rsidR="00060934" w:rsidRPr="00060934" w:rsidRDefault="00060934" w:rsidP="00060934">
            <w:pPr>
              <w:widowControl w:val="0"/>
              <w:jc w:val="center"/>
              <w:rPr>
                <w:b/>
                <w:color w:val="000000"/>
                <w:sz w:val="20"/>
                <w:szCs w:val="20"/>
              </w:rPr>
            </w:pPr>
            <w:r w:rsidRPr="00060934">
              <w:rPr>
                <w:b/>
                <w:color w:val="000000"/>
                <w:sz w:val="20"/>
                <w:szCs w:val="20"/>
              </w:rPr>
              <w:t>Ссылка</w:t>
            </w:r>
          </w:p>
        </w:tc>
        <w:tc>
          <w:tcPr>
            <w:tcW w:w="3115" w:type="dxa"/>
            <w:tcBorders>
              <w:bottom w:val="double" w:sz="4" w:space="0" w:color="auto"/>
            </w:tcBorders>
            <w:vAlign w:val="center"/>
          </w:tcPr>
          <w:p w14:paraId="023F2B81" w14:textId="66D6E583" w:rsidR="00060934" w:rsidRPr="00060934" w:rsidRDefault="00060934" w:rsidP="00060934">
            <w:pPr>
              <w:widowControl w:val="0"/>
              <w:jc w:val="center"/>
              <w:rPr>
                <w:b/>
                <w:color w:val="000000"/>
                <w:sz w:val="20"/>
                <w:szCs w:val="20"/>
              </w:rPr>
            </w:pPr>
            <w:r w:rsidRPr="00060934">
              <w:rPr>
                <w:b/>
                <w:color w:val="000000"/>
                <w:sz w:val="20"/>
                <w:szCs w:val="20"/>
              </w:rPr>
              <w:t>Биологическое исследование</w:t>
            </w:r>
          </w:p>
        </w:tc>
        <w:tc>
          <w:tcPr>
            <w:tcW w:w="3115" w:type="dxa"/>
            <w:tcBorders>
              <w:bottom w:val="double" w:sz="4" w:space="0" w:color="auto"/>
            </w:tcBorders>
            <w:vAlign w:val="center"/>
          </w:tcPr>
          <w:p w14:paraId="4C74B3ED" w14:textId="5D2FD005" w:rsidR="00060934" w:rsidRPr="00060934" w:rsidRDefault="00060934" w:rsidP="00060934">
            <w:pPr>
              <w:widowControl w:val="0"/>
              <w:jc w:val="center"/>
              <w:rPr>
                <w:b/>
                <w:color w:val="000000"/>
                <w:sz w:val="20"/>
                <w:szCs w:val="20"/>
              </w:rPr>
            </w:pPr>
            <w:r w:rsidRPr="00060934">
              <w:rPr>
                <w:b/>
                <w:color w:val="000000"/>
                <w:sz w:val="20"/>
                <w:szCs w:val="20"/>
              </w:rPr>
              <w:t>Метод исследования, рекомендуемый для использования</w:t>
            </w:r>
          </w:p>
        </w:tc>
      </w:tr>
      <w:tr w:rsidR="00060934" w:rsidRPr="00060934" w14:paraId="1C00DB15" w14:textId="77777777" w:rsidTr="00060934">
        <w:tc>
          <w:tcPr>
            <w:tcW w:w="3114" w:type="dxa"/>
            <w:tcBorders>
              <w:top w:val="double" w:sz="4" w:space="0" w:color="auto"/>
            </w:tcBorders>
          </w:tcPr>
          <w:p w14:paraId="6815BFD1" w14:textId="09282860" w:rsidR="00060934" w:rsidRPr="00060934" w:rsidRDefault="00060934" w:rsidP="00060934">
            <w:pPr>
              <w:widowControl w:val="0"/>
              <w:jc w:val="center"/>
              <w:rPr>
                <w:b/>
                <w:color w:val="000000"/>
                <w:sz w:val="20"/>
                <w:szCs w:val="20"/>
              </w:rPr>
            </w:pPr>
            <w:r w:rsidRPr="00060934">
              <w:rPr>
                <w:color w:val="000000"/>
                <w:sz w:val="20"/>
                <w:szCs w:val="20"/>
              </w:rPr>
              <w:t>С.7.1</w:t>
            </w:r>
          </w:p>
        </w:tc>
        <w:tc>
          <w:tcPr>
            <w:tcW w:w="3115" w:type="dxa"/>
            <w:tcBorders>
              <w:top w:val="double" w:sz="4" w:space="0" w:color="auto"/>
            </w:tcBorders>
            <w:vAlign w:val="center"/>
          </w:tcPr>
          <w:p w14:paraId="256C92AA" w14:textId="64A18E04" w:rsidR="00060934" w:rsidRPr="00060934" w:rsidRDefault="00060934" w:rsidP="00060934">
            <w:pPr>
              <w:widowControl w:val="0"/>
              <w:jc w:val="center"/>
              <w:rPr>
                <w:b/>
                <w:color w:val="000000"/>
                <w:sz w:val="20"/>
                <w:szCs w:val="20"/>
              </w:rPr>
            </w:pPr>
            <w:r w:rsidRPr="00060934">
              <w:rPr>
                <w:color w:val="000000"/>
                <w:sz w:val="20"/>
                <w:szCs w:val="20"/>
              </w:rPr>
              <w:t>Взаимодействие с кровью</w:t>
            </w:r>
          </w:p>
        </w:tc>
        <w:tc>
          <w:tcPr>
            <w:tcW w:w="3115" w:type="dxa"/>
            <w:tcBorders>
              <w:top w:val="double" w:sz="4" w:space="0" w:color="auto"/>
            </w:tcBorders>
          </w:tcPr>
          <w:p w14:paraId="51434026" w14:textId="24D21090" w:rsidR="00060934" w:rsidRPr="00060934" w:rsidRDefault="00060934" w:rsidP="00060934">
            <w:pPr>
              <w:widowControl w:val="0"/>
              <w:jc w:val="center"/>
              <w:rPr>
                <w:b/>
                <w:color w:val="000000"/>
                <w:sz w:val="20"/>
                <w:szCs w:val="20"/>
              </w:rPr>
            </w:pPr>
            <w:r w:rsidRPr="00060934">
              <w:rPr>
                <w:color w:val="000000"/>
                <w:sz w:val="20"/>
                <w:szCs w:val="20"/>
              </w:rPr>
              <w:t>ИСО 10993-4</w:t>
            </w:r>
            <w:r w:rsidRPr="00060934">
              <w:rPr>
                <w:color w:val="000000"/>
                <w:sz w:val="20"/>
                <w:szCs w:val="20"/>
                <w:vertAlign w:val="superscript"/>
              </w:rPr>
              <w:t>а</w:t>
            </w:r>
          </w:p>
        </w:tc>
      </w:tr>
      <w:tr w:rsidR="00060934" w:rsidRPr="00060934" w14:paraId="6377416B" w14:textId="77777777" w:rsidTr="00347F71">
        <w:tc>
          <w:tcPr>
            <w:tcW w:w="3114" w:type="dxa"/>
            <w:vAlign w:val="center"/>
          </w:tcPr>
          <w:p w14:paraId="67E16FF8" w14:textId="5EF7CAD6" w:rsidR="00060934" w:rsidRPr="00060934" w:rsidRDefault="00060934" w:rsidP="00060934">
            <w:pPr>
              <w:widowControl w:val="0"/>
              <w:jc w:val="center"/>
              <w:rPr>
                <w:b/>
                <w:color w:val="000000"/>
                <w:sz w:val="20"/>
                <w:szCs w:val="20"/>
              </w:rPr>
            </w:pPr>
            <w:r w:rsidRPr="00060934">
              <w:rPr>
                <w:color w:val="000000"/>
                <w:sz w:val="20"/>
                <w:szCs w:val="20"/>
              </w:rPr>
              <w:t>С.7.2</w:t>
            </w:r>
          </w:p>
        </w:tc>
        <w:tc>
          <w:tcPr>
            <w:tcW w:w="3115" w:type="dxa"/>
            <w:vAlign w:val="center"/>
          </w:tcPr>
          <w:p w14:paraId="4E9177E7" w14:textId="632D5200" w:rsidR="00060934" w:rsidRPr="00060934" w:rsidRDefault="00060934" w:rsidP="00060934">
            <w:pPr>
              <w:widowControl w:val="0"/>
              <w:jc w:val="center"/>
              <w:rPr>
                <w:b/>
                <w:color w:val="000000"/>
                <w:sz w:val="20"/>
                <w:szCs w:val="20"/>
              </w:rPr>
            </w:pPr>
            <w:r w:rsidRPr="00060934">
              <w:rPr>
                <w:color w:val="000000"/>
                <w:sz w:val="20"/>
                <w:szCs w:val="20"/>
              </w:rPr>
              <w:t>Цитотоксичность клеточной культуры</w:t>
            </w:r>
          </w:p>
        </w:tc>
        <w:tc>
          <w:tcPr>
            <w:tcW w:w="3115" w:type="dxa"/>
            <w:vAlign w:val="bottom"/>
          </w:tcPr>
          <w:p w14:paraId="3DB1A798" w14:textId="5E6C4F21" w:rsidR="00060934" w:rsidRPr="00060934" w:rsidRDefault="00060934" w:rsidP="00060934">
            <w:pPr>
              <w:widowControl w:val="0"/>
              <w:spacing w:line="264" w:lineRule="auto"/>
              <w:rPr>
                <w:sz w:val="20"/>
                <w:szCs w:val="20"/>
              </w:rPr>
            </w:pPr>
            <w:r w:rsidRPr="00060934">
              <w:rPr>
                <w:color w:val="000000"/>
                <w:sz w:val="20"/>
                <w:szCs w:val="20"/>
              </w:rPr>
              <w:t>ИСО 10993-5</w:t>
            </w:r>
            <w:r w:rsidRPr="00060934">
              <w:rPr>
                <w:sz w:val="20"/>
                <w:szCs w:val="20"/>
              </w:rPr>
              <w:t xml:space="preserve"> </w:t>
            </w:r>
            <w:r w:rsidRPr="00060934">
              <w:rPr>
                <w:color w:val="000000"/>
                <w:sz w:val="20"/>
                <w:szCs w:val="20"/>
              </w:rPr>
              <w:t>Фармакопея США, биологические тесты на реактивность в лабораторных условиях &lt;87&gt;</w:t>
            </w:r>
          </w:p>
        </w:tc>
      </w:tr>
      <w:tr w:rsidR="00060934" w:rsidRPr="00060934" w14:paraId="187ED96C" w14:textId="77777777" w:rsidTr="00347F71">
        <w:tc>
          <w:tcPr>
            <w:tcW w:w="3114" w:type="dxa"/>
            <w:vAlign w:val="center"/>
          </w:tcPr>
          <w:p w14:paraId="71157F7C" w14:textId="0EE7D31E" w:rsidR="00060934" w:rsidRPr="00060934" w:rsidRDefault="00060934" w:rsidP="00060934">
            <w:pPr>
              <w:widowControl w:val="0"/>
              <w:jc w:val="center"/>
              <w:rPr>
                <w:b/>
                <w:color w:val="000000"/>
                <w:sz w:val="20"/>
                <w:szCs w:val="20"/>
              </w:rPr>
            </w:pPr>
            <w:r w:rsidRPr="00060934">
              <w:rPr>
                <w:color w:val="000000"/>
                <w:sz w:val="20"/>
                <w:szCs w:val="20"/>
              </w:rPr>
              <w:t>С.7.3</w:t>
            </w:r>
          </w:p>
        </w:tc>
        <w:tc>
          <w:tcPr>
            <w:tcW w:w="3115" w:type="dxa"/>
            <w:vAlign w:val="center"/>
          </w:tcPr>
          <w:p w14:paraId="60C89B2D" w14:textId="6E9AE4C3" w:rsidR="00060934" w:rsidRPr="00060934" w:rsidRDefault="00060934" w:rsidP="00060934">
            <w:pPr>
              <w:widowControl w:val="0"/>
              <w:jc w:val="center"/>
              <w:rPr>
                <w:b/>
                <w:color w:val="000000"/>
                <w:sz w:val="20"/>
                <w:szCs w:val="20"/>
              </w:rPr>
            </w:pPr>
            <w:r w:rsidRPr="00060934">
              <w:rPr>
                <w:color w:val="000000"/>
                <w:sz w:val="20"/>
                <w:szCs w:val="20"/>
              </w:rPr>
              <w:t>Гемолиз</w:t>
            </w:r>
          </w:p>
        </w:tc>
        <w:tc>
          <w:tcPr>
            <w:tcW w:w="3115" w:type="dxa"/>
            <w:vAlign w:val="bottom"/>
          </w:tcPr>
          <w:p w14:paraId="0AF5F32E" w14:textId="75351CAD" w:rsidR="00060934" w:rsidRPr="00060934" w:rsidRDefault="00060934" w:rsidP="00060934">
            <w:pPr>
              <w:widowControl w:val="0"/>
              <w:rPr>
                <w:sz w:val="20"/>
                <w:szCs w:val="20"/>
              </w:rPr>
            </w:pPr>
            <w:r w:rsidRPr="00060934">
              <w:rPr>
                <w:color w:val="000000"/>
                <w:sz w:val="20"/>
                <w:szCs w:val="20"/>
              </w:rPr>
              <w:t>ИСО 10993-4</w:t>
            </w:r>
            <w:r>
              <w:rPr>
                <w:sz w:val="20"/>
                <w:szCs w:val="20"/>
              </w:rPr>
              <w:t xml:space="preserve"> </w:t>
            </w:r>
            <w:r w:rsidRPr="00060934">
              <w:rPr>
                <w:color w:val="000000"/>
                <w:sz w:val="20"/>
                <w:szCs w:val="20"/>
              </w:rPr>
              <w:t>Европейская фармакопея (глава 3.2.3)</w:t>
            </w:r>
          </w:p>
        </w:tc>
      </w:tr>
      <w:tr w:rsidR="00060934" w:rsidRPr="00060934" w14:paraId="72755E86" w14:textId="77777777" w:rsidTr="00347F71">
        <w:tc>
          <w:tcPr>
            <w:tcW w:w="3114" w:type="dxa"/>
            <w:vAlign w:val="center"/>
          </w:tcPr>
          <w:p w14:paraId="0EDA5842" w14:textId="7C0E6A9B" w:rsidR="00060934" w:rsidRPr="00060934" w:rsidRDefault="00060934" w:rsidP="00060934">
            <w:pPr>
              <w:widowControl w:val="0"/>
              <w:jc w:val="center"/>
              <w:rPr>
                <w:b/>
                <w:color w:val="000000"/>
                <w:sz w:val="20"/>
                <w:szCs w:val="20"/>
              </w:rPr>
            </w:pPr>
            <w:r w:rsidRPr="00060934">
              <w:rPr>
                <w:color w:val="000000"/>
                <w:sz w:val="20"/>
                <w:szCs w:val="20"/>
              </w:rPr>
              <w:t>С.7.4</w:t>
            </w:r>
          </w:p>
        </w:tc>
        <w:tc>
          <w:tcPr>
            <w:tcW w:w="3115" w:type="dxa"/>
            <w:vAlign w:val="center"/>
          </w:tcPr>
          <w:p w14:paraId="6978A2EE" w14:textId="7978DA80" w:rsidR="00060934" w:rsidRPr="00060934" w:rsidRDefault="00060934" w:rsidP="00060934">
            <w:pPr>
              <w:widowControl w:val="0"/>
              <w:tabs>
                <w:tab w:val="left" w:pos="1652"/>
              </w:tabs>
              <w:rPr>
                <w:sz w:val="20"/>
                <w:szCs w:val="20"/>
              </w:rPr>
            </w:pPr>
            <w:r w:rsidRPr="00060934">
              <w:rPr>
                <w:color w:val="000000"/>
                <w:sz w:val="20"/>
                <w:szCs w:val="20"/>
              </w:rPr>
              <w:t>Системная инъекция</w:t>
            </w:r>
            <w:r>
              <w:rPr>
                <w:sz w:val="20"/>
                <w:szCs w:val="20"/>
              </w:rPr>
              <w:t xml:space="preserve"> </w:t>
            </w:r>
            <w:r w:rsidRPr="00060934">
              <w:rPr>
                <w:color w:val="000000"/>
                <w:sz w:val="20"/>
                <w:szCs w:val="20"/>
              </w:rPr>
              <w:t>(острая токсичность)</w:t>
            </w:r>
          </w:p>
        </w:tc>
        <w:tc>
          <w:tcPr>
            <w:tcW w:w="3115" w:type="dxa"/>
            <w:vAlign w:val="bottom"/>
          </w:tcPr>
          <w:p w14:paraId="540F8530" w14:textId="016E214C" w:rsidR="00060934" w:rsidRPr="00060934" w:rsidRDefault="00060934" w:rsidP="00060934">
            <w:pPr>
              <w:widowControl w:val="0"/>
              <w:spacing w:line="264" w:lineRule="auto"/>
              <w:rPr>
                <w:sz w:val="20"/>
                <w:szCs w:val="20"/>
              </w:rPr>
            </w:pPr>
            <w:r w:rsidRPr="00060934">
              <w:rPr>
                <w:color w:val="000000"/>
                <w:sz w:val="20"/>
                <w:szCs w:val="20"/>
              </w:rPr>
              <w:t>ИСО 10993-11</w:t>
            </w:r>
            <w:r>
              <w:rPr>
                <w:sz w:val="20"/>
                <w:szCs w:val="20"/>
              </w:rPr>
              <w:t xml:space="preserve"> </w:t>
            </w:r>
            <w:r w:rsidRPr="00060934">
              <w:rPr>
                <w:color w:val="000000"/>
                <w:sz w:val="20"/>
                <w:szCs w:val="20"/>
              </w:rPr>
              <w:t>Фармакопея США, тесты биологической реактивности в естественных условиях &lt;88&gt;</w:t>
            </w:r>
          </w:p>
        </w:tc>
      </w:tr>
      <w:tr w:rsidR="00060934" w:rsidRPr="00060934" w14:paraId="5A80CB5B" w14:textId="77777777" w:rsidTr="00347F71">
        <w:tc>
          <w:tcPr>
            <w:tcW w:w="3114" w:type="dxa"/>
            <w:vAlign w:val="center"/>
          </w:tcPr>
          <w:p w14:paraId="34921D70" w14:textId="6396F612" w:rsidR="00060934" w:rsidRPr="00060934" w:rsidRDefault="00060934" w:rsidP="00060934">
            <w:pPr>
              <w:widowControl w:val="0"/>
              <w:jc w:val="center"/>
              <w:rPr>
                <w:b/>
                <w:color w:val="000000"/>
                <w:sz w:val="20"/>
                <w:szCs w:val="20"/>
              </w:rPr>
            </w:pPr>
            <w:r w:rsidRPr="00060934">
              <w:rPr>
                <w:color w:val="000000"/>
                <w:sz w:val="20"/>
                <w:szCs w:val="20"/>
              </w:rPr>
              <w:t>С.7.5</w:t>
            </w:r>
          </w:p>
        </w:tc>
        <w:tc>
          <w:tcPr>
            <w:tcW w:w="3115" w:type="dxa"/>
            <w:vAlign w:val="center"/>
          </w:tcPr>
          <w:p w14:paraId="64801126" w14:textId="316B0C8C" w:rsidR="00060934" w:rsidRPr="00060934" w:rsidRDefault="00060934" w:rsidP="00060934">
            <w:pPr>
              <w:widowControl w:val="0"/>
              <w:jc w:val="center"/>
              <w:rPr>
                <w:b/>
                <w:color w:val="000000"/>
                <w:sz w:val="20"/>
                <w:szCs w:val="20"/>
              </w:rPr>
            </w:pPr>
            <w:r w:rsidRPr="00060934">
              <w:rPr>
                <w:color w:val="000000"/>
                <w:sz w:val="20"/>
                <w:szCs w:val="20"/>
              </w:rPr>
              <w:t>Аллергены</w:t>
            </w:r>
          </w:p>
        </w:tc>
        <w:tc>
          <w:tcPr>
            <w:tcW w:w="3115" w:type="dxa"/>
            <w:vAlign w:val="center"/>
          </w:tcPr>
          <w:p w14:paraId="201ED93D" w14:textId="72CD21EF" w:rsidR="00060934" w:rsidRPr="00060934" w:rsidRDefault="00060934" w:rsidP="00060934">
            <w:pPr>
              <w:widowControl w:val="0"/>
              <w:rPr>
                <w:b/>
                <w:color w:val="000000"/>
                <w:sz w:val="20"/>
                <w:szCs w:val="20"/>
              </w:rPr>
            </w:pPr>
            <w:r w:rsidRPr="00060934">
              <w:rPr>
                <w:color w:val="000000"/>
                <w:sz w:val="20"/>
                <w:szCs w:val="20"/>
              </w:rPr>
              <w:t>ИСО 10993-10</w:t>
            </w:r>
          </w:p>
        </w:tc>
      </w:tr>
      <w:tr w:rsidR="00060934" w:rsidRPr="00060934" w14:paraId="2A97320A" w14:textId="77777777" w:rsidTr="00347F71">
        <w:tc>
          <w:tcPr>
            <w:tcW w:w="3114" w:type="dxa"/>
            <w:vAlign w:val="center"/>
          </w:tcPr>
          <w:p w14:paraId="5195FF2D" w14:textId="429BCE2D" w:rsidR="00060934" w:rsidRPr="00060934" w:rsidRDefault="00060934" w:rsidP="00060934">
            <w:pPr>
              <w:widowControl w:val="0"/>
              <w:jc w:val="center"/>
              <w:rPr>
                <w:b/>
                <w:color w:val="000000"/>
                <w:sz w:val="20"/>
                <w:szCs w:val="20"/>
              </w:rPr>
            </w:pPr>
            <w:r w:rsidRPr="00060934">
              <w:rPr>
                <w:color w:val="000000"/>
                <w:sz w:val="20"/>
                <w:szCs w:val="20"/>
              </w:rPr>
              <w:t>С.7.6</w:t>
            </w:r>
          </w:p>
        </w:tc>
        <w:tc>
          <w:tcPr>
            <w:tcW w:w="3115" w:type="dxa"/>
            <w:vAlign w:val="center"/>
          </w:tcPr>
          <w:p w14:paraId="026B45D5" w14:textId="558F8BB3" w:rsidR="00060934" w:rsidRPr="00060934" w:rsidRDefault="00060934" w:rsidP="00060934">
            <w:pPr>
              <w:widowControl w:val="0"/>
              <w:jc w:val="center"/>
              <w:rPr>
                <w:b/>
                <w:color w:val="000000"/>
                <w:sz w:val="20"/>
                <w:szCs w:val="20"/>
              </w:rPr>
            </w:pPr>
            <w:r w:rsidRPr="00060934">
              <w:rPr>
                <w:color w:val="000000"/>
                <w:sz w:val="20"/>
                <w:szCs w:val="20"/>
              </w:rPr>
              <w:t>Внутрикожная инъекция</w:t>
            </w:r>
            <w:r>
              <w:rPr>
                <w:color w:val="000000"/>
                <w:sz w:val="20"/>
                <w:szCs w:val="20"/>
              </w:rPr>
              <w:t xml:space="preserve"> </w:t>
            </w:r>
            <w:r w:rsidRPr="00060934">
              <w:rPr>
                <w:color w:val="000000"/>
                <w:sz w:val="20"/>
                <w:szCs w:val="20"/>
              </w:rPr>
              <w:t>(раздражение)</w:t>
            </w:r>
          </w:p>
        </w:tc>
        <w:tc>
          <w:tcPr>
            <w:tcW w:w="3115" w:type="dxa"/>
            <w:vAlign w:val="bottom"/>
          </w:tcPr>
          <w:p w14:paraId="68629FBE" w14:textId="6BE3EE0A" w:rsidR="00060934" w:rsidRPr="00060934" w:rsidRDefault="00060934" w:rsidP="00060934">
            <w:pPr>
              <w:widowControl w:val="0"/>
              <w:spacing w:line="264" w:lineRule="auto"/>
              <w:rPr>
                <w:sz w:val="20"/>
                <w:szCs w:val="20"/>
              </w:rPr>
            </w:pPr>
            <w:r w:rsidRPr="00060934">
              <w:rPr>
                <w:color w:val="000000"/>
                <w:sz w:val="20"/>
                <w:szCs w:val="20"/>
              </w:rPr>
              <w:t>ИСО 10993-10</w:t>
            </w:r>
            <w:r>
              <w:rPr>
                <w:sz w:val="20"/>
                <w:szCs w:val="20"/>
              </w:rPr>
              <w:t xml:space="preserve"> </w:t>
            </w:r>
            <w:r w:rsidRPr="00060934">
              <w:rPr>
                <w:color w:val="000000"/>
                <w:sz w:val="20"/>
                <w:szCs w:val="20"/>
              </w:rPr>
              <w:t>Фармакопея США, тесты биологической реактивности в естественных условиях &lt;88&gt;</w:t>
            </w:r>
          </w:p>
        </w:tc>
      </w:tr>
      <w:tr w:rsidR="00060934" w:rsidRPr="00060934" w14:paraId="65A76646" w14:textId="77777777" w:rsidTr="00347F71">
        <w:tc>
          <w:tcPr>
            <w:tcW w:w="3114" w:type="dxa"/>
            <w:vAlign w:val="center"/>
          </w:tcPr>
          <w:p w14:paraId="150359CA" w14:textId="2E5A525B" w:rsidR="00060934" w:rsidRPr="00060934" w:rsidRDefault="00060934" w:rsidP="00060934">
            <w:pPr>
              <w:widowControl w:val="0"/>
              <w:jc w:val="center"/>
              <w:rPr>
                <w:b/>
                <w:color w:val="000000"/>
                <w:sz w:val="20"/>
                <w:szCs w:val="20"/>
              </w:rPr>
            </w:pPr>
            <w:r w:rsidRPr="00060934">
              <w:rPr>
                <w:color w:val="000000"/>
                <w:sz w:val="20"/>
                <w:szCs w:val="20"/>
              </w:rPr>
              <w:t>С.7.7</w:t>
            </w:r>
          </w:p>
        </w:tc>
        <w:tc>
          <w:tcPr>
            <w:tcW w:w="3115" w:type="dxa"/>
            <w:vAlign w:val="center"/>
          </w:tcPr>
          <w:p w14:paraId="3C98447E" w14:textId="5A1632D1" w:rsidR="00060934" w:rsidRPr="00060934" w:rsidRDefault="00060934" w:rsidP="00060934">
            <w:pPr>
              <w:widowControl w:val="0"/>
              <w:jc w:val="center"/>
              <w:rPr>
                <w:b/>
                <w:color w:val="000000"/>
                <w:sz w:val="20"/>
                <w:szCs w:val="20"/>
              </w:rPr>
            </w:pPr>
            <w:r w:rsidRPr="00060934">
              <w:rPr>
                <w:color w:val="000000"/>
                <w:sz w:val="20"/>
                <w:szCs w:val="20"/>
              </w:rPr>
              <w:t xml:space="preserve">Тестирование на </w:t>
            </w:r>
            <w:proofErr w:type="spellStart"/>
            <w:r w:rsidRPr="00060934">
              <w:rPr>
                <w:color w:val="000000"/>
                <w:sz w:val="20"/>
                <w:szCs w:val="20"/>
              </w:rPr>
              <w:t>пирогены</w:t>
            </w:r>
            <w:proofErr w:type="spellEnd"/>
          </w:p>
        </w:tc>
        <w:tc>
          <w:tcPr>
            <w:tcW w:w="3115" w:type="dxa"/>
            <w:vAlign w:val="bottom"/>
          </w:tcPr>
          <w:p w14:paraId="758D2AC2" w14:textId="574A0909" w:rsidR="00060934" w:rsidRPr="00060934" w:rsidRDefault="00060934" w:rsidP="00060934">
            <w:pPr>
              <w:widowControl w:val="0"/>
              <w:rPr>
                <w:sz w:val="20"/>
                <w:szCs w:val="20"/>
              </w:rPr>
            </w:pPr>
            <w:r w:rsidRPr="00060934">
              <w:rPr>
                <w:color w:val="000000"/>
                <w:sz w:val="20"/>
                <w:szCs w:val="20"/>
              </w:rPr>
              <w:t>Европейская фармакопея (глава 2.6.8)</w:t>
            </w:r>
            <w:r>
              <w:rPr>
                <w:sz w:val="20"/>
                <w:szCs w:val="20"/>
              </w:rPr>
              <w:t xml:space="preserve"> </w:t>
            </w:r>
            <w:r w:rsidRPr="00060934">
              <w:rPr>
                <w:color w:val="000000"/>
                <w:sz w:val="20"/>
                <w:szCs w:val="20"/>
              </w:rPr>
              <w:t>Фармакопея США (общие тесты и анализ, &lt;</w:t>
            </w:r>
            <w:proofErr w:type="gramStart"/>
            <w:r w:rsidRPr="00060934">
              <w:rPr>
                <w:color w:val="000000"/>
                <w:sz w:val="20"/>
                <w:szCs w:val="20"/>
              </w:rPr>
              <w:t>151 &gt;</w:t>
            </w:r>
            <w:proofErr w:type="gramEnd"/>
            <w:r w:rsidRPr="00060934">
              <w:rPr>
                <w:color w:val="000000"/>
                <w:sz w:val="20"/>
                <w:szCs w:val="20"/>
              </w:rPr>
              <w:t>)</w:t>
            </w:r>
          </w:p>
          <w:p w14:paraId="388872C3" w14:textId="458D295D" w:rsidR="00060934" w:rsidRPr="00060934" w:rsidRDefault="00060934" w:rsidP="00060934">
            <w:pPr>
              <w:widowControl w:val="0"/>
              <w:rPr>
                <w:color w:val="000000"/>
                <w:sz w:val="20"/>
                <w:szCs w:val="20"/>
              </w:rPr>
            </w:pPr>
            <w:r w:rsidRPr="00060934">
              <w:rPr>
                <w:color w:val="000000"/>
                <w:sz w:val="20"/>
                <w:szCs w:val="20"/>
              </w:rPr>
              <w:t>Японская фармакопея (глава 4.04)</w:t>
            </w:r>
          </w:p>
        </w:tc>
      </w:tr>
      <w:tr w:rsidR="00060934" w:rsidRPr="00060934" w14:paraId="452BE575" w14:textId="77777777" w:rsidTr="00347F71">
        <w:tc>
          <w:tcPr>
            <w:tcW w:w="9344" w:type="dxa"/>
            <w:gridSpan w:val="3"/>
            <w:vAlign w:val="bottom"/>
          </w:tcPr>
          <w:p w14:paraId="1A583668" w14:textId="600F18F5" w:rsidR="00060934" w:rsidRPr="00060934" w:rsidRDefault="00060934" w:rsidP="00060934">
            <w:pPr>
              <w:widowControl w:val="0"/>
              <w:rPr>
                <w:color w:val="000000"/>
                <w:sz w:val="20"/>
                <w:szCs w:val="20"/>
              </w:rPr>
            </w:pPr>
            <w:r w:rsidRPr="00060934">
              <w:rPr>
                <w:color w:val="000000"/>
                <w:sz w:val="20"/>
                <w:szCs w:val="20"/>
                <w:vertAlign w:val="superscript"/>
              </w:rPr>
              <w:t>а</w:t>
            </w:r>
            <w:r w:rsidRPr="00060934">
              <w:rPr>
                <w:color w:val="000000"/>
                <w:sz w:val="20"/>
                <w:szCs w:val="20"/>
              </w:rPr>
              <w:t xml:space="preserve"> Предлагаемый выбор теста на взаимодействие с кровью: уровень 1 – непрямое на</w:t>
            </w:r>
            <w:r w:rsidR="00613909">
              <w:rPr>
                <w:color w:val="000000"/>
                <w:sz w:val="20"/>
                <w:szCs w:val="20"/>
              </w:rPr>
              <w:t>правление кровотока; уровень 2 -</w:t>
            </w:r>
            <w:r w:rsidRPr="00060934">
              <w:rPr>
                <w:color w:val="000000"/>
                <w:sz w:val="20"/>
                <w:szCs w:val="20"/>
              </w:rPr>
              <w:t xml:space="preserve"> кровообращение.</w:t>
            </w:r>
          </w:p>
        </w:tc>
      </w:tr>
    </w:tbl>
    <w:p w14:paraId="59682750" w14:textId="77777777" w:rsidR="00060934" w:rsidRDefault="00060934" w:rsidP="00060934">
      <w:pPr>
        <w:widowControl w:val="0"/>
        <w:jc w:val="center"/>
        <w:rPr>
          <w:b/>
          <w:color w:val="000000"/>
          <w:sz w:val="24"/>
        </w:rPr>
      </w:pPr>
    </w:p>
    <w:p w14:paraId="2F935E6D" w14:textId="77777777" w:rsidR="00060934" w:rsidRPr="00060934" w:rsidRDefault="00060934" w:rsidP="00060934">
      <w:pPr>
        <w:widowControl w:val="0"/>
        <w:jc w:val="center"/>
        <w:rPr>
          <w:b/>
          <w:color w:val="000000"/>
          <w:sz w:val="24"/>
        </w:rPr>
      </w:pPr>
    </w:p>
    <w:p w14:paraId="41F5FA9E" w14:textId="0A23CC36" w:rsidR="00797BE5" w:rsidRPr="00B27FCB" w:rsidRDefault="00797BE5" w:rsidP="00060934">
      <w:pPr>
        <w:widowControl w:val="0"/>
        <w:autoSpaceDE w:val="0"/>
        <w:autoSpaceDN w:val="0"/>
        <w:adjustRightInd w:val="0"/>
        <w:spacing w:line="20" w:lineRule="exact"/>
        <w:rPr>
          <w:sz w:val="24"/>
        </w:rPr>
      </w:pPr>
    </w:p>
    <w:p w14:paraId="18023618" w14:textId="77777777" w:rsidR="00B27FCB" w:rsidRPr="00B27FCB" w:rsidRDefault="00B27FCB" w:rsidP="00B27FCB">
      <w:pPr>
        <w:ind w:firstLine="567"/>
        <w:rPr>
          <w:sz w:val="24"/>
        </w:rPr>
      </w:pPr>
      <w:r w:rsidRPr="00B27FCB">
        <w:rPr>
          <w:sz w:val="24"/>
        </w:rPr>
        <w:br w:type="page"/>
      </w:r>
    </w:p>
    <w:p w14:paraId="055D7BF3" w14:textId="2B6DB2D9" w:rsidR="00F21838" w:rsidRPr="00D13DDD" w:rsidRDefault="00613909" w:rsidP="00613909">
      <w:pPr>
        <w:pStyle w:val="2"/>
        <w:rPr>
          <w:rStyle w:val="Bodytext2Exact"/>
          <w:rFonts w:eastAsia="Tahoma"/>
          <w:b/>
          <w:color w:val="auto"/>
        </w:rPr>
      </w:pPr>
      <w:r>
        <w:rPr>
          <w:rStyle w:val="Bodytext2Exact"/>
          <w:rFonts w:eastAsia="Tahoma"/>
          <w:b/>
          <w:color w:val="auto"/>
        </w:rPr>
        <w:lastRenderedPageBreak/>
        <w:t>Приложение В</w:t>
      </w:r>
      <w:r w:rsidR="00F21838">
        <w:rPr>
          <w:rStyle w:val="Bodytext2Exact"/>
          <w:rFonts w:eastAsia="Tahoma"/>
          <w:b/>
          <w:color w:val="auto"/>
        </w:rPr>
        <w:t>А</w:t>
      </w:r>
    </w:p>
    <w:p w14:paraId="112DB9FE" w14:textId="35B9F00D" w:rsidR="00275B99" w:rsidRPr="00613909" w:rsidRDefault="00F21838" w:rsidP="00613909">
      <w:pPr>
        <w:widowControl w:val="0"/>
        <w:spacing w:line="266" w:lineRule="auto"/>
        <w:ind w:firstLine="567"/>
        <w:jc w:val="center"/>
        <w:rPr>
          <w:bCs/>
          <w:i/>
          <w:color w:val="000000"/>
          <w:sz w:val="24"/>
        </w:rPr>
      </w:pPr>
      <w:r w:rsidRPr="00613909">
        <w:rPr>
          <w:bCs/>
          <w:i/>
          <w:color w:val="000000"/>
          <w:sz w:val="24"/>
        </w:rPr>
        <w:t xml:space="preserve"> </w:t>
      </w:r>
      <w:r w:rsidR="00275B99" w:rsidRPr="00613909">
        <w:rPr>
          <w:bCs/>
          <w:i/>
          <w:color w:val="000000"/>
          <w:sz w:val="24"/>
        </w:rPr>
        <w:t>(информационное)</w:t>
      </w:r>
    </w:p>
    <w:p w14:paraId="5A0F6B56" w14:textId="77777777" w:rsidR="00275B99" w:rsidRPr="00275B99" w:rsidRDefault="00275B99" w:rsidP="00275B99">
      <w:pPr>
        <w:widowControl w:val="0"/>
        <w:spacing w:line="266" w:lineRule="auto"/>
        <w:jc w:val="center"/>
        <w:rPr>
          <w:sz w:val="24"/>
        </w:rPr>
      </w:pPr>
    </w:p>
    <w:p w14:paraId="2244FA66" w14:textId="77777777" w:rsidR="00275B99" w:rsidRPr="00275B99" w:rsidRDefault="00275B99" w:rsidP="00275B99">
      <w:pPr>
        <w:jc w:val="center"/>
        <w:rPr>
          <w:b/>
          <w:sz w:val="24"/>
        </w:rPr>
      </w:pPr>
      <w:bookmarkStart w:id="23" w:name="bookmark128"/>
      <w:r w:rsidRPr="00275B99">
        <w:rPr>
          <w:b/>
          <w:sz w:val="24"/>
        </w:rPr>
        <w:t>Сведения о соответствии ссылочных международных стандартов национальным</w:t>
      </w:r>
      <w:r w:rsidRPr="00275B99">
        <w:rPr>
          <w:b/>
          <w:sz w:val="24"/>
        </w:rPr>
        <w:br/>
        <w:t>и межгосударственным стандартам</w:t>
      </w:r>
      <w:bookmarkEnd w:id="23"/>
    </w:p>
    <w:p w14:paraId="4B46EC94" w14:textId="2D347650" w:rsidR="00275B99" w:rsidRDefault="00275B99" w:rsidP="00275B99">
      <w:pPr>
        <w:jc w:val="right"/>
        <w:rPr>
          <w:i/>
          <w:sz w:val="24"/>
        </w:rPr>
      </w:pPr>
      <w:r w:rsidRPr="00275B99">
        <w:rPr>
          <w:i/>
          <w:sz w:val="24"/>
        </w:rPr>
        <w:t xml:space="preserve">Таблица </w:t>
      </w:r>
      <w:r w:rsidR="009346D2">
        <w:rPr>
          <w:i/>
          <w:sz w:val="24"/>
        </w:rPr>
        <w:t>В</w:t>
      </w:r>
      <w:r w:rsidRPr="00275B99">
        <w:rPr>
          <w:i/>
          <w:sz w:val="24"/>
        </w:rPr>
        <w:t>А. 1</w:t>
      </w:r>
    </w:p>
    <w:tbl>
      <w:tblPr>
        <w:tblStyle w:val="a9"/>
        <w:tblW w:w="9580" w:type="dxa"/>
        <w:tblLook w:val="04A0" w:firstRow="1" w:lastRow="0" w:firstColumn="1" w:lastColumn="0" w:noHBand="0" w:noVBand="1"/>
      </w:tblPr>
      <w:tblGrid>
        <w:gridCol w:w="3114"/>
        <w:gridCol w:w="3115"/>
        <w:gridCol w:w="3351"/>
      </w:tblGrid>
      <w:tr w:rsidR="00E4452D" w:rsidRPr="00E4452D" w14:paraId="7D1CDBA8" w14:textId="77777777" w:rsidTr="00E4452D">
        <w:tc>
          <w:tcPr>
            <w:tcW w:w="3114" w:type="dxa"/>
            <w:tcBorders>
              <w:bottom w:val="double" w:sz="4" w:space="0" w:color="auto"/>
            </w:tcBorders>
            <w:vAlign w:val="center"/>
          </w:tcPr>
          <w:p w14:paraId="467DEA2D" w14:textId="7F72469B" w:rsidR="00E4452D" w:rsidRPr="00E4452D" w:rsidRDefault="00E4452D" w:rsidP="00E4452D">
            <w:pPr>
              <w:jc w:val="center"/>
              <w:rPr>
                <w:b/>
                <w:i/>
                <w:sz w:val="24"/>
              </w:rPr>
            </w:pPr>
            <w:r w:rsidRPr="00E4452D">
              <w:rPr>
                <w:b/>
                <w:color w:val="000000"/>
                <w:sz w:val="20"/>
                <w:szCs w:val="20"/>
              </w:rPr>
              <w:t>Обозначение ссылочного международного стандарта</w:t>
            </w:r>
          </w:p>
        </w:tc>
        <w:tc>
          <w:tcPr>
            <w:tcW w:w="3115" w:type="dxa"/>
            <w:tcBorders>
              <w:bottom w:val="double" w:sz="4" w:space="0" w:color="auto"/>
            </w:tcBorders>
            <w:vAlign w:val="center"/>
          </w:tcPr>
          <w:p w14:paraId="678DA307" w14:textId="0F5DAA10" w:rsidR="00E4452D" w:rsidRPr="00E4452D" w:rsidRDefault="00E4452D" w:rsidP="00E4452D">
            <w:pPr>
              <w:jc w:val="center"/>
              <w:rPr>
                <w:b/>
                <w:i/>
                <w:sz w:val="24"/>
              </w:rPr>
            </w:pPr>
            <w:r w:rsidRPr="00E4452D">
              <w:rPr>
                <w:b/>
                <w:color w:val="000000"/>
                <w:sz w:val="20"/>
                <w:szCs w:val="20"/>
              </w:rPr>
              <w:t>Степень соответствия</w:t>
            </w:r>
          </w:p>
        </w:tc>
        <w:tc>
          <w:tcPr>
            <w:tcW w:w="3351" w:type="dxa"/>
            <w:tcBorders>
              <w:bottom w:val="double" w:sz="4" w:space="0" w:color="auto"/>
            </w:tcBorders>
            <w:vAlign w:val="center"/>
          </w:tcPr>
          <w:p w14:paraId="3FB425D9" w14:textId="37CF246A" w:rsidR="00E4452D" w:rsidRPr="00E4452D" w:rsidRDefault="00E4452D" w:rsidP="00E4452D">
            <w:pPr>
              <w:jc w:val="center"/>
              <w:rPr>
                <w:b/>
                <w:i/>
                <w:sz w:val="24"/>
              </w:rPr>
            </w:pPr>
            <w:r w:rsidRPr="00E4452D">
              <w:rPr>
                <w:b/>
                <w:color w:val="000000"/>
                <w:sz w:val="20"/>
                <w:szCs w:val="20"/>
              </w:rPr>
              <w:t>Обозначение и наименование соответствующего национального  (межгосударственного) стандарта</w:t>
            </w:r>
          </w:p>
        </w:tc>
      </w:tr>
      <w:tr w:rsidR="00E4452D" w14:paraId="48FB7CF1" w14:textId="77777777" w:rsidTr="00E4452D">
        <w:tc>
          <w:tcPr>
            <w:tcW w:w="3114" w:type="dxa"/>
            <w:tcBorders>
              <w:top w:val="double" w:sz="4" w:space="0" w:color="auto"/>
            </w:tcBorders>
            <w:vAlign w:val="center"/>
          </w:tcPr>
          <w:p w14:paraId="5723B677" w14:textId="1305A1F3" w:rsidR="00E4452D" w:rsidRDefault="00E4452D" w:rsidP="00E4452D">
            <w:pPr>
              <w:rPr>
                <w:i/>
                <w:sz w:val="24"/>
              </w:rPr>
            </w:pPr>
            <w:r w:rsidRPr="00060934">
              <w:rPr>
                <w:color w:val="000000"/>
                <w:sz w:val="20"/>
                <w:szCs w:val="20"/>
                <w:lang w:val="en-US" w:eastAsia="en-US"/>
              </w:rPr>
              <w:t xml:space="preserve">ISO </w:t>
            </w:r>
            <w:r w:rsidRPr="00060934">
              <w:rPr>
                <w:color w:val="000000"/>
                <w:sz w:val="20"/>
                <w:szCs w:val="20"/>
              </w:rPr>
              <w:t>1135-4</w:t>
            </w:r>
          </w:p>
        </w:tc>
        <w:tc>
          <w:tcPr>
            <w:tcW w:w="3115" w:type="dxa"/>
            <w:tcBorders>
              <w:top w:val="double" w:sz="4" w:space="0" w:color="auto"/>
            </w:tcBorders>
            <w:vAlign w:val="center"/>
          </w:tcPr>
          <w:p w14:paraId="101BC594" w14:textId="6F6829BB" w:rsidR="00E4452D" w:rsidRDefault="00E4452D" w:rsidP="00E4452D">
            <w:pPr>
              <w:rPr>
                <w:i/>
                <w:sz w:val="24"/>
              </w:rPr>
            </w:pPr>
            <w:r>
              <w:rPr>
                <w:color w:val="000000"/>
                <w:sz w:val="20"/>
                <w:szCs w:val="20"/>
              </w:rPr>
              <w:t>-</w:t>
            </w:r>
          </w:p>
        </w:tc>
        <w:tc>
          <w:tcPr>
            <w:tcW w:w="3351" w:type="dxa"/>
            <w:tcBorders>
              <w:top w:val="double" w:sz="4" w:space="0" w:color="auto"/>
            </w:tcBorders>
            <w:vAlign w:val="center"/>
          </w:tcPr>
          <w:p w14:paraId="14778A25" w14:textId="7C4FD304" w:rsidR="00E4452D" w:rsidRDefault="00E4452D" w:rsidP="00E4452D">
            <w:pPr>
              <w:rPr>
                <w:i/>
                <w:sz w:val="24"/>
              </w:rPr>
            </w:pPr>
            <w:r w:rsidRPr="00060934">
              <w:rPr>
                <w:color w:val="000000"/>
                <w:sz w:val="20"/>
                <w:szCs w:val="20"/>
              </w:rPr>
              <w:t>*</w:t>
            </w:r>
          </w:p>
        </w:tc>
      </w:tr>
      <w:tr w:rsidR="00E4452D" w14:paraId="236A7F6E" w14:textId="77777777" w:rsidTr="00347F71">
        <w:tc>
          <w:tcPr>
            <w:tcW w:w="3114" w:type="dxa"/>
            <w:vAlign w:val="center"/>
          </w:tcPr>
          <w:p w14:paraId="72F4F8AC" w14:textId="1D5F3425" w:rsidR="00E4452D" w:rsidRDefault="00E4452D" w:rsidP="00E4452D">
            <w:pPr>
              <w:rPr>
                <w:i/>
                <w:sz w:val="24"/>
              </w:rPr>
            </w:pPr>
            <w:r w:rsidRPr="00060934">
              <w:rPr>
                <w:color w:val="000000"/>
                <w:sz w:val="20"/>
                <w:szCs w:val="20"/>
                <w:lang w:val="en-US" w:eastAsia="en-US"/>
              </w:rPr>
              <w:t xml:space="preserve">ISO </w:t>
            </w:r>
            <w:r w:rsidRPr="00060934">
              <w:rPr>
                <w:color w:val="000000"/>
                <w:sz w:val="20"/>
                <w:szCs w:val="20"/>
              </w:rPr>
              <w:t>1135-5</w:t>
            </w:r>
          </w:p>
        </w:tc>
        <w:tc>
          <w:tcPr>
            <w:tcW w:w="3115" w:type="dxa"/>
            <w:vAlign w:val="center"/>
          </w:tcPr>
          <w:p w14:paraId="3AF4D77F" w14:textId="166A74EB" w:rsidR="00E4452D" w:rsidRDefault="00E4452D" w:rsidP="00E4452D">
            <w:pPr>
              <w:rPr>
                <w:i/>
                <w:sz w:val="24"/>
              </w:rPr>
            </w:pPr>
            <w:r>
              <w:rPr>
                <w:color w:val="000000"/>
                <w:sz w:val="20"/>
                <w:szCs w:val="20"/>
              </w:rPr>
              <w:t>-</w:t>
            </w:r>
          </w:p>
        </w:tc>
        <w:tc>
          <w:tcPr>
            <w:tcW w:w="3351" w:type="dxa"/>
            <w:vAlign w:val="center"/>
          </w:tcPr>
          <w:p w14:paraId="5DFBE419" w14:textId="4DC3450A" w:rsidR="00E4452D" w:rsidRDefault="00E4452D" w:rsidP="00E4452D">
            <w:pPr>
              <w:rPr>
                <w:i/>
                <w:sz w:val="24"/>
              </w:rPr>
            </w:pPr>
            <w:r w:rsidRPr="00060934">
              <w:rPr>
                <w:color w:val="000000"/>
                <w:sz w:val="20"/>
                <w:szCs w:val="20"/>
              </w:rPr>
              <w:t>*</w:t>
            </w:r>
          </w:p>
        </w:tc>
      </w:tr>
      <w:tr w:rsidR="00E4452D" w14:paraId="74B9FB95" w14:textId="77777777" w:rsidTr="00347F71">
        <w:tc>
          <w:tcPr>
            <w:tcW w:w="3114" w:type="dxa"/>
          </w:tcPr>
          <w:p w14:paraId="47A76B76" w14:textId="573C6D05" w:rsidR="00E4452D" w:rsidRDefault="00E4452D" w:rsidP="00E4452D">
            <w:pPr>
              <w:rPr>
                <w:i/>
                <w:sz w:val="24"/>
              </w:rPr>
            </w:pPr>
            <w:r w:rsidRPr="00060934">
              <w:rPr>
                <w:color w:val="000000"/>
                <w:sz w:val="20"/>
                <w:szCs w:val="20"/>
                <w:lang w:val="en-US" w:eastAsia="en-US"/>
              </w:rPr>
              <w:t xml:space="preserve">ISO </w:t>
            </w:r>
            <w:r w:rsidRPr="00060934">
              <w:rPr>
                <w:color w:val="000000"/>
                <w:sz w:val="20"/>
                <w:szCs w:val="20"/>
              </w:rPr>
              <w:t>3696</w:t>
            </w:r>
          </w:p>
        </w:tc>
        <w:tc>
          <w:tcPr>
            <w:tcW w:w="3115" w:type="dxa"/>
          </w:tcPr>
          <w:p w14:paraId="7CD27929" w14:textId="442F313B" w:rsidR="00E4452D" w:rsidRDefault="00E4452D" w:rsidP="00E4452D">
            <w:pPr>
              <w:rPr>
                <w:i/>
                <w:sz w:val="24"/>
              </w:rPr>
            </w:pPr>
            <w:r w:rsidRPr="00060934">
              <w:rPr>
                <w:color w:val="000000"/>
                <w:sz w:val="20"/>
                <w:szCs w:val="20"/>
                <w:lang w:val="en-US" w:eastAsia="en-US"/>
              </w:rPr>
              <w:t>MOD</w:t>
            </w:r>
          </w:p>
        </w:tc>
        <w:tc>
          <w:tcPr>
            <w:tcW w:w="3351" w:type="dxa"/>
            <w:vAlign w:val="bottom"/>
          </w:tcPr>
          <w:p w14:paraId="317F1E4B" w14:textId="61808B29" w:rsidR="00E4452D" w:rsidRDefault="00E4452D" w:rsidP="00E4452D">
            <w:pPr>
              <w:rPr>
                <w:i/>
                <w:sz w:val="24"/>
              </w:rPr>
            </w:pPr>
            <w:r w:rsidRPr="00060934">
              <w:rPr>
                <w:color w:val="000000"/>
                <w:sz w:val="20"/>
                <w:szCs w:val="20"/>
              </w:rPr>
              <w:t>ГОСТ Р 52501—2005 (ИСО 3696:1987) «Вода для лабораторного анализа. Технические условия»</w:t>
            </w:r>
          </w:p>
        </w:tc>
      </w:tr>
      <w:tr w:rsidR="00E4452D" w14:paraId="56BBC835" w14:textId="77777777" w:rsidTr="00347F71">
        <w:tc>
          <w:tcPr>
            <w:tcW w:w="3114" w:type="dxa"/>
          </w:tcPr>
          <w:p w14:paraId="1DF58941" w14:textId="47C465BF" w:rsidR="00E4452D" w:rsidRDefault="00E4452D" w:rsidP="00E4452D">
            <w:pPr>
              <w:rPr>
                <w:i/>
                <w:sz w:val="24"/>
              </w:rPr>
            </w:pPr>
            <w:r w:rsidRPr="00060934">
              <w:rPr>
                <w:color w:val="000000"/>
                <w:sz w:val="20"/>
                <w:szCs w:val="20"/>
                <w:lang w:val="en-US" w:eastAsia="en-US"/>
              </w:rPr>
              <w:t>ISO 10993-4</w:t>
            </w:r>
          </w:p>
        </w:tc>
        <w:tc>
          <w:tcPr>
            <w:tcW w:w="3115" w:type="dxa"/>
          </w:tcPr>
          <w:p w14:paraId="6F9F3B7B" w14:textId="54803670" w:rsidR="00E4452D" w:rsidRDefault="00E4452D" w:rsidP="00E4452D">
            <w:pPr>
              <w:rPr>
                <w:i/>
                <w:sz w:val="24"/>
              </w:rPr>
            </w:pPr>
            <w:r w:rsidRPr="00060934">
              <w:rPr>
                <w:color w:val="000000"/>
                <w:sz w:val="20"/>
                <w:szCs w:val="20"/>
                <w:lang w:val="en-US" w:eastAsia="en-US"/>
              </w:rPr>
              <w:t>IDT</w:t>
            </w:r>
          </w:p>
        </w:tc>
        <w:tc>
          <w:tcPr>
            <w:tcW w:w="3351" w:type="dxa"/>
            <w:vAlign w:val="bottom"/>
          </w:tcPr>
          <w:p w14:paraId="4AB9D8B7" w14:textId="4A8960F6" w:rsidR="00E4452D" w:rsidRDefault="00E4452D" w:rsidP="00E4452D">
            <w:pPr>
              <w:rPr>
                <w:i/>
                <w:sz w:val="24"/>
              </w:rPr>
            </w:pPr>
            <w:r w:rsidRPr="00060934">
              <w:rPr>
                <w:color w:val="000000"/>
                <w:sz w:val="20"/>
                <w:szCs w:val="20"/>
              </w:rPr>
              <w:t xml:space="preserve">ГОСТ </w:t>
            </w:r>
            <w:r w:rsidRPr="00060934">
              <w:rPr>
                <w:color w:val="000000"/>
                <w:sz w:val="20"/>
                <w:szCs w:val="20"/>
                <w:lang w:val="en-US" w:eastAsia="en-US"/>
              </w:rPr>
              <w:t>ISO</w:t>
            </w:r>
            <w:r w:rsidRPr="00060934">
              <w:rPr>
                <w:color w:val="000000"/>
                <w:sz w:val="20"/>
                <w:szCs w:val="20"/>
                <w:lang w:eastAsia="en-US"/>
              </w:rPr>
              <w:t xml:space="preserve"> </w:t>
            </w:r>
            <w:r w:rsidRPr="00060934">
              <w:rPr>
                <w:color w:val="000000"/>
                <w:sz w:val="20"/>
                <w:szCs w:val="20"/>
              </w:rPr>
              <w:t>10993-4—2020 «Изделия медицинские. Оценка биологического действия медицинских изделий. Часть 4. Исследования изделий, взаимодействующих с кровью»</w:t>
            </w:r>
          </w:p>
        </w:tc>
      </w:tr>
      <w:tr w:rsidR="00E4452D" w14:paraId="079DE297" w14:textId="77777777" w:rsidTr="00347F71">
        <w:tc>
          <w:tcPr>
            <w:tcW w:w="3114" w:type="dxa"/>
          </w:tcPr>
          <w:p w14:paraId="637B34E6" w14:textId="27BDF298" w:rsidR="00E4452D" w:rsidRDefault="00E4452D" w:rsidP="00E4452D">
            <w:pPr>
              <w:rPr>
                <w:i/>
                <w:sz w:val="24"/>
              </w:rPr>
            </w:pPr>
            <w:r w:rsidRPr="00060934">
              <w:rPr>
                <w:color w:val="000000"/>
                <w:sz w:val="20"/>
                <w:szCs w:val="20"/>
                <w:lang w:val="en-US" w:eastAsia="en-US"/>
              </w:rPr>
              <w:t>ISO 10993-5</w:t>
            </w:r>
          </w:p>
        </w:tc>
        <w:tc>
          <w:tcPr>
            <w:tcW w:w="3115" w:type="dxa"/>
          </w:tcPr>
          <w:p w14:paraId="08A93D57" w14:textId="3D106FC9" w:rsidR="00E4452D" w:rsidRDefault="00E4452D" w:rsidP="00E4452D">
            <w:pPr>
              <w:rPr>
                <w:i/>
                <w:sz w:val="24"/>
              </w:rPr>
            </w:pPr>
            <w:r w:rsidRPr="00060934">
              <w:rPr>
                <w:color w:val="000000"/>
                <w:sz w:val="20"/>
                <w:szCs w:val="20"/>
                <w:lang w:val="en-US" w:eastAsia="en-US"/>
              </w:rPr>
              <w:t>IDT</w:t>
            </w:r>
          </w:p>
        </w:tc>
        <w:tc>
          <w:tcPr>
            <w:tcW w:w="3351" w:type="dxa"/>
            <w:vAlign w:val="bottom"/>
          </w:tcPr>
          <w:p w14:paraId="5FA2E7A7" w14:textId="38ACE46F" w:rsidR="00E4452D" w:rsidRDefault="00E4452D" w:rsidP="00E4452D">
            <w:pPr>
              <w:rPr>
                <w:i/>
                <w:sz w:val="24"/>
              </w:rPr>
            </w:pPr>
            <w:r w:rsidRPr="00060934">
              <w:rPr>
                <w:color w:val="000000"/>
                <w:sz w:val="20"/>
                <w:szCs w:val="20"/>
              </w:rPr>
              <w:t xml:space="preserve">ГОСТ </w:t>
            </w:r>
            <w:r w:rsidRPr="00060934">
              <w:rPr>
                <w:color w:val="000000"/>
                <w:sz w:val="20"/>
                <w:szCs w:val="20"/>
                <w:lang w:val="en-US" w:eastAsia="en-US"/>
              </w:rPr>
              <w:t>ISO</w:t>
            </w:r>
            <w:r w:rsidRPr="00060934">
              <w:rPr>
                <w:color w:val="000000"/>
                <w:sz w:val="20"/>
                <w:szCs w:val="20"/>
                <w:lang w:eastAsia="en-US"/>
              </w:rPr>
              <w:t xml:space="preserve"> </w:t>
            </w:r>
            <w:r w:rsidRPr="00060934">
              <w:rPr>
                <w:color w:val="000000"/>
                <w:sz w:val="20"/>
                <w:szCs w:val="20"/>
              </w:rPr>
              <w:t xml:space="preserve">10993-5—2011 «Изделия медицинские. Оценка биологического действия медицинских изделий. Часть 5. Исследования на цитотоксичность: методы </w:t>
            </w:r>
            <w:r w:rsidRPr="00060934">
              <w:rPr>
                <w:color w:val="000000"/>
                <w:sz w:val="20"/>
                <w:szCs w:val="20"/>
                <w:lang w:val="en-US" w:eastAsia="en-US"/>
              </w:rPr>
              <w:t>in vitro</w:t>
            </w:r>
            <w:r w:rsidRPr="00060934">
              <w:rPr>
                <w:color w:val="000000"/>
                <w:sz w:val="20"/>
                <w:szCs w:val="20"/>
                <w:lang w:eastAsia="en-US"/>
              </w:rPr>
              <w:t>»</w:t>
            </w:r>
          </w:p>
        </w:tc>
      </w:tr>
      <w:tr w:rsidR="00E4452D" w14:paraId="7DF53CA6" w14:textId="77777777" w:rsidTr="00347F71">
        <w:tc>
          <w:tcPr>
            <w:tcW w:w="3114" w:type="dxa"/>
          </w:tcPr>
          <w:p w14:paraId="53C15F31" w14:textId="3D8E3E73" w:rsidR="00E4452D" w:rsidRDefault="00E4452D" w:rsidP="00E4452D">
            <w:pPr>
              <w:rPr>
                <w:i/>
                <w:sz w:val="24"/>
              </w:rPr>
            </w:pPr>
            <w:r w:rsidRPr="00060934">
              <w:rPr>
                <w:color w:val="000000"/>
                <w:sz w:val="20"/>
                <w:szCs w:val="20"/>
                <w:lang w:val="en-US" w:eastAsia="en-US"/>
              </w:rPr>
              <w:t>ISO 10993-10</w:t>
            </w:r>
          </w:p>
        </w:tc>
        <w:tc>
          <w:tcPr>
            <w:tcW w:w="3115" w:type="dxa"/>
          </w:tcPr>
          <w:p w14:paraId="3C6DABB9" w14:textId="14FEA117" w:rsidR="00E4452D" w:rsidRDefault="00E4452D" w:rsidP="00E4452D">
            <w:pPr>
              <w:rPr>
                <w:i/>
                <w:sz w:val="24"/>
              </w:rPr>
            </w:pPr>
            <w:r w:rsidRPr="00060934">
              <w:rPr>
                <w:color w:val="000000"/>
                <w:sz w:val="20"/>
                <w:szCs w:val="20"/>
                <w:lang w:val="en-US" w:eastAsia="en-US"/>
              </w:rPr>
              <w:t>IDT</w:t>
            </w:r>
          </w:p>
        </w:tc>
        <w:tc>
          <w:tcPr>
            <w:tcW w:w="3351" w:type="dxa"/>
            <w:vAlign w:val="bottom"/>
          </w:tcPr>
          <w:p w14:paraId="5661B8A4" w14:textId="418CED4D" w:rsidR="00E4452D" w:rsidRDefault="00E4452D" w:rsidP="00E4452D">
            <w:pPr>
              <w:rPr>
                <w:i/>
                <w:sz w:val="24"/>
              </w:rPr>
            </w:pPr>
            <w:r w:rsidRPr="00060934">
              <w:rPr>
                <w:color w:val="000000"/>
                <w:sz w:val="20"/>
                <w:szCs w:val="20"/>
              </w:rPr>
              <w:t xml:space="preserve">ГОСТ </w:t>
            </w:r>
            <w:r w:rsidRPr="00060934">
              <w:rPr>
                <w:color w:val="000000"/>
                <w:sz w:val="20"/>
                <w:szCs w:val="20"/>
                <w:lang w:val="en-US" w:eastAsia="en-US"/>
              </w:rPr>
              <w:t>ISO</w:t>
            </w:r>
            <w:r w:rsidRPr="00060934">
              <w:rPr>
                <w:color w:val="000000"/>
                <w:sz w:val="20"/>
                <w:szCs w:val="20"/>
                <w:lang w:eastAsia="en-US"/>
              </w:rPr>
              <w:t xml:space="preserve"> </w:t>
            </w:r>
            <w:r w:rsidRPr="00060934">
              <w:rPr>
                <w:color w:val="000000"/>
                <w:sz w:val="20"/>
                <w:szCs w:val="20"/>
              </w:rPr>
              <w:t>10993-10—2011 «Изделия медицинские. Оценка биологического действия медицинских изделий. Часть 10. Исследования раздражающего и сенсибилизирующего действия»</w:t>
            </w:r>
          </w:p>
        </w:tc>
      </w:tr>
      <w:tr w:rsidR="00E4452D" w14:paraId="075F9A3A" w14:textId="77777777" w:rsidTr="00347F71">
        <w:tc>
          <w:tcPr>
            <w:tcW w:w="3114" w:type="dxa"/>
          </w:tcPr>
          <w:p w14:paraId="7CFC9063" w14:textId="5338A4E6" w:rsidR="00E4452D" w:rsidRDefault="00E4452D" w:rsidP="00E4452D">
            <w:pPr>
              <w:rPr>
                <w:i/>
                <w:sz w:val="24"/>
              </w:rPr>
            </w:pPr>
            <w:r w:rsidRPr="00060934">
              <w:rPr>
                <w:color w:val="000000"/>
                <w:sz w:val="20"/>
                <w:szCs w:val="20"/>
                <w:lang w:val="en-US" w:eastAsia="en-US"/>
              </w:rPr>
              <w:t>ISO 10993-11</w:t>
            </w:r>
          </w:p>
        </w:tc>
        <w:tc>
          <w:tcPr>
            <w:tcW w:w="3115" w:type="dxa"/>
          </w:tcPr>
          <w:p w14:paraId="003C1ED4" w14:textId="3F1AE5EB" w:rsidR="00E4452D" w:rsidRDefault="00E4452D" w:rsidP="00E4452D">
            <w:pPr>
              <w:rPr>
                <w:i/>
                <w:sz w:val="24"/>
              </w:rPr>
            </w:pPr>
            <w:r w:rsidRPr="00060934">
              <w:rPr>
                <w:color w:val="000000"/>
                <w:sz w:val="20"/>
                <w:szCs w:val="20"/>
                <w:lang w:val="en-US" w:eastAsia="en-US"/>
              </w:rPr>
              <w:t>IDT</w:t>
            </w:r>
          </w:p>
        </w:tc>
        <w:tc>
          <w:tcPr>
            <w:tcW w:w="3351" w:type="dxa"/>
            <w:vAlign w:val="bottom"/>
          </w:tcPr>
          <w:p w14:paraId="1D775E0B" w14:textId="05F34476" w:rsidR="00E4452D" w:rsidRDefault="00E4452D" w:rsidP="00E4452D">
            <w:pPr>
              <w:rPr>
                <w:i/>
                <w:sz w:val="24"/>
              </w:rPr>
            </w:pPr>
            <w:r w:rsidRPr="00060934">
              <w:rPr>
                <w:color w:val="000000"/>
                <w:sz w:val="20"/>
                <w:szCs w:val="20"/>
              </w:rPr>
              <w:t xml:space="preserve">ГОСТ </w:t>
            </w:r>
            <w:r w:rsidRPr="00060934">
              <w:rPr>
                <w:color w:val="000000"/>
                <w:sz w:val="20"/>
                <w:szCs w:val="20"/>
                <w:lang w:val="en-US" w:eastAsia="en-US"/>
              </w:rPr>
              <w:t>ISO</w:t>
            </w:r>
            <w:r w:rsidRPr="00060934">
              <w:rPr>
                <w:color w:val="000000"/>
                <w:sz w:val="20"/>
                <w:szCs w:val="20"/>
                <w:lang w:eastAsia="en-US"/>
              </w:rPr>
              <w:t xml:space="preserve"> </w:t>
            </w:r>
            <w:r w:rsidRPr="00060934">
              <w:rPr>
                <w:color w:val="000000"/>
                <w:sz w:val="20"/>
                <w:szCs w:val="20"/>
              </w:rPr>
              <w:t>10993-11—2011 «Изделия медицинские. Оценка биологического действия медицинских изделий. Часть 11. Исследования общетоксического действия»</w:t>
            </w:r>
          </w:p>
        </w:tc>
      </w:tr>
      <w:tr w:rsidR="00E4452D" w14:paraId="2B3A6E22" w14:textId="77777777" w:rsidTr="00347F71">
        <w:tc>
          <w:tcPr>
            <w:tcW w:w="9580" w:type="dxa"/>
            <w:gridSpan w:val="3"/>
          </w:tcPr>
          <w:p w14:paraId="6C1A178E" w14:textId="0CB4E317" w:rsidR="00E4452D" w:rsidRDefault="00E4452D" w:rsidP="00E4452D">
            <w:pPr>
              <w:widowControl w:val="0"/>
              <w:tabs>
                <w:tab w:val="left" w:pos="468"/>
              </w:tabs>
              <w:spacing w:line="264" w:lineRule="auto"/>
              <w:jc w:val="left"/>
              <w:rPr>
                <w:color w:val="000000"/>
                <w:sz w:val="20"/>
                <w:szCs w:val="20"/>
              </w:rPr>
            </w:pPr>
            <w:r>
              <w:rPr>
                <w:color w:val="000000"/>
                <w:sz w:val="20"/>
                <w:szCs w:val="20"/>
              </w:rPr>
              <w:t xml:space="preserve">*- </w:t>
            </w:r>
            <w:r w:rsidRPr="00060934">
              <w:rPr>
                <w:color w:val="000000"/>
                <w:sz w:val="20"/>
                <w:szCs w:val="20"/>
              </w:rPr>
              <w:t>Соответствующий национальный (межгосударственный) стандарт отсутствует. До его принятия рекомендуется использовать перевод на русский язык данного международного стандарта.</w:t>
            </w:r>
          </w:p>
          <w:p w14:paraId="1278ADD8" w14:textId="77777777" w:rsidR="00E4452D" w:rsidRDefault="00E4452D" w:rsidP="00E4452D">
            <w:pPr>
              <w:widowControl w:val="0"/>
              <w:tabs>
                <w:tab w:val="left" w:pos="468"/>
              </w:tabs>
              <w:spacing w:line="264" w:lineRule="auto"/>
              <w:jc w:val="left"/>
              <w:rPr>
                <w:sz w:val="20"/>
                <w:szCs w:val="20"/>
              </w:rPr>
            </w:pPr>
          </w:p>
          <w:p w14:paraId="00DE54DD" w14:textId="61C1616D" w:rsidR="00E4452D" w:rsidRPr="00E4452D" w:rsidRDefault="00E4452D" w:rsidP="00E4452D">
            <w:pPr>
              <w:widowControl w:val="0"/>
              <w:tabs>
                <w:tab w:val="left" w:pos="468"/>
              </w:tabs>
              <w:spacing w:line="264" w:lineRule="auto"/>
              <w:jc w:val="left"/>
              <w:rPr>
                <w:color w:val="000000"/>
                <w:sz w:val="20"/>
                <w:szCs w:val="20"/>
              </w:rPr>
            </w:pPr>
            <w:r>
              <w:rPr>
                <w:color w:val="000000"/>
                <w:sz w:val="20"/>
                <w:szCs w:val="20"/>
              </w:rPr>
              <w:t>Примечание –</w:t>
            </w:r>
            <w:r w:rsidRPr="00060934">
              <w:rPr>
                <w:color w:val="000000"/>
                <w:sz w:val="20"/>
                <w:szCs w:val="20"/>
              </w:rPr>
              <w:t xml:space="preserve"> В настоящей таблице использованы следующие условные обозначения степени соответствия стандартов:</w:t>
            </w:r>
          </w:p>
          <w:p w14:paraId="6C6A4114" w14:textId="35BAC6BC" w:rsidR="00E4452D" w:rsidRPr="00060934" w:rsidRDefault="00E4452D" w:rsidP="00E4452D">
            <w:pPr>
              <w:widowControl w:val="0"/>
              <w:tabs>
                <w:tab w:val="left" w:pos="788"/>
              </w:tabs>
              <w:spacing w:line="276" w:lineRule="auto"/>
              <w:jc w:val="left"/>
              <w:rPr>
                <w:sz w:val="20"/>
                <w:szCs w:val="20"/>
              </w:rPr>
            </w:pPr>
            <w:r>
              <w:rPr>
                <w:color w:val="000000"/>
                <w:sz w:val="20"/>
                <w:szCs w:val="20"/>
                <w:lang w:eastAsia="en-US"/>
              </w:rPr>
              <w:t xml:space="preserve">- </w:t>
            </w:r>
            <w:r w:rsidRPr="00060934">
              <w:rPr>
                <w:color w:val="000000"/>
                <w:sz w:val="20"/>
                <w:szCs w:val="20"/>
                <w:lang w:val="en-US" w:eastAsia="en-US"/>
              </w:rPr>
              <w:t>MOD</w:t>
            </w:r>
            <w:r w:rsidRPr="00E4452D">
              <w:rPr>
                <w:color w:val="000000"/>
                <w:sz w:val="20"/>
                <w:szCs w:val="20"/>
                <w:lang w:eastAsia="en-US"/>
              </w:rPr>
              <w:t xml:space="preserve"> </w:t>
            </w:r>
            <w:r w:rsidR="00613909">
              <w:rPr>
                <w:color w:val="000000"/>
                <w:sz w:val="20"/>
                <w:szCs w:val="20"/>
              </w:rPr>
              <w:t>-</w:t>
            </w:r>
            <w:r w:rsidRPr="00060934">
              <w:rPr>
                <w:color w:val="000000"/>
                <w:sz w:val="20"/>
                <w:szCs w:val="20"/>
              </w:rPr>
              <w:t xml:space="preserve"> модифицированные стандарты;</w:t>
            </w:r>
          </w:p>
          <w:p w14:paraId="477D412E" w14:textId="3BFA05CD" w:rsidR="00E4452D" w:rsidRDefault="00E4452D" w:rsidP="00E4452D">
            <w:pPr>
              <w:rPr>
                <w:i/>
                <w:sz w:val="24"/>
              </w:rPr>
            </w:pPr>
            <w:r>
              <w:rPr>
                <w:color w:val="000000"/>
                <w:sz w:val="20"/>
                <w:szCs w:val="20"/>
                <w:lang w:eastAsia="en-US"/>
              </w:rPr>
              <w:t xml:space="preserve">- </w:t>
            </w:r>
            <w:r w:rsidRPr="00060934">
              <w:rPr>
                <w:color w:val="000000"/>
                <w:sz w:val="20"/>
                <w:szCs w:val="20"/>
                <w:lang w:val="en-US" w:eastAsia="en-US"/>
              </w:rPr>
              <w:t>IDT</w:t>
            </w:r>
            <w:r w:rsidRPr="00E4452D">
              <w:rPr>
                <w:color w:val="000000"/>
                <w:sz w:val="20"/>
                <w:szCs w:val="20"/>
                <w:lang w:eastAsia="en-US"/>
              </w:rPr>
              <w:t xml:space="preserve"> </w:t>
            </w:r>
            <w:r w:rsidR="00613909">
              <w:rPr>
                <w:color w:val="000000"/>
                <w:sz w:val="20"/>
                <w:szCs w:val="20"/>
              </w:rPr>
              <w:t>-</w:t>
            </w:r>
            <w:r w:rsidRPr="00060934">
              <w:rPr>
                <w:color w:val="000000"/>
                <w:sz w:val="20"/>
                <w:szCs w:val="20"/>
              </w:rPr>
              <w:t xml:space="preserve"> идентичные стандарты.</w:t>
            </w:r>
          </w:p>
        </w:tc>
      </w:tr>
    </w:tbl>
    <w:p w14:paraId="484E336C" w14:textId="3E061A75" w:rsidR="00060934" w:rsidRDefault="00060934" w:rsidP="00275B99">
      <w:pPr>
        <w:jc w:val="right"/>
        <w:rPr>
          <w:i/>
          <w:sz w:val="24"/>
        </w:rPr>
      </w:pPr>
    </w:p>
    <w:p w14:paraId="73CAF348" w14:textId="77777777" w:rsidR="00E4452D" w:rsidRPr="00B27FCB" w:rsidRDefault="00E4452D" w:rsidP="00E4452D">
      <w:pPr>
        <w:ind w:firstLine="567"/>
        <w:rPr>
          <w:sz w:val="24"/>
        </w:rPr>
      </w:pPr>
      <w:r w:rsidRPr="00B27FCB">
        <w:rPr>
          <w:sz w:val="24"/>
        </w:rPr>
        <w:br w:type="page"/>
      </w:r>
    </w:p>
    <w:p w14:paraId="6D4FF666" w14:textId="28611A2E" w:rsidR="00275B99" w:rsidRPr="00B27FCB" w:rsidRDefault="00275B99" w:rsidP="00275B99">
      <w:pPr>
        <w:ind w:firstLine="567"/>
        <w:rPr>
          <w:sz w:val="24"/>
        </w:rPr>
      </w:pPr>
    </w:p>
    <w:p w14:paraId="6972FE67" w14:textId="13F69217" w:rsidR="004711EF" w:rsidRPr="000935A0" w:rsidRDefault="004711EF" w:rsidP="00D335F8">
      <w:pPr>
        <w:rPr>
          <w:sz w:val="24"/>
        </w:rPr>
      </w:pPr>
    </w:p>
    <w:p w14:paraId="739CDCBA" w14:textId="3A0B957F" w:rsidR="00345776" w:rsidRPr="00466DF5" w:rsidRDefault="00345776" w:rsidP="00EC205C">
      <w:pPr>
        <w:pStyle w:val="10"/>
        <w:tabs>
          <w:tab w:val="clear" w:pos="1134"/>
          <w:tab w:val="left" w:pos="851"/>
        </w:tabs>
        <w:spacing w:before="0" w:after="0"/>
        <w:ind w:left="567" w:firstLine="0"/>
        <w:jc w:val="center"/>
        <w:rPr>
          <w:sz w:val="24"/>
          <w:szCs w:val="24"/>
        </w:rPr>
      </w:pPr>
      <w:bookmarkStart w:id="24" w:name="_Toc116317210"/>
      <w:r w:rsidRPr="00466DF5">
        <w:rPr>
          <w:sz w:val="24"/>
          <w:szCs w:val="24"/>
        </w:rPr>
        <w:t>Библиография</w:t>
      </w:r>
      <w:bookmarkEnd w:id="24"/>
    </w:p>
    <w:p w14:paraId="63CCBA76" w14:textId="77777777" w:rsidR="00345776" w:rsidRPr="00466DF5" w:rsidRDefault="00345776" w:rsidP="00410E94">
      <w:pPr>
        <w:ind w:firstLine="720"/>
        <w:rPr>
          <w:szCs w:val="28"/>
          <w:lang w:val="kk-KZ"/>
        </w:rPr>
      </w:pPr>
    </w:p>
    <w:p w14:paraId="2AD93CA4" w14:textId="77777777" w:rsidR="00E4452D" w:rsidRPr="00E4452D" w:rsidRDefault="00D335F8" w:rsidP="00D335F8">
      <w:pPr>
        <w:pStyle w:val="af1"/>
        <w:numPr>
          <w:ilvl w:val="0"/>
          <w:numId w:val="6"/>
        </w:numPr>
        <w:tabs>
          <w:tab w:val="left" w:pos="851"/>
        </w:tabs>
        <w:ind w:left="0" w:firstLine="567"/>
        <w:jc w:val="both"/>
        <w:rPr>
          <w:rFonts w:ascii="Times New Roman" w:hAnsi="Times New Roman"/>
          <w:color w:val="000000" w:themeColor="text1"/>
          <w:sz w:val="24"/>
          <w:szCs w:val="24"/>
        </w:rPr>
      </w:pPr>
      <w:r w:rsidRPr="00E4452D">
        <w:rPr>
          <w:rFonts w:ascii="Times New Roman" w:hAnsi="Times New Roman"/>
          <w:color w:val="000000" w:themeColor="text1"/>
          <w:sz w:val="24"/>
          <w:szCs w:val="24"/>
          <w:lang w:val="en-US"/>
        </w:rPr>
        <w:t xml:space="preserve"> </w:t>
      </w:r>
      <w:r w:rsidR="00E4452D" w:rsidRPr="00E4452D">
        <w:rPr>
          <w:rFonts w:ascii="Times New Roman" w:hAnsi="Times New Roman"/>
          <w:color w:val="000000" w:themeColor="text1"/>
          <w:sz w:val="24"/>
          <w:szCs w:val="24"/>
          <w:lang w:val="en-US"/>
        </w:rPr>
        <w:t>EN 15986 Symbol for use in the labelling of medical devices — Requirements for labelling of medical devices containing phthalates (</w:t>
      </w:r>
      <w:r w:rsidR="00E4452D" w:rsidRPr="00E4452D">
        <w:rPr>
          <w:rFonts w:ascii="Times New Roman" w:hAnsi="Times New Roman"/>
          <w:color w:val="000000" w:themeColor="text1"/>
          <w:sz w:val="24"/>
          <w:szCs w:val="24"/>
        </w:rPr>
        <w:t>Символы</w:t>
      </w:r>
      <w:r w:rsidR="00E4452D" w:rsidRPr="00E4452D">
        <w:rPr>
          <w:rFonts w:ascii="Times New Roman" w:hAnsi="Times New Roman"/>
          <w:color w:val="000000" w:themeColor="text1"/>
          <w:sz w:val="24"/>
          <w:szCs w:val="24"/>
          <w:lang w:val="en-US"/>
        </w:rPr>
        <w:t xml:space="preserve"> </w:t>
      </w:r>
      <w:r w:rsidR="00E4452D" w:rsidRPr="00E4452D">
        <w:rPr>
          <w:rFonts w:ascii="Times New Roman" w:hAnsi="Times New Roman"/>
          <w:color w:val="000000" w:themeColor="text1"/>
          <w:sz w:val="24"/>
          <w:szCs w:val="24"/>
        </w:rPr>
        <w:t>для</w:t>
      </w:r>
      <w:r w:rsidR="00E4452D" w:rsidRPr="00E4452D">
        <w:rPr>
          <w:rFonts w:ascii="Times New Roman" w:hAnsi="Times New Roman"/>
          <w:color w:val="000000" w:themeColor="text1"/>
          <w:sz w:val="24"/>
          <w:szCs w:val="24"/>
          <w:lang w:val="en-US"/>
        </w:rPr>
        <w:t xml:space="preserve"> </w:t>
      </w:r>
      <w:r w:rsidR="00E4452D" w:rsidRPr="00E4452D">
        <w:rPr>
          <w:rFonts w:ascii="Times New Roman" w:hAnsi="Times New Roman"/>
          <w:color w:val="000000" w:themeColor="text1"/>
          <w:sz w:val="24"/>
          <w:szCs w:val="24"/>
        </w:rPr>
        <w:t>использования</w:t>
      </w:r>
      <w:r w:rsidR="00E4452D" w:rsidRPr="00E4452D">
        <w:rPr>
          <w:rFonts w:ascii="Times New Roman" w:hAnsi="Times New Roman"/>
          <w:color w:val="000000" w:themeColor="text1"/>
          <w:sz w:val="24"/>
          <w:szCs w:val="24"/>
          <w:lang w:val="en-US"/>
        </w:rPr>
        <w:t xml:space="preserve"> </w:t>
      </w:r>
      <w:r w:rsidR="00E4452D" w:rsidRPr="00E4452D">
        <w:rPr>
          <w:rFonts w:ascii="Times New Roman" w:hAnsi="Times New Roman"/>
          <w:color w:val="000000" w:themeColor="text1"/>
          <w:sz w:val="24"/>
          <w:szCs w:val="24"/>
        </w:rPr>
        <w:t>при</w:t>
      </w:r>
      <w:r w:rsidR="00E4452D" w:rsidRPr="00E4452D">
        <w:rPr>
          <w:rFonts w:ascii="Times New Roman" w:hAnsi="Times New Roman"/>
          <w:color w:val="000000" w:themeColor="text1"/>
          <w:sz w:val="24"/>
          <w:szCs w:val="24"/>
          <w:lang w:val="en-US"/>
        </w:rPr>
        <w:t xml:space="preserve"> </w:t>
      </w:r>
      <w:r w:rsidR="00E4452D" w:rsidRPr="00E4452D">
        <w:rPr>
          <w:rFonts w:ascii="Times New Roman" w:hAnsi="Times New Roman"/>
          <w:color w:val="000000" w:themeColor="text1"/>
          <w:sz w:val="24"/>
          <w:szCs w:val="24"/>
        </w:rPr>
        <w:t>маркировке</w:t>
      </w:r>
      <w:r w:rsidR="00E4452D" w:rsidRPr="00E4452D">
        <w:rPr>
          <w:rFonts w:ascii="Times New Roman" w:hAnsi="Times New Roman"/>
          <w:color w:val="000000" w:themeColor="text1"/>
          <w:sz w:val="24"/>
          <w:szCs w:val="24"/>
          <w:lang w:val="en-US"/>
        </w:rPr>
        <w:t xml:space="preserve"> </w:t>
      </w:r>
      <w:r w:rsidR="00E4452D" w:rsidRPr="00E4452D">
        <w:rPr>
          <w:rFonts w:ascii="Times New Roman" w:hAnsi="Times New Roman"/>
          <w:color w:val="000000" w:themeColor="text1"/>
          <w:sz w:val="24"/>
          <w:szCs w:val="24"/>
        </w:rPr>
        <w:t>медицинских</w:t>
      </w:r>
      <w:r w:rsidR="00E4452D" w:rsidRPr="00E4452D">
        <w:rPr>
          <w:rFonts w:ascii="Times New Roman" w:hAnsi="Times New Roman"/>
          <w:color w:val="000000" w:themeColor="text1"/>
          <w:sz w:val="24"/>
          <w:szCs w:val="24"/>
          <w:lang w:val="en-US"/>
        </w:rPr>
        <w:t xml:space="preserve"> </w:t>
      </w:r>
      <w:r w:rsidR="00E4452D" w:rsidRPr="00E4452D">
        <w:rPr>
          <w:rFonts w:ascii="Times New Roman" w:hAnsi="Times New Roman"/>
          <w:color w:val="000000" w:themeColor="text1"/>
          <w:sz w:val="24"/>
          <w:szCs w:val="24"/>
        </w:rPr>
        <w:t>устройств</w:t>
      </w:r>
      <w:r w:rsidR="00E4452D" w:rsidRPr="00E4452D">
        <w:rPr>
          <w:rFonts w:ascii="Times New Roman" w:hAnsi="Times New Roman"/>
          <w:color w:val="000000" w:themeColor="text1"/>
          <w:sz w:val="24"/>
          <w:szCs w:val="24"/>
          <w:lang w:val="en-US"/>
        </w:rPr>
        <w:t xml:space="preserve">. </w:t>
      </w:r>
      <w:r w:rsidR="00E4452D" w:rsidRPr="00E4452D">
        <w:rPr>
          <w:rFonts w:ascii="Times New Roman" w:hAnsi="Times New Roman"/>
          <w:color w:val="000000" w:themeColor="text1"/>
          <w:sz w:val="24"/>
          <w:szCs w:val="24"/>
        </w:rPr>
        <w:t xml:space="preserve">Требования к маркировке медицинских устройств, содержащих </w:t>
      </w:r>
      <w:proofErr w:type="spellStart"/>
      <w:r w:rsidR="00E4452D" w:rsidRPr="00E4452D">
        <w:rPr>
          <w:rFonts w:ascii="Times New Roman" w:hAnsi="Times New Roman"/>
          <w:color w:val="000000" w:themeColor="text1"/>
          <w:sz w:val="24"/>
          <w:szCs w:val="24"/>
        </w:rPr>
        <w:t>фталаты</w:t>
      </w:r>
      <w:proofErr w:type="spellEnd"/>
      <w:r w:rsidR="00E4452D" w:rsidRPr="00E4452D">
        <w:rPr>
          <w:rFonts w:ascii="Times New Roman" w:hAnsi="Times New Roman"/>
          <w:color w:val="000000" w:themeColor="text1"/>
          <w:sz w:val="24"/>
          <w:szCs w:val="24"/>
        </w:rPr>
        <w:t>).</w:t>
      </w:r>
    </w:p>
    <w:p w14:paraId="10436B3E" w14:textId="2B59C566" w:rsidR="00E4452D" w:rsidRPr="00E4452D" w:rsidRDefault="00E4452D" w:rsidP="00D335F8">
      <w:pPr>
        <w:pStyle w:val="af1"/>
        <w:numPr>
          <w:ilvl w:val="0"/>
          <w:numId w:val="6"/>
        </w:numPr>
        <w:tabs>
          <w:tab w:val="left" w:pos="851"/>
        </w:tabs>
        <w:ind w:left="0" w:firstLine="567"/>
        <w:jc w:val="both"/>
        <w:rPr>
          <w:rFonts w:ascii="Times New Roman" w:hAnsi="Times New Roman"/>
          <w:color w:val="000000" w:themeColor="text1"/>
          <w:sz w:val="24"/>
          <w:szCs w:val="24"/>
          <w:lang w:val="en-US"/>
        </w:rPr>
      </w:pPr>
      <w:r w:rsidRPr="00E4452D">
        <w:rPr>
          <w:rFonts w:ascii="Times New Roman" w:hAnsi="Times New Roman"/>
          <w:color w:val="000000" w:themeColor="text1"/>
          <w:sz w:val="24"/>
          <w:szCs w:val="24"/>
          <w:lang w:val="en-US"/>
        </w:rPr>
        <w:t xml:space="preserve"> Nightingale M.J., Lees B., Biset R., Mertens W., Use of a (proposed) standard protocol to validate Terumo TSCD-II connections between dissimilar blood bag tubing. Vox Sang. 2006, 91 pp. 241 – 269.</w:t>
      </w:r>
    </w:p>
    <w:p w14:paraId="2DF6A3A3" w14:textId="318B8EC5" w:rsidR="00E4452D" w:rsidRPr="00E4452D" w:rsidRDefault="00E4452D" w:rsidP="00D335F8">
      <w:pPr>
        <w:pStyle w:val="af1"/>
        <w:numPr>
          <w:ilvl w:val="0"/>
          <w:numId w:val="6"/>
        </w:numPr>
        <w:tabs>
          <w:tab w:val="left" w:pos="851"/>
        </w:tabs>
        <w:ind w:left="0" w:firstLine="567"/>
        <w:jc w:val="both"/>
        <w:rPr>
          <w:rFonts w:ascii="Times New Roman" w:hAnsi="Times New Roman"/>
          <w:color w:val="000000" w:themeColor="text1"/>
          <w:sz w:val="24"/>
          <w:szCs w:val="24"/>
          <w:lang w:val="en-US"/>
        </w:rPr>
      </w:pPr>
      <w:r w:rsidRPr="00E4452D">
        <w:rPr>
          <w:rFonts w:ascii="Times New Roman" w:hAnsi="Times New Roman"/>
          <w:color w:val="000000" w:themeColor="text1"/>
          <w:sz w:val="24"/>
          <w:szCs w:val="24"/>
          <w:lang w:val="en-US"/>
        </w:rPr>
        <w:t xml:space="preserve">Nightingale M.J., Improving compatibility between blood packs and transfusion sets. </w:t>
      </w:r>
      <w:proofErr w:type="spellStart"/>
      <w:r w:rsidRPr="00E4452D">
        <w:rPr>
          <w:rFonts w:ascii="Times New Roman" w:hAnsi="Times New Roman"/>
          <w:color w:val="000000" w:themeColor="text1"/>
          <w:sz w:val="24"/>
          <w:szCs w:val="24"/>
          <w:lang w:val="en-US"/>
        </w:rPr>
        <w:t>Transfus</w:t>
      </w:r>
      <w:proofErr w:type="spellEnd"/>
      <w:r w:rsidRPr="00E4452D">
        <w:rPr>
          <w:rFonts w:ascii="Times New Roman" w:hAnsi="Times New Roman"/>
          <w:color w:val="000000" w:themeColor="text1"/>
          <w:sz w:val="24"/>
          <w:szCs w:val="24"/>
          <w:lang w:val="en-US"/>
        </w:rPr>
        <w:t>. Med. 2006, 16 pp. 11 – 15.</w:t>
      </w:r>
    </w:p>
    <w:p w14:paraId="4B92662D" w14:textId="77777777" w:rsidR="00E4452D" w:rsidRPr="00E4452D" w:rsidRDefault="00E4452D" w:rsidP="00E4452D">
      <w:pPr>
        <w:pStyle w:val="af1"/>
        <w:numPr>
          <w:ilvl w:val="0"/>
          <w:numId w:val="6"/>
        </w:numPr>
        <w:tabs>
          <w:tab w:val="left" w:pos="851"/>
        </w:tabs>
        <w:ind w:left="0" w:firstLine="567"/>
        <w:jc w:val="both"/>
        <w:rPr>
          <w:rFonts w:ascii="Times New Roman" w:hAnsi="Times New Roman"/>
          <w:color w:val="000000" w:themeColor="text1"/>
          <w:sz w:val="24"/>
          <w:szCs w:val="24"/>
          <w:lang w:val="en-US"/>
        </w:rPr>
      </w:pPr>
      <w:r w:rsidRPr="00E4452D">
        <w:rPr>
          <w:rFonts w:ascii="Times New Roman" w:hAnsi="Times New Roman"/>
          <w:color w:val="000000" w:themeColor="text1"/>
          <w:sz w:val="24"/>
          <w:szCs w:val="24"/>
          <w:lang w:val="en-US"/>
        </w:rPr>
        <w:t xml:space="preserve">Nightingale M.J., Leimbach R., An evaluation of proposed changes to International Standards for blood bags and transfusion sets to improve their compatibility. </w:t>
      </w:r>
      <w:proofErr w:type="spellStart"/>
      <w:r w:rsidRPr="00E4452D">
        <w:rPr>
          <w:rFonts w:ascii="Times New Roman" w:hAnsi="Times New Roman"/>
          <w:color w:val="000000" w:themeColor="text1"/>
          <w:sz w:val="24"/>
          <w:szCs w:val="24"/>
          <w:lang w:val="en-US"/>
        </w:rPr>
        <w:t>Transfus</w:t>
      </w:r>
      <w:proofErr w:type="spellEnd"/>
      <w:r w:rsidRPr="00E4452D">
        <w:rPr>
          <w:rFonts w:ascii="Times New Roman" w:hAnsi="Times New Roman"/>
          <w:color w:val="000000" w:themeColor="text1"/>
          <w:sz w:val="24"/>
          <w:szCs w:val="24"/>
          <w:lang w:val="en-US"/>
        </w:rPr>
        <w:t>. Med. 2008, 18 pp. 281 – 286.</w:t>
      </w:r>
    </w:p>
    <w:p w14:paraId="6805E508" w14:textId="0808CD72" w:rsidR="00E4452D" w:rsidRPr="00E4452D" w:rsidRDefault="00E4452D" w:rsidP="00E4452D">
      <w:pPr>
        <w:pStyle w:val="af1"/>
        <w:numPr>
          <w:ilvl w:val="0"/>
          <w:numId w:val="6"/>
        </w:numPr>
        <w:tabs>
          <w:tab w:val="left" w:pos="851"/>
        </w:tabs>
        <w:ind w:left="0" w:firstLine="567"/>
        <w:jc w:val="both"/>
        <w:rPr>
          <w:rFonts w:ascii="Times New Roman" w:hAnsi="Times New Roman"/>
          <w:color w:val="000000" w:themeColor="text1"/>
          <w:sz w:val="24"/>
          <w:szCs w:val="24"/>
          <w:lang w:val="en-US"/>
        </w:rPr>
      </w:pPr>
      <w:r w:rsidRPr="00E4452D">
        <w:rPr>
          <w:rFonts w:ascii="Times New Roman" w:hAnsi="Times New Roman"/>
          <w:color w:val="000000" w:themeColor="text1"/>
          <w:sz w:val="24"/>
          <w:szCs w:val="24"/>
          <w:lang w:val="en-US"/>
        </w:rPr>
        <w:t xml:space="preserve"> International Council for Commonality in Blood Banking Automation, Inc. (ICCBBA) (see </w:t>
      </w:r>
      <w:hyperlink r:id="rId28" w:history="1">
        <w:r w:rsidRPr="00E4452D">
          <w:rPr>
            <w:rStyle w:val="aa"/>
            <w:rFonts w:ascii="Times New Roman" w:hAnsi="Times New Roman"/>
            <w:color w:val="000000" w:themeColor="text1"/>
            <w:sz w:val="24"/>
            <w:szCs w:val="24"/>
            <w:u w:val="none"/>
            <w:lang w:val="en-US"/>
          </w:rPr>
          <w:t>www.iccbba.org</w:t>
        </w:r>
      </w:hyperlink>
      <w:r w:rsidRPr="00E4452D">
        <w:rPr>
          <w:rFonts w:ascii="Times New Roman" w:hAnsi="Times New Roman"/>
          <w:color w:val="000000" w:themeColor="text1"/>
          <w:sz w:val="24"/>
          <w:szCs w:val="24"/>
          <w:lang w:val="en-US"/>
        </w:rPr>
        <w:t>)</w:t>
      </w:r>
      <w:r w:rsidRPr="00E4452D">
        <w:rPr>
          <w:rFonts w:ascii="Times New Roman" w:hAnsi="Times New Roman"/>
          <w:color w:val="000000" w:themeColor="text1"/>
          <w:sz w:val="24"/>
          <w:szCs w:val="24"/>
        </w:rPr>
        <w:t>.</w:t>
      </w:r>
    </w:p>
    <w:p w14:paraId="453A057E" w14:textId="679049E4" w:rsidR="00E4452D" w:rsidRPr="00E4452D" w:rsidRDefault="00E4452D" w:rsidP="00E4452D">
      <w:pPr>
        <w:pStyle w:val="af1"/>
        <w:numPr>
          <w:ilvl w:val="0"/>
          <w:numId w:val="6"/>
        </w:numPr>
        <w:tabs>
          <w:tab w:val="left" w:pos="851"/>
        </w:tabs>
        <w:ind w:left="0" w:firstLine="567"/>
        <w:jc w:val="both"/>
        <w:rPr>
          <w:rFonts w:ascii="Times New Roman" w:hAnsi="Times New Roman"/>
          <w:color w:val="000000" w:themeColor="text1"/>
          <w:sz w:val="24"/>
          <w:szCs w:val="24"/>
          <w:lang w:val="en-US"/>
        </w:rPr>
      </w:pPr>
      <w:r w:rsidRPr="00E4452D">
        <w:rPr>
          <w:rFonts w:ascii="Times New Roman" w:hAnsi="Times New Roman"/>
          <w:color w:val="000000" w:themeColor="text1"/>
          <w:sz w:val="24"/>
          <w:szCs w:val="24"/>
          <w:lang w:val="en-US"/>
        </w:rPr>
        <w:t xml:space="preserve">International Society for Blood Transfusion (ISBT). see </w:t>
      </w:r>
      <w:hyperlink r:id="rId29" w:history="1">
        <w:r w:rsidRPr="00E4452D">
          <w:rPr>
            <w:rStyle w:val="aa"/>
            <w:rFonts w:ascii="Times New Roman" w:hAnsi="Times New Roman"/>
            <w:color w:val="000000" w:themeColor="text1"/>
            <w:sz w:val="24"/>
            <w:szCs w:val="24"/>
            <w:u w:val="none"/>
            <w:lang w:val="en-US"/>
          </w:rPr>
          <w:t>www.isbtweb.org</w:t>
        </w:r>
      </w:hyperlink>
      <w:r w:rsidRPr="00E4452D">
        <w:rPr>
          <w:rFonts w:ascii="Times New Roman" w:hAnsi="Times New Roman"/>
          <w:color w:val="000000" w:themeColor="text1"/>
          <w:sz w:val="24"/>
          <w:szCs w:val="24"/>
          <w:lang w:val="en-US"/>
        </w:rPr>
        <w:t>.</w:t>
      </w:r>
    </w:p>
    <w:p w14:paraId="574A30BC" w14:textId="7AC567E9" w:rsidR="00E4452D" w:rsidRPr="00E4452D" w:rsidRDefault="00E4452D" w:rsidP="00E4452D">
      <w:pPr>
        <w:pStyle w:val="af1"/>
        <w:numPr>
          <w:ilvl w:val="0"/>
          <w:numId w:val="6"/>
        </w:numPr>
        <w:tabs>
          <w:tab w:val="left" w:pos="851"/>
        </w:tabs>
        <w:ind w:left="0" w:firstLine="567"/>
        <w:jc w:val="both"/>
        <w:rPr>
          <w:rFonts w:ascii="Times New Roman" w:hAnsi="Times New Roman"/>
          <w:color w:val="000000" w:themeColor="text1"/>
          <w:sz w:val="24"/>
          <w:szCs w:val="24"/>
          <w:lang w:val="en-US"/>
        </w:rPr>
      </w:pPr>
      <w:r w:rsidRPr="00E4452D">
        <w:rPr>
          <w:rFonts w:ascii="Times New Roman" w:hAnsi="Times New Roman"/>
          <w:color w:val="000000" w:themeColor="text1"/>
          <w:sz w:val="24"/>
          <w:szCs w:val="24"/>
          <w:lang w:val="en-US"/>
        </w:rPr>
        <w:t xml:space="preserve">EC GMP Good Manufacturing Practice see </w:t>
      </w:r>
      <w:hyperlink r:id="rId30" w:history="1">
        <w:r w:rsidRPr="00E4452D">
          <w:rPr>
            <w:rStyle w:val="aa"/>
            <w:rFonts w:ascii="Times New Roman" w:hAnsi="Times New Roman"/>
            <w:color w:val="000000" w:themeColor="text1"/>
            <w:sz w:val="24"/>
            <w:szCs w:val="24"/>
            <w:u w:val="none"/>
            <w:lang w:val="en-US"/>
          </w:rPr>
          <w:t>http://ec.europa.eu/enterprise/sectors/pharmaceuticals/documents/eudralex/vol-4/index_en.htm</w:t>
        </w:r>
      </w:hyperlink>
      <w:r w:rsidRPr="00E4452D">
        <w:rPr>
          <w:rFonts w:ascii="Times New Roman" w:hAnsi="Times New Roman"/>
          <w:color w:val="000000" w:themeColor="text1"/>
          <w:sz w:val="24"/>
          <w:szCs w:val="24"/>
          <w:lang w:val="en-US"/>
        </w:rPr>
        <w:t>.</w:t>
      </w:r>
    </w:p>
    <w:p w14:paraId="700B8A14" w14:textId="68539B85" w:rsidR="00275B99" w:rsidRPr="00E4452D" w:rsidRDefault="00275B99" w:rsidP="00D335F8">
      <w:pPr>
        <w:pStyle w:val="af1"/>
        <w:numPr>
          <w:ilvl w:val="0"/>
          <w:numId w:val="6"/>
        </w:numPr>
        <w:tabs>
          <w:tab w:val="left" w:pos="851"/>
        </w:tabs>
        <w:ind w:left="0" w:firstLine="567"/>
        <w:jc w:val="both"/>
        <w:rPr>
          <w:rFonts w:ascii="Times New Roman" w:hAnsi="Times New Roman"/>
          <w:color w:val="000000" w:themeColor="text1"/>
          <w:sz w:val="24"/>
          <w:szCs w:val="24"/>
          <w:lang w:val="en-US"/>
        </w:rPr>
      </w:pPr>
      <w:r w:rsidRPr="00E4452D">
        <w:rPr>
          <w:rFonts w:ascii="Times New Roman" w:hAnsi="Times New Roman"/>
          <w:color w:val="000000" w:themeColor="text1"/>
          <w:sz w:val="24"/>
          <w:szCs w:val="24"/>
          <w:lang w:val="en-US"/>
        </w:rPr>
        <w:t>European Pharmacopoeia</w:t>
      </w:r>
      <w:r w:rsidR="00E4452D">
        <w:rPr>
          <w:rFonts w:ascii="Times New Roman" w:hAnsi="Times New Roman"/>
          <w:color w:val="000000" w:themeColor="text1"/>
          <w:sz w:val="24"/>
          <w:szCs w:val="24"/>
          <w:lang w:val="en-US"/>
        </w:rPr>
        <w:t>.</w:t>
      </w:r>
    </w:p>
    <w:p w14:paraId="48E50187" w14:textId="40AD2E21" w:rsidR="00275B99" w:rsidRPr="00E4452D" w:rsidRDefault="00D335F8" w:rsidP="00D335F8">
      <w:pPr>
        <w:pStyle w:val="af1"/>
        <w:numPr>
          <w:ilvl w:val="0"/>
          <w:numId w:val="6"/>
        </w:numPr>
        <w:tabs>
          <w:tab w:val="left" w:pos="851"/>
        </w:tabs>
        <w:ind w:left="0" w:firstLine="567"/>
        <w:jc w:val="both"/>
        <w:rPr>
          <w:rFonts w:ascii="Times New Roman" w:hAnsi="Times New Roman"/>
          <w:color w:val="000000" w:themeColor="text1"/>
          <w:sz w:val="24"/>
          <w:szCs w:val="24"/>
          <w:lang w:val="en-US"/>
        </w:rPr>
      </w:pPr>
      <w:r w:rsidRPr="00E4452D">
        <w:rPr>
          <w:rFonts w:ascii="Times New Roman" w:hAnsi="Times New Roman"/>
          <w:color w:val="000000" w:themeColor="text1"/>
          <w:sz w:val="24"/>
          <w:szCs w:val="24"/>
          <w:lang w:val="en-US"/>
        </w:rPr>
        <w:t xml:space="preserve"> </w:t>
      </w:r>
      <w:r w:rsidR="00E4452D" w:rsidRPr="00E4452D">
        <w:rPr>
          <w:rFonts w:ascii="Times New Roman" w:hAnsi="Times New Roman"/>
          <w:color w:val="000000" w:themeColor="text1"/>
          <w:sz w:val="24"/>
          <w:szCs w:val="24"/>
          <w:lang w:val="en-US"/>
        </w:rPr>
        <w:t>United States Pharmacopeia</w:t>
      </w:r>
      <w:r w:rsidR="00E4452D">
        <w:rPr>
          <w:rFonts w:ascii="Times New Roman" w:hAnsi="Times New Roman"/>
          <w:color w:val="000000" w:themeColor="text1"/>
          <w:sz w:val="24"/>
          <w:szCs w:val="24"/>
        </w:rPr>
        <w:t>.</w:t>
      </w:r>
    </w:p>
    <w:p w14:paraId="0ED8D73B" w14:textId="66C26399" w:rsidR="005C18FF" w:rsidRPr="00E4452D" w:rsidRDefault="00D335F8" w:rsidP="00E4452D">
      <w:pPr>
        <w:pStyle w:val="af1"/>
        <w:numPr>
          <w:ilvl w:val="0"/>
          <w:numId w:val="6"/>
        </w:numPr>
        <w:tabs>
          <w:tab w:val="left" w:pos="567"/>
          <w:tab w:val="left" w:pos="993"/>
        </w:tabs>
        <w:ind w:left="0" w:firstLine="567"/>
        <w:jc w:val="both"/>
        <w:rPr>
          <w:rFonts w:ascii="Times New Roman" w:hAnsi="Times New Roman"/>
          <w:color w:val="000000" w:themeColor="text1"/>
          <w:sz w:val="24"/>
          <w:szCs w:val="24"/>
          <w:lang w:val="en-US"/>
        </w:rPr>
      </w:pPr>
      <w:r w:rsidRPr="00E4452D">
        <w:rPr>
          <w:rFonts w:ascii="Times New Roman" w:hAnsi="Times New Roman"/>
          <w:color w:val="000000" w:themeColor="text1"/>
          <w:sz w:val="24"/>
          <w:szCs w:val="24"/>
          <w:lang w:val="en-US"/>
        </w:rPr>
        <w:t xml:space="preserve"> </w:t>
      </w:r>
      <w:r w:rsidR="00275B99" w:rsidRPr="00E4452D">
        <w:rPr>
          <w:rFonts w:ascii="Times New Roman" w:hAnsi="Times New Roman"/>
          <w:color w:val="000000" w:themeColor="text1"/>
          <w:sz w:val="24"/>
          <w:szCs w:val="24"/>
          <w:lang w:val="en-US"/>
        </w:rPr>
        <w:t>Japanese Pharmacopeia</w:t>
      </w:r>
      <w:bookmarkStart w:id="25" w:name="_Hlk122969578"/>
      <w:r w:rsidR="00E4452D" w:rsidRPr="00E4452D">
        <w:rPr>
          <w:rFonts w:ascii="Times New Roman" w:hAnsi="Times New Roman"/>
          <w:color w:val="000000" w:themeColor="text1"/>
          <w:sz w:val="24"/>
          <w:szCs w:val="24"/>
          <w:lang w:val="en-US"/>
        </w:rPr>
        <w:t>.</w:t>
      </w:r>
    </w:p>
    <w:p w14:paraId="19D91459" w14:textId="77777777" w:rsidR="00D335F8" w:rsidRPr="00D335F8" w:rsidRDefault="00D335F8" w:rsidP="004C75DF">
      <w:pPr>
        <w:ind w:firstLine="720"/>
        <w:rPr>
          <w:szCs w:val="28"/>
          <w:lang w:val="en-US"/>
        </w:rPr>
      </w:pPr>
    </w:p>
    <w:p w14:paraId="5F02AB16" w14:textId="43A7BC38" w:rsidR="006A24B4" w:rsidRDefault="006A24B4" w:rsidP="004C75DF">
      <w:pPr>
        <w:ind w:firstLine="720"/>
        <w:rPr>
          <w:szCs w:val="28"/>
          <w:lang w:val="en-US"/>
        </w:rPr>
      </w:pPr>
    </w:p>
    <w:p w14:paraId="14EC8E3B" w14:textId="60E098A2" w:rsidR="00D335F8" w:rsidRDefault="00D335F8" w:rsidP="004C75DF">
      <w:pPr>
        <w:ind w:firstLine="720"/>
        <w:rPr>
          <w:szCs w:val="28"/>
          <w:lang w:val="en-US"/>
        </w:rPr>
      </w:pPr>
    </w:p>
    <w:p w14:paraId="234C6BF3" w14:textId="1BDDBA68" w:rsidR="00D335F8" w:rsidRDefault="00D335F8" w:rsidP="004C75DF">
      <w:pPr>
        <w:ind w:firstLine="720"/>
        <w:rPr>
          <w:szCs w:val="28"/>
          <w:lang w:val="en-US"/>
        </w:rPr>
      </w:pPr>
    </w:p>
    <w:p w14:paraId="2444F303" w14:textId="19596D50" w:rsidR="00D335F8" w:rsidRDefault="00D335F8" w:rsidP="004C75DF">
      <w:pPr>
        <w:ind w:firstLine="720"/>
        <w:rPr>
          <w:szCs w:val="28"/>
          <w:lang w:val="en-US"/>
        </w:rPr>
      </w:pPr>
    </w:p>
    <w:p w14:paraId="16C365CA" w14:textId="6FA79141" w:rsidR="00D335F8" w:rsidRDefault="00D335F8" w:rsidP="004C75DF">
      <w:pPr>
        <w:ind w:firstLine="720"/>
        <w:rPr>
          <w:szCs w:val="28"/>
          <w:lang w:val="en-US"/>
        </w:rPr>
      </w:pPr>
    </w:p>
    <w:p w14:paraId="0A7C4E46" w14:textId="7844C7CA" w:rsidR="00D335F8" w:rsidRDefault="00D335F8" w:rsidP="004C75DF">
      <w:pPr>
        <w:ind w:firstLine="720"/>
        <w:rPr>
          <w:szCs w:val="28"/>
          <w:lang w:val="en-US"/>
        </w:rPr>
      </w:pPr>
    </w:p>
    <w:p w14:paraId="01B1758A" w14:textId="2A337E17" w:rsidR="00E4452D" w:rsidRDefault="00E4452D" w:rsidP="004C75DF">
      <w:pPr>
        <w:ind w:firstLine="720"/>
        <w:rPr>
          <w:szCs w:val="28"/>
          <w:lang w:val="en-US"/>
        </w:rPr>
      </w:pPr>
    </w:p>
    <w:p w14:paraId="147910B3" w14:textId="1193B2AA" w:rsidR="00E4452D" w:rsidRDefault="00E4452D" w:rsidP="004C75DF">
      <w:pPr>
        <w:ind w:firstLine="720"/>
        <w:rPr>
          <w:szCs w:val="28"/>
          <w:lang w:val="en-US"/>
        </w:rPr>
      </w:pPr>
    </w:p>
    <w:p w14:paraId="6A39D7E8" w14:textId="77777777" w:rsidR="00E4452D" w:rsidRDefault="00E4452D" w:rsidP="004C75DF">
      <w:pPr>
        <w:ind w:firstLine="720"/>
        <w:rPr>
          <w:szCs w:val="28"/>
          <w:lang w:val="en-US"/>
        </w:rPr>
      </w:pPr>
    </w:p>
    <w:p w14:paraId="16A69548" w14:textId="77777777" w:rsidR="00D335F8" w:rsidRPr="00D335F8" w:rsidRDefault="00D335F8" w:rsidP="004C75DF">
      <w:pPr>
        <w:ind w:firstLine="720"/>
        <w:rPr>
          <w:szCs w:val="28"/>
          <w:lang w:val="en-US"/>
        </w:rPr>
      </w:pPr>
    </w:p>
    <w:p w14:paraId="7B9A7427" w14:textId="77777777" w:rsidR="00B53285" w:rsidRPr="00D335F8" w:rsidRDefault="00B53285" w:rsidP="00B53285">
      <w:pPr>
        <w:ind w:firstLine="720"/>
        <w:rPr>
          <w:szCs w:val="28"/>
          <w:lang w:val="en-US"/>
        </w:rPr>
      </w:pPr>
    </w:p>
    <w:p w14:paraId="6F66EBBC" w14:textId="7081B434" w:rsidR="0095157D" w:rsidRPr="00E744AA" w:rsidRDefault="0051794E" w:rsidP="001306EA">
      <w:pPr>
        <w:pStyle w:val="Style41"/>
        <w:pBdr>
          <w:top w:val="single" w:sz="12" w:space="1" w:color="auto"/>
        </w:pBdr>
        <w:suppressAutoHyphens/>
        <w:ind w:firstLine="567"/>
        <w:jc w:val="right"/>
        <w:rPr>
          <w:rFonts w:ascii="Times New Roman" w:hAnsi="Times New Roman" w:cs="Times New Roman"/>
          <w:b/>
        </w:rPr>
      </w:pPr>
      <w:bookmarkStart w:id="26" w:name="_Hlk85634952"/>
      <w:r w:rsidRPr="00466DF5">
        <w:rPr>
          <w:rFonts w:ascii="Times New Roman" w:hAnsi="Times New Roman" w:cs="Times New Roman"/>
          <w:b/>
        </w:rPr>
        <w:t>МКС</w:t>
      </w:r>
      <w:r w:rsidRPr="00E744AA">
        <w:rPr>
          <w:rFonts w:ascii="Times New Roman" w:hAnsi="Times New Roman" w:cs="Times New Roman"/>
          <w:b/>
        </w:rPr>
        <w:t xml:space="preserve"> </w:t>
      </w:r>
      <w:r w:rsidR="00D335F8">
        <w:rPr>
          <w:rFonts w:ascii="Times New Roman" w:hAnsi="Times New Roman" w:cs="Times New Roman"/>
          <w:b/>
        </w:rPr>
        <w:t>11.04</w:t>
      </w:r>
      <w:r w:rsidR="008F1FAC" w:rsidRPr="00466DF5">
        <w:rPr>
          <w:rFonts w:ascii="Times New Roman" w:hAnsi="Times New Roman" w:cs="Times New Roman"/>
          <w:b/>
        </w:rPr>
        <w:t>0</w:t>
      </w:r>
      <w:r w:rsidR="00D335F8" w:rsidRPr="00E744AA">
        <w:rPr>
          <w:rFonts w:ascii="Times New Roman" w:hAnsi="Times New Roman" w:cs="Times New Roman"/>
          <w:b/>
        </w:rPr>
        <w:t>.20</w:t>
      </w:r>
    </w:p>
    <w:bookmarkEnd w:id="26"/>
    <w:p w14:paraId="5A6E76F8" w14:textId="77777777" w:rsidR="00B53285" w:rsidRPr="00E744AA" w:rsidRDefault="00B53285" w:rsidP="00B53285">
      <w:pPr>
        <w:pStyle w:val="Style41"/>
        <w:suppressAutoHyphens/>
        <w:ind w:firstLine="567"/>
        <w:jc w:val="both"/>
        <w:rPr>
          <w:rFonts w:ascii="Times New Roman" w:hAnsi="Times New Roman" w:cs="Times New Roman"/>
          <w:b/>
        </w:rPr>
      </w:pPr>
    </w:p>
    <w:p w14:paraId="5AD6E2AE" w14:textId="02D752FE" w:rsidR="00B53285" w:rsidRDefault="00B53285" w:rsidP="00B53285">
      <w:pPr>
        <w:pStyle w:val="Style41"/>
        <w:pBdr>
          <w:bottom w:val="single" w:sz="12" w:space="1" w:color="auto"/>
        </w:pBdr>
        <w:suppressAutoHyphens/>
        <w:ind w:firstLine="567"/>
        <w:jc w:val="both"/>
        <w:rPr>
          <w:rFonts w:ascii="Times New Roman" w:hAnsi="Times New Roman" w:cs="Times New Roman"/>
        </w:rPr>
      </w:pPr>
      <w:r w:rsidRPr="00466DF5">
        <w:rPr>
          <w:rFonts w:ascii="Times New Roman" w:hAnsi="Times New Roman" w:cs="Times New Roman"/>
          <w:b/>
        </w:rPr>
        <w:t xml:space="preserve">Ключевые слова: </w:t>
      </w:r>
      <w:r w:rsidR="00E4452D" w:rsidRPr="00E4452D">
        <w:rPr>
          <w:rFonts w:ascii="Times New Roman" w:hAnsi="Times New Roman" w:cs="Times New Roman"/>
        </w:rPr>
        <w:t>контейнеры для крови, системы контейнеров, аферез, встроенные/интегрированные элементы, плазма, эритроциты, тромбоциты, этикетка</w:t>
      </w:r>
    </w:p>
    <w:p w14:paraId="0449A497" w14:textId="77777777" w:rsidR="00D335F8" w:rsidRPr="00466DF5" w:rsidRDefault="00D335F8" w:rsidP="00B53285">
      <w:pPr>
        <w:pStyle w:val="Style41"/>
        <w:pBdr>
          <w:bottom w:val="single" w:sz="12" w:space="1" w:color="auto"/>
        </w:pBdr>
        <w:suppressAutoHyphens/>
        <w:ind w:firstLine="567"/>
        <w:jc w:val="both"/>
        <w:rPr>
          <w:rFonts w:ascii="Times New Roman" w:hAnsi="Times New Roman" w:cs="Times New Roman"/>
          <w:bCs/>
          <w:lang w:val="kk-KZ" w:eastAsia="en-US"/>
        </w:rPr>
      </w:pPr>
    </w:p>
    <w:p w14:paraId="00C31E35" w14:textId="55E0B91E" w:rsidR="004C75DF" w:rsidRDefault="004C75DF" w:rsidP="004C75DF">
      <w:pPr>
        <w:ind w:firstLine="720"/>
        <w:rPr>
          <w:szCs w:val="28"/>
        </w:rPr>
      </w:pPr>
    </w:p>
    <w:p w14:paraId="292AA8CA" w14:textId="77777777" w:rsidR="00DD19A7" w:rsidRPr="00466DF5" w:rsidRDefault="00DD19A7" w:rsidP="004C75DF">
      <w:pPr>
        <w:ind w:firstLine="720"/>
        <w:rPr>
          <w:szCs w:val="28"/>
        </w:rPr>
      </w:pPr>
    </w:p>
    <w:p w14:paraId="5CCEDB25" w14:textId="4B97BD7C" w:rsidR="00684425" w:rsidRPr="00E744AA" w:rsidRDefault="00684425" w:rsidP="00684425">
      <w:pPr>
        <w:pStyle w:val="Style41"/>
        <w:pBdr>
          <w:top w:val="single" w:sz="12" w:space="1" w:color="auto"/>
        </w:pBdr>
        <w:suppressAutoHyphens/>
        <w:ind w:firstLine="567"/>
        <w:jc w:val="right"/>
        <w:rPr>
          <w:rFonts w:ascii="Times New Roman" w:hAnsi="Times New Roman" w:cs="Times New Roman"/>
          <w:b/>
        </w:rPr>
      </w:pPr>
      <w:bookmarkStart w:id="27" w:name="_Hlk112491101"/>
      <w:r w:rsidRPr="00466DF5">
        <w:rPr>
          <w:rFonts w:ascii="Times New Roman" w:hAnsi="Times New Roman" w:cs="Times New Roman"/>
          <w:b/>
        </w:rPr>
        <w:lastRenderedPageBreak/>
        <w:t xml:space="preserve">МКС </w:t>
      </w:r>
      <w:r w:rsidR="00D335F8" w:rsidRPr="00E744AA">
        <w:rPr>
          <w:rFonts w:ascii="Times New Roman" w:hAnsi="Times New Roman" w:cs="Times New Roman"/>
          <w:b/>
        </w:rPr>
        <w:t>11.040.20</w:t>
      </w:r>
    </w:p>
    <w:p w14:paraId="09DA7F4D" w14:textId="77777777" w:rsidR="006A24B4" w:rsidRPr="00466DF5" w:rsidRDefault="006A24B4" w:rsidP="00342133">
      <w:pPr>
        <w:pStyle w:val="Style41"/>
        <w:suppressAutoHyphens/>
        <w:ind w:firstLine="567"/>
        <w:jc w:val="both"/>
        <w:rPr>
          <w:rFonts w:ascii="Times New Roman" w:hAnsi="Times New Roman" w:cs="Times New Roman"/>
          <w:b/>
        </w:rPr>
      </w:pPr>
    </w:p>
    <w:bookmarkEnd w:id="16"/>
    <w:bookmarkEnd w:id="17"/>
    <w:bookmarkEnd w:id="18"/>
    <w:p w14:paraId="7440FE38" w14:textId="17C29C84" w:rsidR="00D335F8" w:rsidRPr="00F10657" w:rsidRDefault="007B1A68" w:rsidP="00D335F8">
      <w:pPr>
        <w:pStyle w:val="Style41"/>
        <w:pBdr>
          <w:bottom w:val="single" w:sz="12" w:space="1" w:color="auto"/>
        </w:pBdr>
        <w:suppressAutoHyphens/>
        <w:ind w:firstLine="567"/>
        <w:jc w:val="both"/>
        <w:rPr>
          <w:rFonts w:ascii="Times New Roman" w:hAnsi="Times New Roman" w:cs="Times New Roman"/>
        </w:rPr>
      </w:pPr>
      <w:r w:rsidRPr="00466DF5">
        <w:rPr>
          <w:rFonts w:ascii="Times New Roman" w:hAnsi="Times New Roman" w:cs="Times New Roman"/>
          <w:b/>
        </w:rPr>
        <w:t xml:space="preserve">Ключевые слова: </w:t>
      </w:r>
      <w:r w:rsidR="00E4452D" w:rsidRPr="00E4452D">
        <w:rPr>
          <w:rFonts w:ascii="Times New Roman" w:hAnsi="Times New Roman" w:cs="Times New Roman"/>
        </w:rPr>
        <w:t>контейнеры для крови, системы контейнеров, аферез, встроенные/интегрированные элементы, плазма, эритроциты, тромбоциты, этикетка</w:t>
      </w:r>
    </w:p>
    <w:p w14:paraId="4C22968B" w14:textId="7F8D8C01" w:rsidR="007B1A68" w:rsidRPr="00D335F8" w:rsidRDefault="007B1A68" w:rsidP="007B1A68">
      <w:pPr>
        <w:pStyle w:val="Style41"/>
        <w:pBdr>
          <w:bottom w:val="single" w:sz="12" w:space="1" w:color="auto"/>
        </w:pBdr>
        <w:suppressAutoHyphens/>
        <w:ind w:firstLine="567"/>
        <w:jc w:val="both"/>
        <w:rPr>
          <w:rFonts w:ascii="Times New Roman" w:hAnsi="Times New Roman" w:cs="Times New Roman"/>
          <w:bCs/>
          <w:lang w:eastAsia="en-US"/>
        </w:rPr>
      </w:pPr>
    </w:p>
    <w:p w14:paraId="595F0C8B" w14:textId="77777777" w:rsidR="00643A9A" w:rsidRPr="00466DF5" w:rsidRDefault="00643A9A" w:rsidP="00643A9A">
      <w:pPr>
        <w:suppressAutoHyphens/>
        <w:ind w:firstLine="567"/>
        <w:rPr>
          <w:sz w:val="24"/>
          <w:lang w:val="kk-KZ"/>
        </w:rPr>
      </w:pPr>
    </w:p>
    <w:p w14:paraId="2E711367" w14:textId="77777777" w:rsidR="00B64EB6" w:rsidRPr="00466DF5" w:rsidRDefault="00B64EB6" w:rsidP="00B64EB6">
      <w:pPr>
        <w:suppressAutoHyphens/>
        <w:ind w:firstLine="567"/>
        <w:rPr>
          <w:sz w:val="24"/>
        </w:rPr>
      </w:pPr>
      <w:r w:rsidRPr="00466DF5">
        <w:rPr>
          <w:sz w:val="24"/>
        </w:rPr>
        <w:t>РАЗРАБОТЧИК:</w:t>
      </w:r>
    </w:p>
    <w:p w14:paraId="5865B8BE" w14:textId="77777777" w:rsidR="0067363F" w:rsidRDefault="00B64EB6" w:rsidP="00B64EB6">
      <w:pPr>
        <w:suppressAutoHyphens/>
        <w:ind w:left="567"/>
        <w:rPr>
          <w:sz w:val="24"/>
        </w:rPr>
      </w:pPr>
      <w:r w:rsidRPr="00466DF5">
        <w:rPr>
          <w:sz w:val="24"/>
        </w:rPr>
        <w:t>Товарищество с ограниченной ответственностью «</w:t>
      </w:r>
      <w:proofErr w:type="spellStart"/>
      <w:r w:rsidR="0067363F">
        <w:rPr>
          <w:sz w:val="24"/>
          <w:lang w:val="en-US"/>
        </w:rPr>
        <w:t>NavyCo</w:t>
      </w:r>
      <w:proofErr w:type="spellEnd"/>
      <w:r w:rsidR="0067363F" w:rsidRPr="0067363F">
        <w:rPr>
          <w:sz w:val="24"/>
        </w:rPr>
        <w:t>»</w:t>
      </w:r>
      <w:r w:rsidR="0067363F" w:rsidRPr="00466DF5">
        <w:rPr>
          <w:sz w:val="24"/>
        </w:rPr>
        <w:t xml:space="preserve"> </w:t>
      </w:r>
    </w:p>
    <w:p w14:paraId="2A6987D1" w14:textId="77777777" w:rsidR="00B64EB6" w:rsidRPr="00466DF5" w:rsidRDefault="00B64EB6" w:rsidP="00B64EB6">
      <w:pPr>
        <w:suppressAutoHyphens/>
        <w:ind w:firstLine="567"/>
        <w:rPr>
          <w:sz w:val="24"/>
        </w:rPr>
      </w:pPr>
    </w:p>
    <w:tbl>
      <w:tblPr>
        <w:tblW w:w="5000" w:type="pct"/>
        <w:tblLook w:val="01E0" w:firstRow="1" w:lastRow="1" w:firstColumn="1" w:lastColumn="1" w:noHBand="0" w:noVBand="0"/>
      </w:tblPr>
      <w:tblGrid>
        <w:gridCol w:w="4464"/>
        <w:gridCol w:w="3040"/>
        <w:gridCol w:w="1850"/>
      </w:tblGrid>
      <w:tr w:rsidR="00B64EB6" w:rsidRPr="00466DF5" w14:paraId="60C39C00" w14:textId="77777777" w:rsidTr="009D024C">
        <w:tc>
          <w:tcPr>
            <w:tcW w:w="2386" w:type="pct"/>
          </w:tcPr>
          <w:p w14:paraId="2D8C248F" w14:textId="77777777" w:rsidR="00B64EB6" w:rsidRPr="00466DF5" w:rsidRDefault="00B64EB6" w:rsidP="009D024C">
            <w:pPr>
              <w:suppressAutoHyphens/>
              <w:ind w:left="567"/>
              <w:rPr>
                <w:sz w:val="24"/>
                <w:lang w:val="en-US" w:eastAsia="en-US"/>
              </w:rPr>
            </w:pPr>
            <w:r w:rsidRPr="00466DF5">
              <w:rPr>
                <w:sz w:val="24"/>
                <w:lang w:eastAsia="en-US"/>
              </w:rPr>
              <w:t>Директор</w:t>
            </w:r>
          </w:p>
          <w:p w14:paraId="74634E4C" w14:textId="2C90CA57" w:rsidR="00B64EB6" w:rsidRPr="00466DF5" w:rsidRDefault="00B64EB6" w:rsidP="009D024C">
            <w:pPr>
              <w:suppressAutoHyphens/>
              <w:ind w:left="567"/>
              <w:rPr>
                <w:sz w:val="24"/>
                <w:lang w:val="en-US" w:eastAsia="en-US"/>
              </w:rPr>
            </w:pPr>
            <w:r w:rsidRPr="00466DF5">
              <w:rPr>
                <w:sz w:val="24"/>
                <w:lang w:eastAsia="en-US"/>
              </w:rPr>
              <w:t>ТОО</w:t>
            </w:r>
            <w:r w:rsidRPr="00466DF5">
              <w:rPr>
                <w:sz w:val="24"/>
                <w:lang w:val="en-US" w:eastAsia="en-US"/>
              </w:rPr>
              <w:t xml:space="preserve"> </w:t>
            </w:r>
            <w:r w:rsidRPr="00466DF5">
              <w:rPr>
                <w:sz w:val="24"/>
                <w:lang w:val="en-US"/>
              </w:rPr>
              <w:t>«</w:t>
            </w:r>
            <w:proofErr w:type="spellStart"/>
            <w:r w:rsidR="0067363F">
              <w:rPr>
                <w:sz w:val="24"/>
                <w:lang w:val="en-US"/>
              </w:rPr>
              <w:t>NavyCo</w:t>
            </w:r>
            <w:proofErr w:type="spellEnd"/>
            <w:r w:rsidRPr="00466DF5">
              <w:rPr>
                <w:sz w:val="24"/>
                <w:lang w:val="en-US"/>
              </w:rPr>
              <w:t>»</w:t>
            </w:r>
          </w:p>
          <w:p w14:paraId="20BFBD56" w14:textId="77777777" w:rsidR="00B64EB6" w:rsidRPr="00466DF5" w:rsidRDefault="00B64EB6" w:rsidP="009D024C">
            <w:pPr>
              <w:suppressAutoHyphens/>
              <w:ind w:firstLine="567"/>
              <w:rPr>
                <w:sz w:val="24"/>
                <w:lang w:val="en-US" w:eastAsia="en-US"/>
              </w:rPr>
            </w:pPr>
          </w:p>
        </w:tc>
        <w:tc>
          <w:tcPr>
            <w:tcW w:w="1625" w:type="pct"/>
          </w:tcPr>
          <w:p w14:paraId="76CF4C4E" w14:textId="77777777" w:rsidR="00B64EB6" w:rsidRPr="00466DF5" w:rsidRDefault="00B64EB6" w:rsidP="009D024C">
            <w:pPr>
              <w:suppressAutoHyphens/>
              <w:rPr>
                <w:sz w:val="24"/>
                <w:lang w:val="en-US" w:eastAsia="en-US"/>
              </w:rPr>
            </w:pPr>
          </w:p>
        </w:tc>
        <w:tc>
          <w:tcPr>
            <w:tcW w:w="989" w:type="pct"/>
          </w:tcPr>
          <w:p w14:paraId="09AF31CB" w14:textId="77777777" w:rsidR="00B64EB6" w:rsidRPr="00466DF5" w:rsidRDefault="00B64EB6" w:rsidP="009D024C">
            <w:pPr>
              <w:suppressAutoHyphens/>
              <w:jc w:val="right"/>
              <w:rPr>
                <w:sz w:val="24"/>
                <w:lang w:val="en-US" w:eastAsia="en-US"/>
              </w:rPr>
            </w:pPr>
          </w:p>
          <w:p w14:paraId="2115EA20" w14:textId="42FEE226" w:rsidR="00B64EB6" w:rsidRPr="0067363F" w:rsidRDefault="00B64EB6" w:rsidP="0067363F">
            <w:pPr>
              <w:suppressAutoHyphens/>
              <w:jc w:val="right"/>
              <w:rPr>
                <w:sz w:val="24"/>
                <w:lang w:val="kk-KZ" w:eastAsia="en-US"/>
              </w:rPr>
            </w:pPr>
            <w:r w:rsidRPr="00466DF5">
              <w:rPr>
                <w:sz w:val="24"/>
                <w:lang w:eastAsia="en-US"/>
              </w:rPr>
              <w:t>А</w:t>
            </w:r>
            <w:r w:rsidRPr="00466DF5">
              <w:rPr>
                <w:sz w:val="24"/>
                <w:lang w:val="en-US" w:eastAsia="en-US"/>
              </w:rPr>
              <w:t xml:space="preserve">. </w:t>
            </w:r>
            <w:r w:rsidR="0067363F">
              <w:rPr>
                <w:sz w:val="24"/>
                <w:lang w:val="kk-KZ" w:eastAsia="en-US"/>
              </w:rPr>
              <w:t>Нуртазин</w:t>
            </w:r>
          </w:p>
        </w:tc>
      </w:tr>
      <w:tr w:rsidR="00B64EB6" w:rsidRPr="00466DF5" w14:paraId="18CC49EF" w14:textId="77777777" w:rsidTr="009D024C">
        <w:tc>
          <w:tcPr>
            <w:tcW w:w="2386" w:type="pct"/>
          </w:tcPr>
          <w:p w14:paraId="4B4485B0" w14:textId="77777777" w:rsidR="00B64EB6" w:rsidRPr="00466DF5" w:rsidRDefault="00B64EB6" w:rsidP="009D024C">
            <w:pPr>
              <w:suppressAutoHyphens/>
              <w:ind w:firstLine="567"/>
              <w:rPr>
                <w:sz w:val="24"/>
                <w:lang w:val="en-US" w:eastAsia="en-US"/>
              </w:rPr>
            </w:pPr>
            <w:r w:rsidRPr="00466DF5">
              <w:rPr>
                <w:sz w:val="24"/>
                <w:lang w:eastAsia="en-US"/>
              </w:rPr>
              <w:t>Эксперт</w:t>
            </w:r>
            <w:r w:rsidRPr="00466DF5">
              <w:rPr>
                <w:sz w:val="24"/>
                <w:lang w:val="en-US" w:eastAsia="en-US"/>
              </w:rPr>
              <w:t xml:space="preserve"> </w:t>
            </w:r>
          </w:p>
          <w:p w14:paraId="733C02DC" w14:textId="77777777" w:rsidR="0067363F" w:rsidRPr="00466DF5" w:rsidRDefault="0067363F" w:rsidP="0067363F">
            <w:pPr>
              <w:suppressAutoHyphens/>
              <w:ind w:left="567"/>
              <w:rPr>
                <w:sz w:val="24"/>
                <w:lang w:val="en-US" w:eastAsia="en-US"/>
              </w:rPr>
            </w:pPr>
            <w:r w:rsidRPr="00466DF5">
              <w:rPr>
                <w:sz w:val="24"/>
                <w:lang w:eastAsia="en-US"/>
              </w:rPr>
              <w:t>ТОО</w:t>
            </w:r>
            <w:r w:rsidRPr="00466DF5">
              <w:rPr>
                <w:sz w:val="24"/>
                <w:lang w:val="en-US" w:eastAsia="en-US"/>
              </w:rPr>
              <w:t xml:space="preserve"> </w:t>
            </w:r>
            <w:r w:rsidRPr="00466DF5">
              <w:rPr>
                <w:sz w:val="24"/>
                <w:lang w:val="en-US"/>
              </w:rPr>
              <w:t>«</w:t>
            </w:r>
            <w:proofErr w:type="spellStart"/>
            <w:r>
              <w:rPr>
                <w:sz w:val="24"/>
                <w:lang w:val="en-US"/>
              </w:rPr>
              <w:t>NavyCo</w:t>
            </w:r>
            <w:proofErr w:type="spellEnd"/>
            <w:r w:rsidRPr="00466DF5">
              <w:rPr>
                <w:sz w:val="24"/>
                <w:lang w:val="en-US"/>
              </w:rPr>
              <w:t>»</w:t>
            </w:r>
          </w:p>
          <w:p w14:paraId="374D89E7" w14:textId="77777777" w:rsidR="00B64EB6" w:rsidRPr="00466DF5" w:rsidRDefault="00B64EB6" w:rsidP="009D024C">
            <w:pPr>
              <w:suppressAutoHyphens/>
              <w:ind w:firstLine="567"/>
              <w:rPr>
                <w:sz w:val="24"/>
                <w:lang w:val="en-US" w:eastAsia="en-US"/>
              </w:rPr>
            </w:pPr>
          </w:p>
        </w:tc>
        <w:tc>
          <w:tcPr>
            <w:tcW w:w="1625" w:type="pct"/>
          </w:tcPr>
          <w:p w14:paraId="34B03065" w14:textId="77777777" w:rsidR="00B64EB6" w:rsidRPr="00466DF5" w:rsidRDefault="00B64EB6" w:rsidP="009D024C">
            <w:pPr>
              <w:suppressAutoHyphens/>
              <w:rPr>
                <w:sz w:val="24"/>
                <w:lang w:val="en-US" w:eastAsia="en-US"/>
              </w:rPr>
            </w:pPr>
          </w:p>
        </w:tc>
        <w:tc>
          <w:tcPr>
            <w:tcW w:w="989" w:type="pct"/>
          </w:tcPr>
          <w:p w14:paraId="663D657C" w14:textId="77777777" w:rsidR="00B64EB6" w:rsidRPr="00466DF5" w:rsidRDefault="00B64EB6" w:rsidP="009D024C">
            <w:pPr>
              <w:suppressAutoHyphens/>
              <w:rPr>
                <w:sz w:val="24"/>
                <w:lang w:val="en-US" w:eastAsia="en-US"/>
              </w:rPr>
            </w:pPr>
          </w:p>
          <w:p w14:paraId="5C6B3B3C" w14:textId="7207F3A2" w:rsidR="00B64EB6" w:rsidRPr="00DD19A7" w:rsidRDefault="0067363F" w:rsidP="009D024C">
            <w:pPr>
              <w:suppressAutoHyphens/>
              <w:jc w:val="right"/>
              <w:rPr>
                <w:sz w:val="24"/>
                <w:lang w:val="kk-KZ" w:eastAsia="en-US"/>
              </w:rPr>
            </w:pPr>
            <w:r>
              <w:rPr>
                <w:sz w:val="24"/>
                <w:lang w:val="kk-KZ" w:eastAsia="en-US"/>
              </w:rPr>
              <w:t>А. Ибраева</w:t>
            </w:r>
          </w:p>
        </w:tc>
      </w:tr>
    </w:tbl>
    <w:bookmarkEnd w:id="25"/>
    <w:p w14:paraId="703D2732" w14:textId="77777777" w:rsidR="00D345F6" w:rsidRPr="00466DF5" w:rsidRDefault="00D344FA" w:rsidP="00264E03">
      <w:pPr>
        <w:shd w:val="clear" w:color="auto" w:fill="FFFFFF"/>
        <w:ind w:left="2160" w:firstLine="567"/>
        <w:rPr>
          <w:spacing w:val="-6"/>
          <w:sz w:val="16"/>
          <w:szCs w:val="16"/>
        </w:rPr>
      </w:pPr>
      <w:r w:rsidRPr="00466DF5">
        <w:rPr>
          <w:spacing w:val="-6"/>
          <w:sz w:val="16"/>
          <w:szCs w:val="16"/>
        </w:rPr>
        <w:t xml:space="preserve">    </w:t>
      </w:r>
    </w:p>
    <w:p w14:paraId="75158D0A" w14:textId="77777777" w:rsidR="007853F7" w:rsidRPr="00466DF5" w:rsidRDefault="007853F7" w:rsidP="00264E03">
      <w:pPr>
        <w:shd w:val="clear" w:color="auto" w:fill="FFFFFF"/>
        <w:ind w:left="2160" w:firstLine="567"/>
      </w:pPr>
    </w:p>
    <w:bookmarkEnd w:id="27"/>
    <w:p w14:paraId="56D0BDC8" w14:textId="77777777" w:rsidR="007853F7" w:rsidRPr="00466DF5" w:rsidRDefault="007853F7" w:rsidP="00264E03">
      <w:pPr>
        <w:shd w:val="clear" w:color="auto" w:fill="FFFFFF"/>
        <w:ind w:left="2160" w:firstLine="567"/>
      </w:pPr>
    </w:p>
    <w:sectPr w:rsidR="007853F7" w:rsidRPr="00466DF5" w:rsidSect="00112334">
      <w:headerReference w:type="even" r:id="rId31"/>
      <w:pgSz w:w="11906" w:h="16838" w:code="9"/>
      <w:pgMar w:top="1418" w:right="1418" w:bottom="1418" w:left="1134" w:header="1022" w:footer="1021"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F2E98" w14:textId="77777777" w:rsidR="00E86278" w:rsidRDefault="00E86278">
      <w:r>
        <w:separator/>
      </w:r>
    </w:p>
    <w:p w14:paraId="1D3B6F69" w14:textId="77777777" w:rsidR="00E86278" w:rsidRDefault="00E86278"/>
  </w:endnote>
  <w:endnote w:type="continuationSeparator" w:id="0">
    <w:p w14:paraId="5747691E" w14:textId="77777777" w:rsidR="00E86278" w:rsidRDefault="00E86278">
      <w:r>
        <w:continuationSeparator/>
      </w:r>
    </w:p>
    <w:p w14:paraId="699878CA" w14:textId="77777777" w:rsidR="00E86278" w:rsidRDefault="00E862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1" w:usb1="08070000" w:usb2="00000010" w:usb3="00000000" w:csb0="00020000" w:csb1="00000000"/>
  </w:font>
  <w:font w:name="Constantia">
    <w:panose1 w:val="02030602050306030303"/>
    <w:charset w:val="CC"/>
    <w:family w:val="roman"/>
    <w:pitch w:val="variable"/>
    <w:sig w:usb0="A00002EF" w:usb1="400020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20250" w14:textId="6A937A9A" w:rsidR="00164F6F" w:rsidRPr="00205DDC" w:rsidRDefault="00164F6F">
    <w:pPr>
      <w:ind w:right="-8"/>
      <w:rPr>
        <w:sz w:val="24"/>
      </w:rPr>
    </w:pPr>
    <w:r w:rsidRPr="00205DDC">
      <w:rPr>
        <w:sz w:val="24"/>
      </w:rPr>
      <w:fldChar w:fldCharType="begin"/>
    </w:r>
    <w:r w:rsidRPr="00205DDC">
      <w:rPr>
        <w:sz w:val="24"/>
      </w:rPr>
      <w:instrText xml:space="preserve"> PAGE </w:instrText>
    </w:r>
    <w:r w:rsidRPr="00205DDC">
      <w:rPr>
        <w:sz w:val="24"/>
      </w:rPr>
      <w:fldChar w:fldCharType="separate"/>
    </w:r>
    <w:r w:rsidR="00BB2E81">
      <w:rPr>
        <w:noProof/>
        <w:sz w:val="24"/>
      </w:rPr>
      <w:t>36</w:t>
    </w:r>
    <w:r w:rsidRPr="00205DDC">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E1FFA" w14:textId="0C1969CA" w:rsidR="00164F6F" w:rsidRPr="00235499" w:rsidRDefault="00164F6F">
    <w:pPr>
      <w:ind w:right="-8"/>
      <w:jc w:val="right"/>
      <w:rPr>
        <w:sz w:val="24"/>
      </w:rPr>
    </w:pPr>
    <w:r w:rsidRPr="00235499">
      <w:rPr>
        <w:sz w:val="24"/>
      </w:rPr>
      <w:fldChar w:fldCharType="begin"/>
    </w:r>
    <w:r w:rsidRPr="00235499">
      <w:rPr>
        <w:sz w:val="24"/>
      </w:rPr>
      <w:instrText xml:space="preserve"> PAGE </w:instrText>
    </w:r>
    <w:r w:rsidRPr="00235499">
      <w:rPr>
        <w:sz w:val="24"/>
      </w:rPr>
      <w:fldChar w:fldCharType="separate"/>
    </w:r>
    <w:r w:rsidR="00BB2E81">
      <w:rPr>
        <w:noProof/>
        <w:sz w:val="24"/>
      </w:rPr>
      <w:t>35</w:t>
    </w:r>
    <w:r w:rsidRPr="0023549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3EC0" w14:textId="77777777" w:rsidR="00164F6F" w:rsidRDefault="00164F6F">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873C6" w14:textId="77777777" w:rsidR="00E86278" w:rsidRDefault="00E86278">
      <w:r>
        <w:separator/>
      </w:r>
    </w:p>
    <w:p w14:paraId="137E5085" w14:textId="77777777" w:rsidR="00E86278" w:rsidRDefault="00E86278"/>
  </w:footnote>
  <w:footnote w:type="continuationSeparator" w:id="0">
    <w:p w14:paraId="0C67F316" w14:textId="77777777" w:rsidR="00E86278" w:rsidRDefault="00E86278">
      <w:r>
        <w:continuationSeparator/>
      </w:r>
    </w:p>
    <w:p w14:paraId="0AE54DAA" w14:textId="77777777" w:rsidR="00E86278" w:rsidRDefault="00E862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18C02" w14:textId="77777777" w:rsidR="00164F6F" w:rsidRPr="004E5AB6" w:rsidRDefault="00164F6F" w:rsidP="00E675FA">
    <w:pPr>
      <w:jc w:val="left"/>
      <w:rPr>
        <w:sz w:val="24"/>
      </w:rPr>
    </w:pPr>
    <w:r>
      <w:rPr>
        <w:b/>
        <w:bCs/>
        <w:sz w:val="24"/>
      </w:rPr>
      <w:t xml:space="preserve">СТ РК </w:t>
    </w:r>
  </w:p>
  <w:p w14:paraId="73ED4E99" w14:textId="25BDB485" w:rsidR="00164F6F" w:rsidRPr="00E675FA" w:rsidRDefault="00164F6F" w:rsidP="00E675FA">
    <w:pPr>
      <w:jc w:val="left"/>
      <w:rPr>
        <w:i/>
        <w:sz w:val="24"/>
      </w:rPr>
    </w:pPr>
    <w:r>
      <w:rPr>
        <w:i/>
        <w:sz w:val="24"/>
      </w:rPr>
      <w:t xml:space="preserve">(проект, редакция </w:t>
    </w:r>
    <w:r>
      <w:rPr>
        <w:i/>
        <w:sz w:val="24"/>
        <w:lang w:val="en-US"/>
      </w:rPr>
      <w:t>1</w:t>
    </w:r>
    <w:r>
      <w:rPr>
        <w:i/>
        <w:sz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4FFAC" w14:textId="1208A371" w:rsidR="00164F6F" w:rsidRPr="00164F6F" w:rsidRDefault="00164F6F" w:rsidP="00E675FA">
    <w:pPr>
      <w:jc w:val="right"/>
      <w:rPr>
        <w:sz w:val="24"/>
      </w:rPr>
    </w:pPr>
    <w:r>
      <w:rPr>
        <w:b/>
        <w:bCs/>
        <w:sz w:val="24"/>
      </w:rPr>
      <w:t xml:space="preserve">                                                                                                                  СТ РК </w:t>
    </w:r>
    <w:r>
      <w:rPr>
        <w:b/>
        <w:bCs/>
        <w:sz w:val="24"/>
        <w:lang w:val="en-US"/>
      </w:rPr>
      <w:t>ISO</w:t>
    </w:r>
    <w:r w:rsidRPr="00164F6F">
      <w:rPr>
        <w:b/>
        <w:bCs/>
        <w:sz w:val="24"/>
      </w:rPr>
      <w:t xml:space="preserve"> 3826-4</w:t>
    </w:r>
  </w:p>
  <w:p w14:paraId="4E8BC024" w14:textId="5BE9EAE5" w:rsidR="00164F6F" w:rsidRPr="00E675FA" w:rsidRDefault="00164F6F" w:rsidP="00E675FA">
    <w:pPr>
      <w:jc w:val="right"/>
      <w:rPr>
        <w:i/>
        <w:sz w:val="24"/>
      </w:rPr>
    </w:pPr>
    <w:r>
      <w:rPr>
        <w:i/>
        <w:sz w:val="24"/>
      </w:rPr>
      <w:t xml:space="preserve">(проект, редакция </w:t>
    </w:r>
    <w:r>
      <w:rPr>
        <w:i/>
        <w:sz w:val="24"/>
        <w:lang w:val="kk-KZ"/>
      </w:rPr>
      <w:t>1</w:t>
    </w:r>
    <w:r>
      <w:rPr>
        <w:i/>
        <w:sz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8E22B" w14:textId="2FEF53D1" w:rsidR="00164F6F" w:rsidRPr="00612651" w:rsidRDefault="00164F6F" w:rsidP="00612651">
    <w:pPr>
      <w:pStyle w:val="a4"/>
      <w:jc w:val="right"/>
    </w:pPr>
    <w:r w:rsidRPr="00612651">
      <w:rPr>
        <w:noProof/>
        <w:sz w:val="24"/>
      </w:rPr>
      <w:t>проект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551F" w14:textId="57FF2629" w:rsidR="00164F6F" w:rsidRPr="00613909" w:rsidRDefault="00164F6F" w:rsidP="00E675FA">
    <w:pPr>
      <w:jc w:val="left"/>
      <w:rPr>
        <w:sz w:val="24"/>
      </w:rPr>
    </w:pPr>
    <w:r>
      <w:rPr>
        <w:b/>
        <w:bCs/>
        <w:sz w:val="24"/>
      </w:rPr>
      <w:t xml:space="preserve">СТ РК </w:t>
    </w:r>
    <w:r>
      <w:rPr>
        <w:b/>
        <w:bCs/>
        <w:sz w:val="24"/>
        <w:lang w:val="en-US"/>
      </w:rPr>
      <w:t>ISO</w:t>
    </w:r>
    <w:r w:rsidRPr="00613909">
      <w:rPr>
        <w:b/>
        <w:bCs/>
        <w:sz w:val="24"/>
      </w:rPr>
      <w:t xml:space="preserve"> 3826-4</w:t>
    </w:r>
  </w:p>
  <w:p w14:paraId="05A45881" w14:textId="18CC2211" w:rsidR="00164F6F" w:rsidRPr="00E675FA" w:rsidRDefault="00164F6F" w:rsidP="00E675FA">
    <w:pPr>
      <w:jc w:val="left"/>
      <w:rPr>
        <w:i/>
        <w:sz w:val="24"/>
      </w:rPr>
    </w:pPr>
    <w:r>
      <w:rPr>
        <w:i/>
        <w:sz w:val="24"/>
      </w:rPr>
      <w:t>(проект, редакция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multilevel"/>
    <w:tmpl w:val="9B0457A6"/>
    <w:lvl w:ilvl="0">
      <w:start w:val="5"/>
      <w:numFmt w:val="decimal"/>
      <w:lvlText w:val="%1"/>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22"/>
        <w:szCs w:val="22"/>
        <w:u w:val="none"/>
        <w:effect w:val="none"/>
      </w:rPr>
    </w:lvl>
    <w:lvl w:ilvl="1">
      <w:start w:val="1"/>
      <w:numFmt w:val="decimal"/>
      <w:lvlText w:val="%1.%2"/>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24"/>
        <w:szCs w:val="24"/>
        <w:u w:val="none"/>
        <w:effect w:val="none"/>
      </w:rPr>
    </w:lvl>
    <w:lvl w:ilvl="3">
      <w:start w:val="1"/>
      <w:numFmt w:val="decimal"/>
      <w:lvlText w:val="%1.%2.%3.%4"/>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24"/>
        <w:szCs w:val="24"/>
        <w:u w:val="none"/>
        <w:effect w:val="none"/>
      </w:rPr>
    </w:lvl>
    <w:lvl w:ilvl="4">
      <w:start w:val="1"/>
      <w:numFmt w:val="decimal"/>
      <w:lvlText w:val="%1.%2.%3.%4"/>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5">
      <w:start w:val="1"/>
      <w:numFmt w:val="decimal"/>
      <w:lvlText w:val="%1.%2.%3.%4"/>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6">
      <w:start w:val="1"/>
      <w:numFmt w:val="decimal"/>
      <w:lvlText w:val="%1.%2.%3.%4"/>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7">
      <w:start w:val="1"/>
      <w:numFmt w:val="decimal"/>
      <w:lvlText w:val="%1.%2.%3.%4"/>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8">
      <w:start w:val="1"/>
      <w:numFmt w:val="decimal"/>
      <w:lvlText w:val="%1.%2.%3.%4"/>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abstractNum>
  <w:abstractNum w:abstractNumId="1" w15:restartNumberingAfterBreak="0">
    <w:nsid w:val="00000013"/>
    <w:multiLevelType w:val="multilevel"/>
    <w:tmpl w:val="404AE84A"/>
    <w:lvl w:ilvl="0">
      <w:start w:val="1"/>
      <w:numFmt w:val="lowerLetter"/>
      <w:lvlText w:val="%1)"/>
      <w:lvlJc w:val="left"/>
      <w:pPr>
        <w:ind w:left="0" w:firstLine="0"/>
      </w:pPr>
      <w:rPr>
        <w:rFonts w:ascii="Times New Roman" w:hAnsi="Times New Roman" w:cs="Times New Roman" w:hint="default"/>
        <w:b w:val="0"/>
        <w:bCs/>
        <w:i w:val="0"/>
        <w:iCs w:val="0"/>
        <w:smallCaps w:val="0"/>
        <w:strike w:val="0"/>
        <w:dstrike w:val="0"/>
        <w:color w:val="000000"/>
        <w:spacing w:val="0"/>
        <w:w w:val="100"/>
        <w:position w:val="0"/>
        <w:sz w:val="24"/>
        <w:szCs w:val="24"/>
        <w:u w:val="none"/>
        <w:effect w:val="none"/>
      </w:rPr>
    </w:lvl>
    <w:lvl w:ilvl="1">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2">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3">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4">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5">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6">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7">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8">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abstractNum>
  <w:abstractNum w:abstractNumId="2" w15:restartNumberingAfterBreak="0">
    <w:nsid w:val="00000015"/>
    <w:multiLevelType w:val="multilevel"/>
    <w:tmpl w:val="EE90BDF4"/>
    <w:lvl w:ilvl="0">
      <w:start w:val="1"/>
      <w:numFmt w:val="lowerLetter"/>
      <w:lvlText w:val="%1)"/>
      <w:lvlJc w:val="left"/>
      <w:pPr>
        <w:ind w:left="0" w:firstLine="0"/>
      </w:pPr>
      <w:rPr>
        <w:rFonts w:ascii="Times New Roman" w:hAnsi="Times New Roman" w:cs="Times New Roman" w:hint="default"/>
        <w:b w:val="0"/>
        <w:bCs/>
        <w:i w:val="0"/>
        <w:iCs w:val="0"/>
        <w:smallCaps w:val="0"/>
        <w:strike w:val="0"/>
        <w:dstrike w:val="0"/>
        <w:color w:val="000000"/>
        <w:spacing w:val="0"/>
        <w:w w:val="100"/>
        <w:position w:val="0"/>
        <w:sz w:val="24"/>
        <w:szCs w:val="24"/>
        <w:u w:val="none"/>
        <w:effect w:val="none"/>
      </w:rPr>
    </w:lvl>
    <w:lvl w:ilvl="1">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2">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3">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4">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5">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6">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7">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8">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abstractNum>
  <w:abstractNum w:abstractNumId="3" w15:restartNumberingAfterBreak="0">
    <w:nsid w:val="00000019"/>
    <w:multiLevelType w:val="multilevel"/>
    <w:tmpl w:val="892A8B64"/>
    <w:lvl w:ilvl="0">
      <w:start w:val="1"/>
      <w:numFmt w:val="lowerLetter"/>
      <w:lvlText w:val="%1)"/>
      <w:lvlJc w:val="left"/>
      <w:pPr>
        <w:ind w:left="0" w:firstLine="0"/>
      </w:pPr>
      <w:rPr>
        <w:rFonts w:ascii="Times New Roman" w:hAnsi="Times New Roman" w:cs="Times New Roman" w:hint="default"/>
        <w:b w:val="0"/>
        <w:bCs/>
        <w:i w:val="0"/>
        <w:iCs w:val="0"/>
        <w:smallCaps w:val="0"/>
        <w:strike w:val="0"/>
        <w:dstrike w:val="0"/>
        <w:color w:val="000000"/>
        <w:spacing w:val="0"/>
        <w:w w:val="100"/>
        <w:position w:val="0"/>
        <w:sz w:val="24"/>
        <w:szCs w:val="24"/>
        <w:u w:val="none"/>
        <w:effect w:val="none"/>
      </w:rPr>
    </w:lvl>
    <w:lvl w:ilvl="1">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2">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3">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4">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5">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6">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7">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8">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abstractNum>
  <w:abstractNum w:abstractNumId="4" w15:restartNumberingAfterBreak="0">
    <w:nsid w:val="0000001D"/>
    <w:multiLevelType w:val="multilevel"/>
    <w:tmpl w:val="6C06C2A8"/>
    <w:lvl w:ilvl="0">
      <w:start w:val="1"/>
      <w:numFmt w:val="lowerLetter"/>
      <w:lvlText w:val="%1)"/>
      <w:lvlJc w:val="left"/>
      <w:pPr>
        <w:ind w:left="0" w:firstLine="0"/>
      </w:pPr>
      <w:rPr>
        <w:rFonts w:ascii="Times New Roman" w:hAnsi="Times New Roman" w:cs="Times New Roman" w:hint="default"/>
        <w:b w:val="0"/>
        <w:bCs/>
        <w:i w:val="0"/>
        <w:iCs w:val="0"/>
        <w:smallCaps w:val="0"/>
        <w:strike w:val="0"/>
        <w:dstrike w:val="0"/>
        <w:color w:val="000000"/>
        <w:spacing w:val="0"/>
        <w:w w:val="100"/>
        <w:position w:val="0"/>
        <w:sz w:val="24"/>
        <w:szCs w:val="24"/>
        <w:u w:val="none"/>
        <w:effect w:val="none"/>
      </w:rPr>
    </w:lvl>
    <w:lvl w:ilvl="1">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2">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3">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4">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5">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6">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7">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8">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abstractNum>
  <w:abstractNum w:abstractNumId="5" w15:restartNumberingAfterBreak="0">
    <w:nsid w:val="00000021"/>
    <w:multiLevelType w:val="multilevel"/>
    <w:tmpl w:val="546E766C"/>
    <w:lvl w:ilvl="0">
      <w:start w:val="1"/>
      <w:numFmt w:val="lowerLetter"/>
      <w:lvlText w:val="%1)"/>
      <w:lvlJc w:val="left"/>
      <w:pPr>
        <w:ind w:left="0" w:firstLine="0"/>
      </w:pPr>
      <w:rPr>
        <w:rFonts w:ascii="Times New Roman" w:hAnsi="Times New Roman" w:cs="Times New Roman" w:hint="default"/>
        <w:b w:val="0"/>
        <w:bCs/>
        <w:i w:val="0"/>
        <w:iCs w:val="0"/>
        <w:smallCaps w:val="0"/>
        <w:strike w:val="0"/>
        <w:dstrike w:val="0"/>
        <w:color w:val="000000"/>
        <w:spacing w:val="0"/>
        <w:w w:val="100"/>
        <w:position w:val="0"/>
        <w:sz w:val="24"/>
        <w:szCs w:val="24"/>
        <w:u w:val="none"/>
        <w:effect w:val="none"/>
      </w:rPr>
    </w:lvl>
    <w:lvl w:ilvl="1">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2">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3">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4">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5">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6">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7">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lvl w:ilvl="8">
      <w:start w:val="1"/>
      <w:numFmt w:val="lowerLetter"/>
      <w:lvlText w:val="%1)"/>
      <w:lvlJc w:val="left"/>
      <w:pPr>
        <w:ind w:left="0" w:firstLine="0"/>
      </w:pPr>
      <w:rPr>
        <w:rFonts w:ascii="Arial" w:hAnsi="Arial" w:cs="Arial"/>
        <w:b/>
        <w:bCs/>
        <w:i w:val="0"/>
        <w:iCs w:val="0"/>
        <w:smallCaps w:val="0"/>
        <w:strike w:val="0"/>
        <w:dstrike w:val="0"/>
        <w:color w:val="000000"/>
        <w:spacing w:val="0"/>
        <w:w w:val="100"/>
        <w:position w:val="0"/>
        <w:sz w:val="18"/>
        <w:szCs w:val="18"/>
        <w:u w:val="none"/>
        <w:effect w:val="none"/>
      </w:rPr>
    </w:lvl>
  </w:abstractNum>
  <w:abstractNum w:abstractNumId="6" w15:restartNumberingAfterBreak="0">
    <w:nsid w:val="00000027"/>
    <w:multiLevelType w:val="multilevel"/>
    <w:tmpl w:val="00000026"/>
    <w:lvl w:ilvl="0">
      <w:start w:val="5"/>
      <w:numFmt w:val="decimal"/>
      <w:lvlText w:val="%1)"/>
      <w:lvlJc w:val="left"/>
      <w:rPr>
        <w:rFonts w:cs="Times New Roman"/>
      </w:rPr>
    </w:lvl>
    <w:lvl w:ilvl="1">
      <w:start w:val="1"/>
      <w:numFmt w:val="decimal"/>
      <w:lvlText w:val="%1.%2"/>
      <w:lvlJc w:val="left"/>
      <w:rPr>
        <w:rFonts w:ascii="Arial" w:hAnsi="Arial" w:cs="Arial"/>
        <w:b/>
        <w:bCs/>
        <w:i w:val="0"/>
        <w:iCs w:val="0"/>
        <w:smallCaps w:val="0"/>
        <w:strike w:val="0"/>
        <w:color w:val="000000"/>
        <w:spacing w:val="0"/>
        <w:w w:val="100"/>
        <w:position w:val="0"/>
        <w:sz w:val="16"/>
        <w:szCs w:val="16"/>
        <w:u w:val="none"/>
      </w:rPr>
    </w:lvl>
    <w:lvl w:ilvl="2">
      <w:start w:val="1"/>
      <w:numFmt w:val="decimal"/>
      <w:lvlText w:val="%1.%2.%3"/>
      <w:lvlJc w:val="left"/>
      <w:rPr>
        <w:rFonts w:ascii="Arial" w:hAnsi="Arial" w:cs="Arial"/>
        <w:b/>
        <w:bCs/>
        <w:i w:val="0"/>
        <w:iCs w:val="0"/>
        <w:smallCaps w:val="0"/>
        <w:strike w:val="0"/>
        <w:color w:val="000000"/>
        <w:spacing w:val="0"/>
        <w:w w:val="100"/>
        <w:position w:val="0"/>
        <w:sz w:val="16"/>
        <w:szCs w:val="16"/>
        <w:u w:val="none"/>
      </w:rPr>
    </w:lvl>
    <w:lvl w:ilvl="3">
      <w:start w:val="1"/>
      <w:numFmt w:val="decimal"/>
      <w:lvlText w:val="%1.%2.%3"/>
      <w:lvlJc w:val="left"/>
      <w:rPr>
        <w:rFonts w:ascii="Arial" w:hAnsi="Arial" w:cs="Arial"/>
        <w:b/>
        <w:bCs/>
        <w:i w:val="0"/>
        <w:iCs w:val="0"/>
        <w:smallCaps w:val="0"/>
        <w:strike w:val="0"/>
        <w:color w:val="000000"/>
        <w:spacing w:val="0"/>
        <w:w w:val="100"/>
        <w:position w:val="0"/>
        <w:sz w:val="16"/>
        <w:szCs w:val="16"/>
        <w:u w:val="none"/>
      </w:rPr>
    </w:lvl>
    <w:lvl w:ilvl="4">
      <w:start w:val="1"/>
      <w:numFmt w:val="decimal"/>
      <w:lvlText w:val="%1.%2.%3"/>
      <w:lvlJc w:val="left"/>
      <w:rPr>
        <w:rFonts w:ascii="Arial" w:hAnsi="Arial" w:cs="Arial"/>
        <w:b/>
        <w:bCs/>
        <w:i w:val="0"/>
        <w:iCs w:val="0"/>
        <w:smallCaps w:val="0"/>
        <w:strike w:val="0"/>
        <w:color w:val="000000"/>
        <w:spacing w:val="0"/>
        <w:w w:val="100"/>
        <w:position w:val="0"/>
        <w:sz w:val="16"/>
        <w:szCs w:val="16"/>
        <w:u w:val="none"/>
      </w:rPr>
    </w:lvl>
    <w:lvl w:ilvl="5">
      <w:start w:val="1"/>
      <w:numFmt w:val="decimal"/>
      <w:lvlText w:val="%1.%2.%3"/>
      <w:lvlJc w:val="left"/>
      <w:rPr>
        <w:rFonts w:ascii="Arial" w:hAnsi="Arial" w:cs="Arial"/>
        <w:b/>
        <w:bCs/>
        <w:i w:val="0"/>
        <w:iCs w:val="0"/>
        <w:smallCaps w:val="0"/>
        <w:strike w:val="0"/>
        <w:color w:val="000000"/>
        <w:spacing w:val="0"/>
        <w:w w:val="100"/>
        <w:position w:val="0"/>
        <w:sz w:val="16"/>
        <w:szCs w:val="16"/>
        <w:u w:val="none"/>
      </w:rPr>
    </w:lvl>
    <w:lvl w:ilvl="6">
      <w:start w:val="1"/>
      <w:numFmt w:val="decimal"/>
      <w:lvlText w:val="%1.%2.%3"/>
      <w:lvlJc w:val="left"/>
      <w:rPr>
        <w:rFonts w:ascii="Arial" w:hAnsi="Arial" w:cs="Arial"/>
        <w:b/>
        <w:bCs/>
        <w:i w:val="0"/>
        <w:iCs w:val="0"/>
        <w:smallCaps w:val="0"/>
        <w:strike w:val="0"/>
        <w:color w:val="000000"/>
        <w:spacing w:val="0"/>
        <w:w w:val="100"/>
        <w:position w:val="0"/>
        <w:sz w:val="16"/>
        <w:szCs w:val="16"/>
        <w:u w:val="none"/>
      </w:rPr>
    </w:lvl>
    <w:lvl w:ilvl="7">
      <w:start w:val="1"/>
      <w:numFmt w:val="decimal"/>
      <w:lvlText w:val="%1.%2.%3"/>
      <w:lvlJc w:val="left"/>
      <w:rPr>
        <w:rFonts w:ascii="Arial" w:hAnsi="Arial" w:cs="Arial"/>
        <w:b/>
        <w:bCs/>
        <w:i w:val="0"/>
        <w:iCs w:val="0"/>
        <w:smallCaps w:val="0"/>
        <w:strike w:val="0"/>
        <w:color w:val="000000"/>
        <w:spacing w:val="0"/>
        <w:w w:val="100"/>
        <w:position w:val="0"/>
        <w:sz w:val="16"/>
        <w:szCs w:val="16"/>
        <w:u w:val="none"/>
      </w:rPr>
    </w:lvl>
    <w:lvl w:ilvl="8">
      <w:start w:val="1"/>
      <w:numFmt w:val="decimal"/>
      <w:lvlText w:val="%1.%2.%3"/>
      <w:lvlJc w:val="left"/>
      <w:rPr>
        <w:rFonts w:ascii="Arial" w:hAnsi="Arial" w:cs="Arial"/>
        <w:b/>
        <w:bCs/>
        <w:i w:val="0"/>
        <w:iCs w:val="0"/>
        <w:smallCaps w:val="0"/>
        <w:strike w:val="0"/>
        <w:color w:val="000000"/>
        <w:spacing w:val="0"/>
        <w:w w:val="100"/>
        <w:position w:val="0"/>
        <w:sz w:val="16"/>
        <w:szCs w:val="16"/>
        <w:u w:val="none"/>
      </w:rPr>
    </w:lvl>
  </w:abstractNum>
  <w:abstractNum w:abstractNumId="7" w15:restartNumberingAfterBreak="0">
    <w:nsid w:val="13CE068A"/>
    <w:multiLevelType w:val="hybridMultilevel"/>
    <w:tmpl w:val="FF7829CA"/>
    <w:lvl w:ilvl="0" w:tplc="8BB2967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13E03A02"/>
    <w:multiLevelType w:val="multilevel"/>
    <w:tmpl w:val="5A44672C"/>
    <w:lvl w:ilvl="0">
      <w:start w:val="5"/>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9" w15:restartNumberingAfterBreak="0">
    <w:nsid w:val="2B871FEE"/>
    <w:multiLevelType w:val="hybridMultilevel"/>
    <w:tmpl w:val="2280E2CA"/>
    <w:lvl w:ilvl="0" w:tplc="58CE5032">
      <w:start w:val="1"/>
      <w:numFmt w:val="decimal"/>
      <w:lvlText w:val="%1"/>
      <w:lvlJc w:val="left"/>
      <w:pPr>
        <w:tabs>
          <w:tab w:val="num" w:pos="1080"/>
        </w:tabs>
        <w:ind w:left="1080" w:hanging="360"/>
      </w:pPr>
      <w:rPr>
        <w:rFonts w:hint="default"/>
        <w:b/>
        <w:i w:val="0"/>
        <w:sz w:val="24"/>
        <w:szCs w:val="24"/>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rPr>
        <w:rFonts w:hint="default"/>
        <w:b/>
        <w:sz w:val="24"/>
        <w:szCs w:val="24"/>
      </w:r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15:restartNumberingAfterBreak="0">
    <w:nsid w:val="2C447B10"/>
    <w:multiLevelType w:val="multilevel"/>
    <w:tmpl w:val="BC8A8406"/>
    <w:lvl w:ilvl="0">
      <w:start w:val="5"/>
      <w:numFmt w:val="decimal"/>
      <w:lvlText w:val="%1"/>
      <w:lvlJc w:val="left"/>
      <w:pPr>
        <w:ind w:left="530" w:hanging="530"/>
      </w:pPr>
      <w:rPr>
        <w:rFonts w:ascii="Arial" w:hAnsi="Arial" w:cs="Arial" w:hint="default"/>
        <w:color w:val="000000"/>
      </w:rPr>
    </w:lvl>
    <w:lvl w:ilvl="1">
      <w:start w:val="3"/>
      <w:numFmt w:val="decimal"/>
      <w:lvlText w:val="%1.%2"/>
      <w:lvlJc w:val="left"/>
      <w:pPr>
        <w:ind w:left="530" w:hanging="530"/>
      </w:pPr>
      <w:rPr>
        <w:rFonts w:ascii="Times New Roman" w:hAnsi="Times New Roman" w:cs="Times New Roman" w:hint="default"/>
        <w:color w:val="000000"/>
      </w:rPr>
    </w:lvl>
    <w:lvl w:ilvl="2">
      <w:start w:val="3"/>
      <w:numFmt w:val="decimal"/>
      <w:lvlText w:val="%1.%2.%3"/>
      <w:lvlJc w:val="left"/>
      <w:pPr>
        <w:ind w:left="1713" w:hanging="720"/>
      </w:pPr>
      <w:rPr>
        <w:rFonts w:ascii="Times New Roman" w:hAnsi="Times New Roman" w:cs="Times New Roman" w:hint="default"/>
        <w:b/>
        <w:i w:val="0"/>
        <w:color w:val="000000"/>
      </w:rPr>
    </w:lvl>
    <w:lvl w:ilvl="3">
      <w:start w:val="1"/>
      <w:numFmt w:val="decimal"/>
      <w:lvlText w:val="%1.%2.%3.%4"/>
      <w:lvlJc w:val="left"/>
      <w:pPr>
        <w:ind w:left="720" w:hanging="720"/>
      </w:pPr>
      <w:rPr>
        <w:rFonts w:ascii="Arial" w:hAnsi="Arial" w:cs="Arial" w:hint="default"/>
        <w:color w:val="000000"/>
      </w:rPr>
    </w:lvl>
    <w:lvl w:ilvl="4">
      <w:start w:val="1"/>
      <w:numFmt w:val="decimal"/>
      <w:lvlText w:val="%1.%2.%3.%4.%5"/>
      <w:lvlJc w:val="left"/>
      <w:pPr>
        <w:ind w:left="1080" w:hanging="1080"/>
      </w:pPr>
      <w:rPr>
        <w:rFonts w:ascii="Arial" w:hAnsi="Arial" w:cs="Arial" w:hint="default"/>
        <w:color w:val="000000"/>
      </w:rPr>
    </w:lvl>
    <w:lvl w:ilvl="5">
      <w:start w:val="1"/>
      <w:numFmt w:val="decimal"/>
      <w:lvlText w:val="%1.%2.%3.%4.%5.%6"/>
      <w:lvlJc w:val="left"/>
      <w:pPr>
        <w:ind w:left="1080" w:hanging="1080"/>
      </w:pPr>
      <w:rPr>
        <w:rFonts w:ascii="Arial" w:hAnsi="Arial" w:cs="Arial" w:hint="default"/>
        <w:color w:val="000000"/>
      </w:rPr>
    </w:lvl>
    <w:lvl w:ilvl="6">
      <w:start w:val="1"/>
      <w:numFmt w:val="decimal"/>
      <w:lvlText w:val="%1.%2.%3.%4.%5.%6.%7"/>
      <w:lvlJc w:val="left"/>
      <w:pPr>
        <w:ind w:left="1440" w:hanging="1440"/>
      </w:pPr>
      <w:rPr>
        <w:rFonts w:ascii="Arial" w:hAnsi="Arial" w:cs="Arial" w:hint="default"/>
        <w:color w:val="000000"/>
      </w:rPr>
    </w:lvl>
    <w:lvl w:ilvl="7">
      <w:start w:val="1"/>
      <w:numFmt w:val="decimal"/>
      <w:lvlText w:val="%1.%2.%3.%4.%5.%6.%7.%8"/>
      <w:lvlJc w:val="left"/>
      <w:pPr>
        <w:ind w:left="1440" w:hanging="1440"/>
      </w:pPr>
      <w:rPr>
        <w:rFonts w:ascii="Arial" w:hAnsi="Arial" w:cs="Arial" w:hint="default"/>
        <w:color w:val="000000"/>
      </w:rPr>
    </w:lvl>
    <w:lvl w:ilvl="8">
      <w:start w:val="1"/>
      <w:numFmt w:val="decimal"/>
      <w:lvlText w:val="%1.%2.%3.%4.%5.%6.%7.%8.%9"/>
      <w:lvlJc w:val="left"/>
      <w:pPr>
        <w:ind w:left="1800" w:hanging="1800"/>
      </w:pPr>
      <w:rPr>
        <w:rFonts w:ascii="Arial" w:hAnsi="Arial" w:cs="Arial" w:hint="default"/>
        <w:color w:val="000000"/>
      </w:rPr>
    </w:lvl>
  </w:abstractNum>
  <w:abstractNum w:abstractNumId="11" w15:restartNumberingAfterBreak="0">
    <w:nsid w:val="30F9048E"/>
    <w:multiLevelType w:val="hybridMultilevel"/>
    <w:tmpl w:val="18FE2D58"/>
    <w:lvl w:ilvl="0" w:tplc="348EA360">
      <w:start w:val="1"/>
      <w:numFmt w:val="russianLower"/>
      <w:pStyle w:val="0"/>
      <w:lvlText w:val="%1)"/>
      <w:lvlJc w:val="left"/>
      <w:pPr>
        <w:tabs>
          <w:tab w:val="num" w:pos="1980"/>
        </w:tabs>
        <w:ind w:left="1980" w:hanging="360"/>
      </w:pPr>
      <w:rPr>
        <w:rFonts w:hint="default"/>
      </w:rPr>
    </w:lvl>
    <w:lvl w:ilvl="1" w:tplc="04190019">
      <w:start w:val="1"/>
      <w:numFmt w:val="lowerLetter"/>
      <w:lvlText w:val="%2."/>
      <w:lvlJc w:val="left"/>
      <w:pPr>
        <w:tabs>
          <w:tab w:val="num" w:pos="1260"/>
        </w:tabs>
        <w:ind w:left="1260" w:hanging="360"/>
      </w:pPr>
    </w:lvl>
    <w:lvl w:ilvl="2" w:tplc="82C2E75E">
      <w:start w:val="1"/>
      <w:numFmt w:val="decimal"/>
      <w:lvlText w:val="%3)"/>
      <w:lvlJc w:val="left"/>
      <w:pPr>
        <w:tabs>
          <w:tab w:val="num" w:pos="2160"/>
        </w:tabs>
        <w:ind w:left="2160" w:hanging="360"/>
      </w:pPr>
      <w:rPr>
        <w:rFonts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2" w15:restartNumberingAfterBreak="0">
    <w:nsid w:val="40153480"/>
    <w:multiLevelType w:val="hybridMultilevel"/>
    <w:tmpl w:val="AE28A2E6"/>
    <w:lvl w:ilvl="0" w:tplc="8FFA01E8">
      <w:start w:val="4"/>
      <w:numFmt w:val="decimal"/>
      <w:lvlText w:val="%1."/>
      <w:lvlJc w:val="left"/>
      <w:pPr>
        <w:ind w:left="1212" w:hanging="360"/>
      </w:pPr>
      <w:rPr>
        <w:rFonts w:ascii="Times New Roman" w:hAnsi="Times New Roman" w:cs="Times New Roman" w:hint="default"/>
        <w:b/>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599C7E27"/>
    <w:multiLevelType w:val="multilevel"/>
    <w:tmpl w:val="E34C660C"/>
    <w:styleLink w:val="1"/>
    <w:lvl w:ilvl="0">
      <w:start w:val="1"/>
      <w:numFmt w:val="bullet"/>
      <w:lvlText w:val="-"/>
      <w:lvlJc w:val="left"/>
      <w:pPr>
        <w:tabs>
          <w:tab w:val="num" w:pos="1080"/>
        </w:tabs>
        <w:ind w:left="108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3A350F"/>
    <w:multiLevelType w:val="multilevel"/>
    <w:tmpl w:val="26F29294"/>
    <w:lvl w:ilvl="0">
      <w:start w:val="1"/>
      <w:numFmt w:val="decimal"/>
      <w:lvlText w:val="%1"/>
      <w:lvlJc w:val="left"/>
      <w:pPr>
        <w:tabs>
          <w:tab w:val="num" w:pos="1605"/>
        </w:tabs>
        <w:ind w:left="1605" w:hanging="705"/>
      </w:pPr>
      <w:rPr>
        <w:rFonts w:hint="default"/>
        <w:b/>
        <w:i w:val="0"/>
      </w:rPr>
    </w:lvl>
    <w:lvl w:ilvl="1">
      <w:start w:val="1"/>
      <w:numFmt w:val="decimal"/>
      <w:lvlText w:val="%1.%2"/>
      <w:lvlJc w:val="left"/>
      <w:pPr>
        <w:tabs>
          <w:tab w:val="num" w:pos="989"/>
        </w:tabs>
        <w:ind w:left="989" w:hanging="705"/>
      </w:pPr>
      <w:rPr>
        <w:rFonts w:hint="default"/>
        <w:b/>
        <w:i w:val="0"/>
        <w:sz w:val="24"/>
        <w:szCs w:val="24"/>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3204"/>
        </w:tabs>
        <w:ind w:left="3204" w:hanging="1080"/>
      </w:pPr>
      <w:rPr>
        <w:rFonts w:hint="default"/>
        <w:b w:val="0"/>
        <w:sz w:val="24"/>
        <w:szCs w:val="24"/>
      </w:rPr>
    </w:lvl>
    <w:lvl w:ilvl="4">
      <w:start w:val="1"/>
      <w:numFmt w:val="decimal"/>
      <w:lvlText w:val="%1.%2.%3.%4.%5"/>
      <w:lvlJc w:val="left"/>
      <w:pPr>
        <w:tabs>
          <w:tab w:val="num" w:pos="3912"/>
        </w:tabs>
        <w:ind w:left="3912" w:hanging="1080"/>
      </w:pPr>
      <w:rPr>
        <w:rFonts w:ascii="Times New Roman" w:hAnsi="Times New Roman" w:cs="Times New Roman" w:hint="default"/>
        <w:b/>
        <w:sz w:val="28"/>
        <w:szCs w:val="28"/>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5" w15:restartNumberingAfterBreak="0">
    <w:nsid w:val="5E495C6F"/>
    <w:multiLevelType w:val="hybridMultilevel"/>
    <w:tmpl w:val="61C4F392"/>
    <w:lvl w:ilvl="0" w:tplc="E0E8A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60D5171C"/>
    <w:multiLevelType w:val="multilevel"/>
    <w:tmpl w:val="2932DE0A"/>
    <w:lvl w:ilvl="0">
      <w:start w:val="5"/>
      <w:numFmt w:val="decimal"/>
      <w:lvlText w:val="%1"/>
      <w:lvlJc w:val="left"/>
      <w:pPr>
        <w:ind w:left="480" w:hanging="480"/>
      </w:pPr>
      <w:rPr>
        <w:rFonts w:hint="default"/>
        <w:color w:val="000000"/>
      </w:rPr>
    </w:lvl>
    <w:lvl w:ilvl="1">
      <w:start w:val="5"/>
      <w:numFmt w:val="decimal"/>
      <w:lvlText w:val="%1.%2"/>
      <w:lvlJc w:val="left"/>
      <w:pPr>
        <w:ind w:left="3032" w:hanging="480"/>
      </w:pPr>
      <w:rPr>
        <w:rFonts w:hint="default"/>
        <w:color w:val="000000"/>
      </w:rPr>
    </w:lvl>
    <w:lvl w:ilvl="2">
      <w:start w:val="1"/>
      <w:numFmt w:val="decimal"/>
      <w:lvlText w:val="%1.%2.%3"/>
      <w:lvlJc w:val="left"/>
      <w:pPr>
        <w:ind w:left="1288" w:hanging="720"/>
      </w:pPr>
      <w:rPr>
        <w:rFonts w:hint="default"/>
        <w:b/>
        <w:color w:val="000000"/>
      </w:rPr>
    </w:lvl>
    <w:lvl w:ilvl="3">
      <w:start w:val="1"/>
      <w:numFmt w:val="decimal"/>
      <w:lvlText w:val="%1.%2.%3.%4"/>
      <w:lvlJc w:val="left"/>
      <w:pPr>
        <w:ind w:left="1569" w:hanging="72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17" w15:restartNumberingAfterBreak="0">
    <w:nsid w:val="69466FBB"/>
    <w:multiLevelType w:val="multilevel"/>
    <w:tmpl w:val="BC8A8406"/>
    <w:lvl w:ilvl="0">
      <w:start w:val="5"/>
      <w:numFmt w:val="decimal"/>
      <w:lvlText w:val="%1"/>
      <w:lvlJc w:val="left"/>
      <w:pPr>
        <w:ind w:left="530" w:hanging="530"/>
      </w:pPr>
      <w:rPr>
        <w:rFonts w:ascii="Arial" w:hAnsi="Arial" w:cs="Arial" w:hint="default"/>
        <w:color w:val="000000"/>
      </w:rPr>
    </w:lvl>
    <w:lvl w:ilvl="1">
      <w:start w:val="3"/>
      <w:numFmt w:val="decimal"/>
      <w:lvlText w:val="%1.%2"/>
      <w:lvlJc w:val="left"/>
      <w:pPr>
        <w:ind w:left="1523" w:hanging="530"/>
      </w:pPr>
      <w:rPr>
        <w:rFonts w:ascii="Times New Roman" w:hAnsi="Times New Roman" w:cs="Times New Roman" w:hint="default"/>
        <w:color w:val="000000"/>
      </w:rPr>
    </w:lvl>
    <w:lvl w:ilvl="2">
      <w:start w:val="3"/>
      <w:numFmt w:val="decimal"/>
      <w:lvlText w:val="%1.%2.%3"/>
      <w:lvlJc w:val="left"/>
      <w:pPr>
        <w:ind w:left="1713" w:hanging="720"/>
      </w:pPr>
      <w:rPr>
        <w:rFonts w:ascii="Times New Roman" w:hAnsi="Times New Roman" w:cs="Times New Roman" w:hint="default"/>
        <w:b/>
        <w:i w:val="0"/>
        <w:color w:val="000000"/>
      </w:rPr>
    </w:lvl>
    <w:lvl w:ilvl="3">
      <w:start w:val="1"/>
      <w:numFmt w:val="decimal"/>
      <w:lvlText w:val="%1.%2.%3.%4"/>
      <w:lvlJc w:val="left"/>
      <w:pPr>
        <w:ind w:left="720" w:hanging="720"/>
      </w:pPr>
      <w:rPr>
        <w:rFonts w:ascii="Arial" w:hAnsi="Arial" w:cs="Arial" w:hint="default"/>
        <w:color w:val="000000"/>
      </w:rPr>
    </w:lvl>
    <w:lvl w:ilvl="4">
      <w:start w:val="1"/>
      <w:numFmt w:val="decimal"/>
      <w:lvlText w:val="%1.%2.%3.%4.%5"/>
      <w:lvlJc w:val="left"/>
      <w:pPr>
        <w:ind w:left="1080" w:hanging="1080"/>
      </w:pPr>
      <w:rPr>
        <w:rFonts w:ascii="Arial" w:hAnsi="Arial" w:cs="Arial" w:hint="default"/>
        <w:color w:val="000000"/>
      </w:rPr>
    </w:lvl>
    <w:lvl w:ilvl="5">
      <w:start w:val="1"/>
      <w:numFmt w:val="decimal"/>
      <w:lvlText w:val="%1.%2.%3.%4.%5.%6"/>
      <w:lvlJc w:val="left"/>
      <w:pPr>
        <w:ind w:left="1080" w:hanging="1080"/>
      </w:pPr>
      <w:rPr>
        <w:rFonts w:ascii="Arial" w:hAnsi="Arial" w:cs="Arial" w:hint="default"/>
        <w:color w:val="000000"/>
      </w:rPr>
    </w:lvl>
    <w:lvl w:ilvl="6">
      <w:start w:val="1"/>
      <w:numFmt w:val="decimal"/>
      <w:lvlText w:val="%1.%2.%3.%4.%5.%6.%7"/>
      <w:lvlJc w:val="left"/>
      <w:pPr>
        <w:ind w:left="1440" w:hanging="1440"/>
      </w:pPr>
      <w:rPr>
        <w:rFonts w:ascii="Arial" w:hAnsi="Arial" w:cs="Arial" w:hint="default"/>
        <w:color w:val="000000"/>
      </w:rPr>
    </w:lvl>
    <w:lvl w:ilvl="7">
      <w:start w:val="1"/>
      <w:numFmt w:val="decimal"/>
      <w:lvlText w:val="%1.%2.%3.%4.%5.%6.%7.%8"/>
      <w:lvlJc w:val="left"/>
      <w:pPr>
        <w:ind w:left="1440" w:hanging="1440"/>
      </w:pPr>
      <w:rPr>
        <w:rFonts w:ascii="Arial" w:hAnsi="Arial" w:cs="Arial" w:hint="default"/>
        <w:color w:val="000000"/>
      </w:rPr>
    </w:lvl>
    <w:lvl w:ilvl="8">
      <w:start w:val="1"/>
      <w:numFmt w:val="decimal"/>
      <w:lvlText w:val="%1.%2.%3.%4.%5.%6.%7.%8.%9"/>
      <w:lvlJc w:val="left"/>
      <w:pPr>
        <w:ind w:left="1800" w:hanging="1800"/>
      </w:pPr>
      <w:rPr>
        <w:rFonts w:ascii="Arial" w:hAnsi="Arial" w:cs="Arial" w:hint="default"/>
        <w:color w:val="000000"/>
      </w:rPr>
    </w:lvl>
  </w:abstractNum>
  <w:abstractNum w:abstractNumId="18" w15:restartNumberingAfterBreak="0">
    <w:nsid w:val="69DC73F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9"/>
  </w:num>
  <w:num w:numId="2">
    <w:abstractNumId w:val="18"/>
  </w:num>
  <w:num w:numId="3">
    <w:abstractNumId w:val="13"/>
  </w:num>
  <w:num w:numId="4">
    <w:abstractNumId w:val="14"/>
  </w:num>
  <w:num w:numId="5">
    <w:abstractNumId w:val="11"/>
  </w:num>
  <w:num w:numId="6">
    <w:abstractNumId w:val="7"/>
  </w:num>
  <w:num w:numId="7">
    <w:abstractNumId w:val="12"/>
  </w:num>
  <w:num w:numId="8">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0"/>
  </w:num>
  <w:num w:numId="18">
    <w:abstractNumId w:val="6"/>
  </w:num>
  <w:num w:numId="1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1"/>
  <w:evenAndOddHeaders/>
  <w:drawingGridHorizontalSpacing w:val="14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A85"/>
    <w:rsid w:val="0000151F"/>
    <w:rsid w:val="00001690"/>
    <w:rsid w:val="00002491"/>
    <w:rsid w:val="00002B50"/>
    <w:rsid w:val="00002F0A"/>
    <w:rsid w:val="00004D48"/>
    <w:rsid w:val="00005230"/>
    <w:rsid w:val="00005D96"/>
    <w:rsid w:val="00006C71"/>
    <w:rsid w:val="00007B83"/>
    <w:rsid w:val="00010078"/>
    <w:rsid w:val="00011DDB"/>
    <w:rsid w:val="00011FA1"/>
    <w:rsid w:val="000120F4"/>
    <w:rsid w:val="00014CC3"/>
    <w:rsid w:val="000150DA"/>
    <w:rsid w:val="0001699D"/>
    <w:rsid w:val="00016A30"/>
    <w:rsid w:val="00022DDE"/>
    <w:rsid w:val="0002302B"/>
    <w:rsid w:val="00024581"/>
    <w:rsid w:val="00024765"/>
    <w:rsid w:val="00025B02"/>
    <w:rsid w:val="000260B3"/>
    <w:rsid w:val="00026560"/>
    <w:rsid w:val="00027DB7"/>
    <w:rsid w:val="0003146A"/>
    <w:rsid w:val="000315C9"/>
    <w:rsid w:val="000320EF"/>
    <w:rsid w:val="0003417D"/>
    <w:rsid w:val="0003527D"/>
    <w:rsid w:val="00035A3E"/>
    <w:rsid w:val="00036E17"/>
    <w:rsid w:val="000370E7"/>
    <w:rsid w:val="00037CD6"/>
    <w:rsid w:val="0004026F"/>
    <w:rsid w:val="0004043C"/>
    <w:rsid w:val="0004160D"/>
    <w:rsid w:val="00042128"/>
    <w:rsid w:val="00042458"/>
    <w:rsid w:val="000426C7"/>
    <w:rsid w:val="00042B9E"/>
    <w:rsid w:val="00043BCD"/>
    <w:rsid w:val="00043C41"/>
    <w:rsid w:val="000443C4"/>
    <w:rsid w:val="000450BF"/>
    <w:rsid w:val="00045450"/>
    <w:rsid w:val="00045B01"/>
    <w:rsid w:val="00045D8B"/>
    <w:rsid w:val="00045F67"/>
    <w:rsid w:val="00047B54"/>
    <w:rsid w:val="00051616"/>
    <w:rsid w:val="00052213"/>
    <w:rsid w:val="00053DAB"/>
    <w:rsid w:val="00053DD3"/>
    <w:rsid w:val="000555CE"/>
    <w:rsid w:val="00055935"/>
    <w:rsid w:val="00055BEE"/>
    <w:rsid w:val="000568C9"/>
    <w:rsid w:val="000573CD"/>
    <w:rsid w:val="00057425"/>
    <w:rsid w:val="00060934"/>
    <w:rsid w:val="00060F2E"/>
    <w:rsid w:val="0006110A"/>
    <w:rsid w:val="00061BE3"/>
    <w:rsid w:val="000620F8"/>
    <w:rsid w:val="000626EE"/>
    <w:rsid w:val="00062B26"/>
    <w:rsid w:val="00062C05"/>
    <w:rsid w:val="00063494"/>
    <w:rsid w:val="00063CED"/>
    <w:rsid w:val="00063E62"/>
    <w:rsid w:val="0006482E"/>
    <w:rsid w:val="00065905"/>
    <w:rsid w:val="00066593"/>
    <w:rsid w:val="00067585"/>
    <w:rsid w:val="00067B11"/>
    <w:rsid w:val="00070462"/>
    <w:rsid w:val="00070EDD"/>
    <w:rsid w:val="00071299"/>
    <w:rsid w:val="0007238B"/>
    <w:rsid w:val="000737BA"/>
    <w:rsid w:val="00074B19"/>
    <w:rsid w:val="00076228"/>
    <w:rsid w:val="0008039E"/>
    <w:rsid w:val="00080A9C"/>
    <w:rsid w:val="00081A9B"/>
    <w:rsid w:val="00082DDC"/>
    <w:rsid w:val="00083090"/>
    <w:rsid w:val="00083976"/>
    <w:rsid w:val="0008711D"/>
    <w:rsid w:val="00087BE9"/>
    <w:rsid w:val="000935A0"/>
    <w:rsid w:val="00094079"/>
    <w:rsid w:val="0009446B"/>
    <w:rsid w:val="00096031"/>
    <w:rsid w:val="00096142"/>
    <w:rsid w:val="00096E4A"/>
    <w:rsid w:val="00097956"/>
    <w:rsid w:val="00097B5E"/>
    <w:rsid w:val="00097F14"/>
    <w:rsid w:val="000A06DE"/>
    <w:rsid w:val="000A0F7F"/>
    <w:rsid w:val="000A15CA"/>
    <w:rsid w:val="000A19F6"/>
    <w:rsid w:val="000A20EC"/>
    <w:rsid w:val="000A2685"/>
    <w:rsid w:val="000A2F8F"/>
    <w:rsid w:val="000A74AE"/>
    <w:rsid w:val="000B00DF"/>
    <w:rsid w:val="000B16FC"/>
    <w:rsid w:val="000B203A"/>
    <w:rsid w:val="000B2CB1"/>
    <w:rsid w:val="000B3D2D"/>
    <w:rsid w:val="000B4914"/>
    <w:rsid w:val="000B49BA"/>
    <w:rsid w:val="000B4BAB"/>
    <w:rsid w:val="000B5B5C"/>
    <w:rsid w:val="000B5F36"/>
    <w:rsid w:val="000B6E68"/>
    <w:rsid w:val="000B72BC"/>
    <w:rsid w:val="000C1185"/>
    <w:rsid w:val="000C154F"/>
    <w:rsid w:val="000C17EE"/>
    <w:rsid w:val="000C1C4A"/>
    <w:rsid w:val="000C2187"/>
    <w:rsid w:val="000C4BE5"/>
    <w:rsid w:val="000C5C19"/>
    <w:rsid w:val="000C605D"/>
    <w:rsid w:val="000C7532"/>
    <w:rsid w:val="000D0913"/>
    <w:rsid w:val="000D133A"/>
    <w:rsid w:val="000D1467"/>
    <w:rsid w:val="000D1B3D"/>
    <w:rsid w:val="000D3A4A"/>
    <w:rsid w:val="000D44EB"/>
    <w:rsid w:val="000D4764"/>
    <w:rsid w:val="000D4882"/>
    <w:rsid w:val="000D5F53"/>
    <w:rsid w:val="000D69C4"/>
    <w:rsid w:val="000E0C49"/>
    <w:rsid w:val="000E1207"/>
    <w:rsid w:val="000E1322"/>
    <w:rsid w:val="000E13EA"/>
    <w:rsid w:val="000E169D"/>
    <w:rsid w:val="000E16FE"/>
    <w:rsid w:val="000E2370"/>
    <w:rsid w:val="000E2432"/>
    <w:rsid w:val="000E258A"/>
    <w:rsid w:val="000E48F3"/>
    <w:rsid w:val="000E4E7C"/>
    <w:rsid w:val="000E5C9A"/>
    <w:rsid w:val="000E629F"/>
    <w:rsid w:val="000E6AA6"/>
    <w:rsid w:val="000E6C1C"/>
    <w:rsid w:val="000E725A"/>
    <w:rsid w:val="000E7BBF"/>
    <w:rsid w:val="000F0D82"/>
    <w:rsid w:val="000F17FA"/>
    <w:rsid w:val="000F1A91"/>
    <w:rsid w:val="000F27A7"/>
    <w:rsid w:val="000F3167"/>
    <w:rsid w:val="000F3E89"/>
    <w:rsid w:val="000F47CC"/>
    <w:rsid w:val="000F7808"/>
    <w:rsid w:val="001003F7"/>
    <w:rsid w:val="00100E95"/>
    <w:rsid w:val="00101B6C"/>
    <w:rsid w:val="0010410A"/>
    <w:rsid w:val="001041D8"/>
    <w:rsid w:val="001042FF"/>
    <w:rsid w:val="001047DF"/>
    <w:rsid w:val="00105FD4"/>
    <w:rsid w:val="0010742A"/>
    <w:rsid w:val="00107571"/>
    <w:rsid w:val="00107827"/>
    <w:rsid w:val="00107C25"/>
    <w:rsid w:val="001103B8"/>
    <w:rsid w:val="00110C7C"/>
    <w:rsid w:val="00111350"/>
    <w:rsid w:val="00111653"/>
    <w:rsid w:val="00111A51"/>
    <w:rsid w:val="00112334"/>
    <w:rsid w:val="00112905"/>
    <w:rsid w:val="001166C2"/>
    <w:rsid w:val="00116907"/>
    <w:rsid w:val="00117E5D"/>
    <w:rsid w:val="00120575"/>
    <w:rsid w:val="0012108C"/>
    <w:rsid w:val="00121BA9"/>
    <w:rsid w:val="00121EED"/>
    <w:rsid w:val="001225E1"/>
    <w:rsid w:val="0012328D"/>
    <w:rsid w:val="0012343F"/>
    <w:rsid w:val="00123AF6"/>
    <w:rsid w:val="00124E47"/>
    <w:rsid w:val="00124FC7"/>
    <w:rsid w:val="001261FC"/>
    <w:rsid w:val="0012661C"/>
    <w:rsid w:val="00126A15"/>
    <w:rsid w:val="001273C1"/>
    <w:rsid w:val="001275EB"/>
    <w:rsid w:val="00127E10"/>
    <w:rsid w:val="00127E3D"/>
    <w:rsid w:val="001305A9"/>
    <w:rsid w:val="001306EA"/>
    <w:rsid w:val="00130B37"/>
    <w:rsid w:val="001324AB"/>
    <w:rsid w:val="0013266E"/>
    <w:rsid w:val="00132D71"/>
    <w:rsid w:val="00133C25"/>
    <w:rsid w:val="00133F25"/>
    <w:rsid w:val="001344D3"/>
    <w:rsid w:val="0013472B"/>
    <w:rsid w:val="001362DF"/>
    <w:rsid w:val="00136BC5"/>
    <w:rsid w:val="00136D9F"/>
    <w:rsid w:val="00137BCB"/>
    <w:rsid w:val="001402D6"/>
    <w:rsid w:val="0014043E"/>
    <w:rsid w:val="00140493"/>
    <w:rsid w:val="001417DA"/>
    <w:rsid w:val="001419DD"/>
    <w:rsid w:val="00142B6E"/>
    <w:rsid w:val="00144152"/>
    <w:rsid w:val="001441A6"/>
    <w:rsid w:val="001441D1"/>
    <w:rsid w:val="00144473"/>
    <w:rsid w:val="0014732A"/>
    <w:rsid w:val="00147B2D"/>
    <w:rsid w:val="00151497"/>
    <w:rsid w:val="00151B3A"/>
    <w:rsid w:val="001521B3"/>
    <w:rsid w:val="001529F1"/>
    <w:rsid w:val="00153A65"/>
    <w:rsid w:val="00153DB6"/>
    <w:rsid w:val="00153E15"/>
    <w:rsid w:val="00154753"/>
    <w:rsid w:val="00157A33"/>
    <w:rsid w:val="00161B5F"/>
    <w:rsid w:val="001625F2"/>
    <w:rsid w:val="00162B5E"/>
    <w:rsid w:val="00163DD4"/>
    <w:rsid w:val="00164F6F"/>
    <w:rsid w:val="0016642F"/>
    <w:rsid w:val="001666C3"/>
    <w:rsid w:val="00166724"/>
    <w:rsid w:val="0016731F"/>
    <w:rsid w:val="00167470"/>
    <w:rsid w:val="001674EE"/>
    <w:rsid w:val="001677C9"/>
    <w:rsid w:val="00167F66"/>
    <w:rsid w:val="001700CA"/>
    <w:rsid w:val="00171186"/>
    <w:rsid w:val="00171AF8"/>
    <w:rsid w:val="0017325F"/>
    <w:rsid w:val="0017358A"/>
    <w:rsid w:val="001735DA"/>
    <w:rsid w:val="001744EF"/>
    <w:rsid w:val="001750A4"/>
    <w:rsid w:val="0017543C"/>
    <w:rsid w:val="00175BFC"/>
    <w:rsid w:val="00175F88"/>
    <w:rsid w:val="00177A6C"/>
    <w:rsid w:val="00177F62"/>
    <w:rsid w:val="001803A9"/>
    <w:rsid w:val="001815E7"/>
    <w:rsid w:val="00182047"/>
    <w:rsid w:val="00182D36"/>
    <w:rsid w:val="00182E9E"/>
    <w:rsid w:val="001859A8"/>
    <w:rsid w:val="001860B4"/>
    <w:rsid w:val="00186BD6"/>
    <w:rsid w:val="00190D2A"/>
    <w:rsid w:val="00191432"/>
    <w:rsid w:val="00192C59"/>
    <w:rsid w:val="00193280"/>
    <w:rsid w:val="001936BA"/>
    <w:rsid w:val="00193E5F"/>
    <w:rsid w:val="00194639"/>
    <w:rsid w:val="00194E8E"/>
    <w:rsid w:val="00196CCD"/>
    <w:rsid w:val="00196EE1"/>
    <w:rsid w:val="001A01B1"/>
    <w:rsid w:val="001A2257"/>
    <w:rsid w:val="001A3832"/>
    <w:rsid w:val="001A46F5"/>
    <w:rsid w:val="001A4E71"/>
    <w:rsid w:val="001A524D"/>
    <w:rsid w:val="001A52E7"/>
    <w:rsid w:val="001A6011"/>
    <w:rsid w:val="001A61FA"/>
    <w:rsid w:val="001A62AD"/>
    <w:rsid w:val="001A7C68"/>
    <w:rsid w:val="001B0523"/>
    <w:rsid w:val="001B0815"/>
    <w:rsid w:val="001B09C1"/>
    <w:rsid w:val="001B0A5F"/>
    <w:rsid w:val="001B1043"/>
    <w:rsid w:val="001B1858"/>
    <w:rsid w:val="001B19FA"/>
    <w:rsid w:val="001B1B07"/>
    <w:rsid w:val="001B28B7"/>
    <w:rsid w:val="001B2FCA"/>
    <w:rsid w:val="001B3FD9"/>
    <w:rsid w:val="001B47CF"/>
    <w:rsid w:val="001B4AFE"/>
    <w:rsid w:val="001B4B8E"/>
    <w:rsid w:val="001B51CA"/>
    <w:rsid w:val="001B5BFD"/>
    <w:rsid w:val="001B5F9E"/>
    <w:rsid w:val="001B76E2"/>
    <w:rsid w:val="001B7857"/>
    <w:rsid w:val="001B78A1"/>
    <w:rsid w:val="001B7D73"/>
    <w:rsid w:val="001C2F0D"/>
    <w:rsid w:val="001C350F"/>
    <w:rsid w:val="001C465F"/>
    <w:rsid w:val="001C6370"/>
    <w:rsid w:val="001C66A5"/>
    <w:rsid w:val="001C754F"/>
    <w:rsid w:val="001D0443"/>
    <w:rsid w:val="001D06D1"/>
    <w:rsid w:val="001D14F0"/>
    <w:rsid w:val="001D1FE0"/>
    <w:rsid w:val="001D238D"/>
    <w:rsid w:val="001D2EF2"/>
    <w:rsid w:val="001D3085"/>
    <w:rsid w:val="001D4546"/>
    <w:rsid w:val="001D45CC"/>
    <w:rsid w:val="001D55FC"/>
    <w:rsid w:val="001D5DFB"/>
    <w:rsid w:val="001D61BA"/>
    <w:rsid w:val="001D6631"/>
    <w:rsid w:val="001D6E49"/>
    <w:rsid w:val="001D7CBB"/>
    <w:rsid w:val="001D7DDF"/>
    <w:rsid w:val="001E240E"/>
    <w:rsid w:val="001E2929"/>
    <w:rsid w:val="001E29DF"/>
    <w:rsid w:val="001E563A"/>
    <w:rsid w:val="001E7159"/>
    <w:rsid w:val="001E7F0C"/>
    <w:rsid w:val="001F016D"/>
    <w:rsid w:val="001F059C"/>
    <w:rsid w:val="001F07D3"/>
    <w:rsid w:val="001F1331"/>
    <w:rsid w:val="001F1554"/>
    <w:rsid w:val="001F1CF1"/>
    <w:rsid w:val="001F1FC4"/>
    <w:rsid w:val="001F28AE"/>
    <w:rsid w:val="001F2942"/>
    <w:rsid w:val="001F40FB"/>
    <w:rsid w:val="001F5251"/>
    <w:rsid w:val="001F545B"/>
    <w:rsid w:val="001F5E85"/>
    <w:rsid w:val="002003A5"/>
    <w:rsid w:val="00200401"/>
    <w:rsid w:val="00200E72"/>
    <w:rsid w:val="0020112A"/>
    <w:rsid w:val="00202572"/>
    <w:rsid w:val="00202AD4"/>
    <w:rsid w:val="0020405C"/>
    <w:rsid w:val="00204191"/>
    <w:rsid w:val="00204296"/>
    <w:rsid w:val="00205DDC"/>
    <w:rsid w:val="00206024"/>
    <w:rsid w:val="0020620B"/>
    <w:rsid w:val="0021017C"/>
    <w:rsid w:val="00211936"/>
    <w:rsid w:val="00211991"/>
    <w:rsid w:val="00212048"/>
    <w:rsid w:val="002122C0"/>
    <w:rsid w:val="00212706"/>
    <w:rsid w:val="002132D3"/>
    <w:rsid w:val="00216ACA"/>
    <w:rsid w:val="00216F25"/>
    <w:rsid w:val="00217669"/>
    <w:rsid w:val="002178E1"/>
    <w:rsid w:val="0022196A"/>
    <w:rsid w:val="00221DA6"/>
    <w:rsid w:val="00222A01"/>
    <w:rsid w:val="00223EC9"/>
    <w:rsid w:val="00225F8D"/>
    <w:rsid w:val="00226611"/>
    <w:rsid w:val="00226E2D"/>
    <w:rsid w:val="002271E3"/>
    <w:rsid w:val="00231981"/>
    <w:rsid w:val="00232DFB"/>
    <w:rsid w:val="0023431C"/>
    <w:rsid w:val="00235382"/>
    <w:rsid w:val="00235499"/>
    <w:rsid w:val="0023563F"/>
    <w:rsid w:val="00235A45"/>
    <w:rsid w:val="0023691E"/>
    <w:rsid w:val="0023737E"/>
    <w:rsid w:val="002403AA"/>
    <w:rsid w:val="002427C9"/>
    <w:rsid w:val="002429EF"/>
    <w:rsid w:val="00244BC2"/>
    <w:rsid w:val="0024576E"/>
    <w:rsid w:val="00246544"/>
    <w:rsid w:val="00247906"/>
    <w:rsid w:val="00250E0D"/>
    <w:rsid w:val="0025114E"/>
    <w:rsid w:val="0025334C"/>
    <w:rsid w:val="00254047"/>
    <w:rsid w:val="0025541A"/>
    <w:rsid w:val="00255819"/>
    <w:rsid w:val="00255AB3"/>
    <w:rsid w:val="00255DBE"/>
    <w:rsid w:val="00260166"/>
    <w:rsid w:val="00261211"/>
    <w:rsid w:val="00261BF8"/>
    <w:rsid w:val="00263F7E"/>
    <w:rsid w:val="0026415A"/>
    <w:rsid w:val="00264E03"/>
    <w:rsid w:val="002654C6"/>
    <w:rsid w:val="00265BE7"/>
    <w:rsid w:val="00265C42"/>
    <w:rsid w:val="00265EC8"/>
    <w:rsid w:val="002662DE"/>
    <w:rsid w:val="00266D64"/>
    <w:rsid w:val="002674DF"/>
    <w:rsid w:val="00271263"/>
    <w:rsid w:val="002715ED"/>
    <w:rsid w:val="00272D05"/>
    <w:rsid w:val="0027301A"/>
    <w:rsid w:val="00273ED7"/>
    <w:rsid w:val="0027467E"/>
    <w:rsid w:val="00275B99"/>
    <w:rsid w:val="00275C78"/>
    <w:rsid w:val="00276097"/>
    <w:rsid w:val="0027609D"/>
    <w:rsid w:val="002763E8"/>
    <w:rsid w:val="00276B3F"/>
    <w:rsid w:val="00281BE3"/>
    <w:rsid w:val="00281C78"/>
    <w:rsid w:val="002835C4"/>
    <w:rsid w:val="002835C9"/>
    <w:rsid w:val="002838D4"/>
    <w:rsid w:val="00284BB2"/>
    <w:rsid w:val="00284C21"/>
    <w:rsid w:val="0028546A"/>
    <w:rsid w:val="002864F5"/>
    <w:rsid w:val="002868EB"/>
    <w:rsid w:val="00291B24"/>
    <w:rsid w:val="0029258E"/>
    <w:rsid w:val="00292C71"/>
    <w:rsid w:val="00292EE4"/>
    <w:rsid w:val="00293EE2"/>
    <w:rsid w:val="002949E8"/>
    <w:rsid w:val="002952D1"/>
    <w:rsid w:val="00295605"/>
    <w:rsid w:val="00295C72"/>
    <w:rsid w:val="00295D4F"/>
    <w:rsid w:val="002964A5"/>
    <w:rsid w:val="002965D8"/>
    <w:rsid w:val="0029675B"/>
    <w:rsid w:val="00296BA3"/>
    <w:rsid w:val="002A0E61"/>
    <w:rsid w:val="002A271B"/>
    <w:rsid w:val="002A2B2F"/>
    <w:rsid w:val="002A4CEC"/>
    <w:rsid w:val="002A4F76"/>
    <w:rsid w:val="002A56C4"/>
    <w:rsid w:val="002B010A"/>
    <w:rsid w:val="002B063B"/>
    <w:rsid w:val="002B0EA4"/>
    <w:rsid w:val="002B1892"/>
    <w:rsid w:val="002B3298"/>
    <w:rsid w:val="002B33FB"/>
    <w:rsid w:val="002B3C1D"/>
    <w:rsid w:val="002B3C25"/>
    <w:rsid w:val="002B4B05"/>
    <w:rsid w:val="002B4F49"/>
    <w:rsid w:val="002B5491"/>
    <w:rsid w:val="002B55BF"/>
    <w:rsid w:val="002B5CE5"/>
    <w:rsid w:val="002B5D97"/>
    <w:rsid w:val="002B6CC7"/>
    <w:rsid w:val="002C0CB2"/>
    <w:rsid w:val="002C1073"/>
    <w:rsid w:val="002C1E3C"/>
    <w:rsid w:val="002C22B7"/>
    <w:rsid w:val="002C22F4"/>
    <w:rsid w:val="002C2D95"/>
    <w:rsid w:val="002C30D3"/>
    <w:rsid w:val="002C3E7C"/>
    <w:rsid w:val="002C409A"/>
    <w:rsid w:val="002C4294"/>
    <w:rsid w:val="002C45AF"/>
    <w:rsid w:val="002C5139"/>
    <w:rsid w:val="002C56B7"/>
    <w:rsid w:val="002D15B3"/>
    <w:rsid w:val="002D1E5D"/>
    <w:rsid w:val="002D2BFA"/>
    <w:rsid w:val="002D39C0"/>
    <w:rsid w:val="002D46BD"/>
    <w:rsid w:val="002D509A"/>
    <w:rsid w:val="002D6043"/>
    <w:rsid w:val="002D67E5"/>
    <w:rsid w:val="002D7000"/>
    <w:rsid w:val="002D7B27"/>
    <w:rsid w:val="002D7E6A"/>
    <w:rsid w:val="002E02A2"/>
    <w:rsid w:val="002E09EF"/>
    <w:rsid w:val="002E1267"/>
    <w:rsid w:val="002E2BD1"/>
    <w:rsid w:val="002E3BF9"/>
    <w:rsid w:val="002E5178"/>
    <w:rsid w:val="002E5CB4"/>
    <w:rsid w:val="002E5E3C"/>
    <w:rsid w:val="002E73BB"/>
    <w:rsid w:val="002F0C39"/>
    <w:rsid w:val="002F1AD2"/>
    <w:rsid w:val="002F1E49"/>
    <w:rsid w:val="002F26AF"/>
    <w:rsid w:val="002F2F01"/>
    <w:rsid w:val="002F30E6"/>
    <w:rsid w:val="002F350D"/>
    <w:rsid w:val="002F433A"/>
    <w:rsid w:val="002F51B9"/>
    <w:rsid w:val="002F5FA4"/>
    <w:rsid w:val="002F6DF9"/>
    <w:rsid w:val="002F6F1C"/>
    <w:rsid w:val="002F7141"/>
    <w:rsid w:val="002F7D1A"/>
    <w:rsid w:val="003010C0"/>
    <w:rsid w:val="00301E68"/>
    <w:rsid w:val="003029DD"/>
    <w:rsid w:val="00303AF9"/>
    <w:rsid w:val="00303B60"/>
    <w:rsid w:val="0030663E"/>
    <w:rsid w:val="003069A6"/>
    <w:rsid w:val="00307EED"/>
    <w:rsid w:val="00310310"/>
    <w:rsid w:val="00311A0C"/>
    <w:rsid w:val="00313867"/>
    <w:rsid w:val="003139B2"/>
    <w:rsid w:val="00313A42"/>
    <w:rsid w:val="00313A5E"/>
    <w:rsid w:val="00314B32"/>
    <w:rsid w:val="00314D11"/>
    <w:rsid w:val="00315E11"/>
    <w:rsid w:val="00316840"/>
    <w:rsid w:val="00316B16"/>
    <w:rsid w:val="00320777"/>
    <w:rsid w:val="00321017"/>
    <w:rsid w:val="003215A4"/>
    <w:rsid w:val="00323B52"/>
    <w:rsid w:val="00324573"/>
    <w:rsid w:val="003252AD"/>
    <w:rsid w:val="003256A2"/>
    <w:rsid w:val="0032599E"/>
    <w:rsid w:val="00330546"/>
    <w:rsid w:val="00330897"/>
    <w:rsid w:val="00330D14"/>
    <w:rsid w:val="00330FD6"/>
    <w:rsid w:val="00331D62"/>
    <w:rsid w:val="00331FB1"/>
    <w:rsid w:val="003323D1"/>
    <w:rsid w:val="00332648"/>
    <w:rsid w:val="003341A1"/>
    <w:rsid w:val="00334429"/>
    <w:rsid w:val="003349D7"/>
    <w:rsid w:val="00334C5C"/>
    <w:rsid w:val="00334DF4"/>
    <w:rsid w:val="0033579D"/>
    <w:rsid w:val="00336134"/>
    <w:rsid w:val="00337DBA"/>
    <w:rsid w:val="003409F1"/>
    <w:rsid w:val="00342133"/>
    <w:rsid w:val="00342866"/>
    <w:rsid w:val="00342E7E"/>
    <w:rsid w:val="003435B2"/>
    <w:rsid w:val="00343D48"/>
    <w:rsid w:val="003443AD"/>
    <w:rsid w:val="003447BA"/>
    <w:rsid w:val="00344DE6"/>
    <w:rsid w:val="00345597"/>
    <w:rsid w:val="00345776"/>
    <w:rsid w:val="003462A2"/>
    <w:rsid w:val="00346A2A"/>
    <w:rsid w:val="00346F42"/>
    <w:rsid w:val="003470B2"/>
    <w:rsid w:val="00347700"/>
    <w:rsid w:val="00347892"/>
    <w:rsid w:val="00347BF7"/>
    <w:rsid w:val="00347F71"/>
    <w:rsid w:val="00347F7E"/>
    <w:rsid w:val="00350882"/>
    <w:rsid w:val="00351162"/>
    <w:rsid w:val="00351290"/>
    <w:rsid w:val="0035159C"/>
    <w:rsid w:val="00351633"/>
    <w:rsid w:val="00351D68"/>
    <w:rsid w:val="00354124"/>
    <w:rsid w:val="0035441A"/>
    <w:rsid w:val="00354574"/>
    <w:rsid w:val="003554C4"/>
    <w:rsid w:val="00355A3C"/>
    <w:rsid w:val="00356C72"/>
    <w:rsid w:val="00357C30"/>
    <w:rsid w:val="003604B3"/>
    <w:rsid w:val="003606C2"/>
    <w:rsid w:val="00360CAC"/>
    <w:rsid w:val="0036129D"/>
    <w:rsid w:val="00362127"/>
    <w:rsid w:val="00362775"/>
    <w:rsid w:val="00362E19"/>
    <w:rsid w:val="00367B68"/>
    <w:rsid w:val="00370EF5"/>
    <w:rsid w:val="00371E78"/>
    <w:rsid w:val="00371EEC"/>
    <w:rsid w:val="00372036"/>
    <w:rsid w:val="003724AA"/>
    <w:rsid w:val="003733BA"/>
    <w:rsid w:val="003742D0"/>
    <w:rsid w:val="00374398"/>
    <w:rsid w:val="00375180"/>
    <w:rsid w:val="00375707"/>
    <w:rsid w:val="00376111"/>
    <w:rsid w:val="00376A6A"/>
    <w:rsid w:val="003771A9"/>
    <w:rsid w:val="00377C98"/>
    <w:rsid w:val="0038006B"/>
    <w:rsid w:val="003809F0"/>
    <w:rsid w:val="0038180E"/>
    <w:rsid w:val="003818C0"/>
    <w:rsid w:val="0038209A"/>
    <w:rsid w:val="003834DA"/>
    <w:rsid w:val="00383B33"/>
    <w:rsid w:val="00383E72"/>
    <w:rsid w:val="003855EC"/>
    <w:rsid w:val="003857AC"/>
    <w:rsid w:val="003858BC"/>
    <w:rsid w:val="00385C0B"/>
    <w:rsid w:val="00385DB8"/>
    <w:rsid w:val="00386176"/>
    <w:rsid w:val="00387301"/>
    <w:rsid w:val="00387DEF"/>
    <w:rsid w:val="00391A62"/>
    <w:rsid w:val="0039239D"/>
    <w:rsid w:val="0039357D"/>
    <w:rsid w:val="0039384F"/>
    <w:rsid w:val="00393D29"/>
    <w:rsid w:val="00393E4C"/>
    <w:rsid w:val="003940DD"/>
    <w:rsid w:val="00395864"/>
    <w:rsid w:val="00396952"/>
    <w:rsid w:val="00396A4E"/>
    <w:rsid w:val="00396F8B"/>
    <w:rsid w:val="00397970"/>
    <w:rsid w:val="00397AF8"/>
    <w:rsid w:val="00397B5E"/>
    <w:rsid w:val="00397E69"/>
    <w:rsid w:val="003A0B14"/>
    <w:rsid w:val="003A111E"/>
    <w:rsid w:val="003A17B7"/>
    <w:rsid w:val="003A1A11"/>
    <w:rsid w:val="003A1B86"/>
    <w:rsid w:val="003A1DF6"/>
    <w:rsid w:val="003A1E0F"/>
    <w:rsid w:val="003A1E70"/>
    <w:rsid w:val="003A2081"/>
    <w:rsid w:val="003A2228"/>
    <w:rsid w:val="003A3917"/>
    <w:rsid w:val="003A4C25"/>
    <w:rsid w:val="003A5170"/>
    <w:rsid w:val="003A5C72"/>
    <w:rsid w:val="003A6220"/>
    <w:rsid w:val="003A6853"/>
    <w:rsid w:val="003A6C71"/>
    <w:rsid w:val="003A75B3"/>
    <w:rsid w:val="003A7C3A"/>
    <w:rsid w:val="003B03BB"/>
    <w:rsid w:val="003B0773"/>
    <w:rsid w:val="003B2B6D"/>
    <w:rsid w:val="003B3815"/>
    <w:rsid w:val="003B3987"/>
    <w:rsid w:val="003B45E4"/>
    <w:rsid w:val="003B5D1C"/>
    <w:rsid w:val="003B5F96"/>
    <w:rsid w:val="003B6864"/>
    <w:rsid w:val="003B7045"/>
    <w:rsid w:val="003B7E21"/>
    <w:rsid w:val="003C0A5B"/>
    <w:rsid w:val="003C0F68"/>
    <w:rsid w:val="003C1523"/>
    <w:rsid w:val="003C198D"/>
    <w:rsid w:val="003C25B7"/>
    <w:rsid w:val="003C3872"/>
    <w:rsid w:val="003D063E"/>
    <w:rsid w:val="003D0EAE"/>
    <w:rsid w:val="003D163C"/>
    <w:rsid w:val="003D1C08"/>
    <w:rsid w:val="003D27D3"/>
    <w:rsid w:val="003D2A92"/>
    <w:rsid w:val="003D2D80"/>
    <w:rsid w:val="003D2FDC"/>
    <w:rsid w:val="003D35BD"/>
    <w:rsid w:val="003D4842"/>
    <w:rsid w:val="003D5751"/>
    <w:rsid w:val="003D65C3"/>
    <w:rsid w:val="003D6B09"/>
    <w:rsid w:val="003D6DB1"/>
    <w:rsid w:val="003D7A9D"/>
    <w:rsid w:val="003D7F29"/>
    <w:rsid w:val="003E0126"/>
    <w:rsid w:val="003E03D2"/>
    <w:rsid w:val="003E0D64"/>
    <w:rsid w:val="003E1E7D"/>
    <w:rsid w:val="003E2473"/>
    <w:rsid w:val="003E3628"/>
    <w:rsid w:val="003E388D"/>
    <w:rsid w:val="003E49C5"/>
    <w:rsid w:val="003E4CF5"/>
    <w:rsid w:val="003E4E1E"/>
    <w:rsid w:val="003E52FE"/>
    <w:rsid w:val="003E589F"/>
    <w:rsid w:val="003E715B"/>
    <w:rsid w:val="003E7882"/>
    <w:rsid w:val="003F04A3"/>
    <w:rsid w:val="003F0A69"/>
    <w:rsid w:val="003F0CF3"/>
    <w:rsid w:val="003F0EBC"/>
    <w:rsid w:val="003F17B1"/>
    <w:rsid w:val="003F375A"/>
    <w:rsid w:val="003F43C2"/>
    <w:rsid w:val="003F54E8"/>
    <w:rsid w:val="003F753E"/>
    <w:rsid w:val="003F7DD3"/>
    <w:rsid w:val="00400CC3"/>
    <w:rsid w:val="0040108F"/>
    <w:rsid w:val="00401F05"/>
    <w:rsid w:val="0040248C"/>
    <w:rsid w:val="00402870"/>
    <w:rsid w:val="00402A21"/>
    <w:rsid w:val="00402B74"/>
    <w:rsid w:val="00403945"/>
    <w:rsid w:val="004040AF"/>
    <w:rsid w:val="0040491E"/>
    <w:rsid w:val="004058AC"/>
    <w:rsid w:val="00405E1C"/>
    <w:rsid w:val="00405EE1"/>
    <w:rsid w:val="0040623F"/>
    <w:rsid w:val="00410E94"/>
    <w:rsid w:val="00411764"/>
    <w:rsid w:val="004119C0"/>
    <w:rsid w:val="0041231C"/>
    <w:rsid w:val="00412BD6"/>
    <w:rsid w:val="0041301D"/>
    <w:rsid w:val="00413AEB"/>
    <w:rsid w:val="004141CF"/>
    <w:rsid w:val="00414AAF"/>
    <w:rsid w:val="004162B4"/>
    <w:rsid w:val="004165B1"/>
    <w:rsid w:val="0041714C"/>
    <w:rsid w:val="00417695"/>
    <w:rsid w:val="00417B40"/>
    <w:rsid w:val="00420541"/>
    <w:rsid w:val="0042197C"/>
    <w:rsid w:val="004221B0"/>
    <w:rsid w:val="00422746"/>
    <w:rsid w:val="00422C83"/>
    <w:rsid w:val="00424E32"/>
    <w:rsid w:val="00424F2E"/>
    <w:rsid w:val="00425051"/>
    <w:rsid w:val="004257CE"/>
    <w:rsid w:val="00427B83"/>
    <w:rsid w:val="00430D6A"/>
    <w:rsid w:val="00431C64"/>
    <w:rsid w:val="00431C98"/>
    <w:rsid w:val="00431E6D"/>
    <w:rsid w:val="00432761"/>
    <w:rsid w:val="004327B1"/>
    <w:rsid w:val="00432FF6"/>
    <w:rsid w:val="004342B0"/>
    <w:rsid w:val="00435672"/>
    <w:rsid w:val="00435B14"/>
    <w:rsid w:val="00435CCD"/>
    <w:rsid w:val="00436D8B"/>
    <w:rsid w:val="00437231"/>
    <w:rsid w:val="00437357"/>
    <w:rsid w:val="00437A42"/>
    <w:rsid w:val="00442699"/>
    <w:rsid w:val="00442CF2"/>
    <w:rsid w:val="00443B14"/>
    <w:rsid w:val="0044508D"/>
    <w:rsid w:val="0044588C"/>
    <w:rsid w:val="004465D1"/>
    <w:rsid w:val="00446B46"/>
    <w:rsid w:val="00446E60"/>
    <w:rsid w:val="004479F7"/>
    <w:rsid w:val="00447A3D"/>
    <w:rsid w:val="00450701"/>
    <w:rsid w:val="00450AFA"/>
    <w:rsid w:val="00450E61"/>
    <w:rsid w:val="00451513"/>
    <w:rsid w:val="00451F4A"/>
    <w:rsid w:val="0045207E"/>
    <w:rsid w:val="0045259B"/>
    <w:rsid w:val="00453FF9"/>
    <w:rsid w:val="00454199"/>
    <w:rsid w:val="00454B09"/>
    <w:rsid w:val="00454F17"/>
    <w:rsid w:val="00455F09"/>
    <w:rsid w:val="00456ED1"/>
    <w:rsid w:val="00457B87"/>
    <w:rsid w:val="00460330"/>
    <w:rsid w:val="00461308"/>
    <w:rsid w:val="004615D8"/>
    <w:rsid w:val="00461609"/>
    <w:rsid w:val="00461777"/>
    <w:rsid w:val="00462426"/>
    <w:rsid w:val="004628E0"/>
    <w:rsid w:val="004631FC"/>
    <w:rsid w:val="004637E6"/>
    <w:rsid w:val="004649F3"/>
    <w:rsid w:val="004659AB"/>
    <w:rsid w:val="00465CE4"/>
    <w:rsid w:val="004660F8"/>
    <w:rsid w:val="00466DF5"/>
    <w:rsid w:val="004673A7"/>
    <w:rsid w:val="004673CF"/>
    <w:rsid w:val="0047103B"/>
    <w:rsid w:val="004711EF"/>
    <w:rsid w:val="00471542"/>
    <w:rsid w:val="00471552"/>
    <w:rsid w:val="004722FA"/>
    <w:rsid w:val="00473FD9"/>
    <w:rsid w:val="00474A54"/>
    <w:rsid w:val="00475B17"/>
    <w:rsid w:val="00475B29"/>
    <w:rsid w:val="0047639B"/>
    <w:rsid w:val="0047779D"/>
    <w:rsid w:val="004778DC"/>
    <w:rsid w:val="00477C87"/>
    <w:rsid w:val="00480711"/>
    <w:rsid w:val="00480F91"/>
    <w:rsid w:val="004811DA"/>
    <w:rsid w:val="004817AB"/>
    <w:rsid w:val="00481CF9"/>
    <w:rsid w:val="00482759"/>
    <w:rsid w:val="0048287A"/>
    <w:rsid w:val="00482F49"/>
    <w:rsid w:val="00483360"/>
    <w:rsid w:val="00483ED7"/>
    <w:rsid w:val="00484774"/>
    <w:rsid w:val="00484ADA"/>
    <w:rsid w:val="00484BA0"/>
    <w:rsid w:val="00484FEB"/>
    <w:rsid w:val="004851CA"/>
    <w:rsid w:val="004851DC"/>
    <w:rsid w:val="0048634E"/>
    <w:rsid w:val="00486C8F"/>
    <w:rsid w:val="0048779B"/>
    <w:rsid w:val="00487900"/>
    <w:rsid w:val="00487DF7"/>
    <w:rsid w:val="00490454"/>
    <w:rsid w:val="0049175E"/>
    <w:rsid w:val="00491CDD"/>
    <w:rsid w:val="0049331C"/>
    <w:rsid w:val="004943F4"/>
    <w:rsid w:val="00494DB8"/>
    <w:rsid w:val="0049649A"/>
    <w:rsid w:val="0049751D"/>
    <w:rsid w:val="004A071A"/>
    <w:rsid w:val="004A08BE"/>
    <w:rsid w:val="004A0FE9"/>
    <w:rsid w:val="004A100C"/>
    <w:rsid w:val="004A13A8"/>
    <w:rsid w:val="004A22CE"/>
    <w:rsid w:val="004A23E1"/>
    <w:rsid w:val="004A25D3"/>
    <w:rsid w:val="004A25FB"/>
    <w:rsid w:val="004A34CF"/>
    <w:rsid w:val="004A36B9"/>
    <w:rsid w:val="004A424B"/>
    <w:rsid w:val="004A571D"/>
    <w:rsid w:val="004A6C25"/>
    <w:rsid w:val="004A6CC1"/>
    <w:rsid w:val="004A7028"/>
    <w:rsid w:val="004A746E"/>
    <w:rsid w:val="004A760A"/>
    <w:rsid w:val="004B0CEC"/>
    <w:rsid w:val="004B102D"/>
    <w:rsid w:val="004B13DF"/>
    <w:rsid w:val="004B1C3C"/>
    <w:rsid w:val="004B1F43"/>
    <w:rsid w:val="004B2243"/>
    <w:rsid w:val="004B26F6"/>
    <w:rsid w:val="004B323D"/>
    <w:rsid w:val="004B3A87"/>
    <w:rsid w:val="004B4688"/>
    <w:rsid w:val="004B4752"/>
    <w:rsid w:val="004B483F"/>
    <w:rsid w:val="004C13D1"/>
    <w:rsid w:val="004C1E8E"/>
    <w:rsid w:val="004C3B50"/>
    <w:rsid w:val="004C423F"/>
    <w:rsid w:val="004C5F4E"/>
    <w:rsid w:val="004C7557"/>
    <w:rsid w:val="004C75DF"/>
    <w:rsid w:val="004C75FD"/>
    <w:rsid w:val="004C77B4"/>
    <w:rsid w:val="004C7CC3"/>
    <w:rsid w:val="004D0064"/>
    <w:rsid w:val="004D09C0"/>
    <w:rsid w:val="004D2778"/>
    <w:rsid w:val="004D4143"/>
    <w:rsid w:val="004D5B5E"/>
    <w:rsid w:val="004D5E9B"/>
    <w:rsid w:val="004D69F2"/>
    <w:rsid w:val="004D6D73"/>
    <w:rsid w:val="004D7B8B"/>
    <w:rsid w:val="004D7D39"/>
    <w:rsid w:val="004E027A"/>
    <w:rsid w:val="004E16D2"/>
    <w:rsid w:val="004E1BD4"/>
    <w:rsid w:val="004E31DB"/>
    <w:rsid w:val="004E341C"/>
    <w:rsid w:val="004E55AA"/>
    <w:rsid w:val="004E5AB6"/>
    <w:rsid w:val="004E699C"/>
    <w:rsid w:val="004E6E74"/>
    <w:rsid w:val="004E762E"/>
    <w:rsid w:val="004F1250"/>
    <w:rsid w:val="004F139A"/>
    <w:rsid w:val="004F16D7"/>
    <w:rsid w:val="004F1F4A"/>
    <w:rsid w:val="004F24BD"/>
    <w:rsid w:val="004F2596"/>
    <w:rsid w:val="004F293F"/>
    <w:rsid w:val="004F294F"/>
    <w:rsid w:val="004F2A36"/>
    <w:rsid w:val="004F2E4E"/>
    <w:rsid w:val="004F3EB9"/>
    <w:rsid w:val="004F4BB0"/>
    <w:rsid w:val="004F4C3B"/>
    <w:rsid w:val="004F5889"/>
    <w:rsid w:val="004F5968"/>
    <w:rsid w:val="004F692E"/>
    <w:rsid w:val="004F6CB9"/>
    <w:rsid w:val="004F6E04"/>
    <w:rsid w:val="004F72E3"/>
    <w:rsid w:val="00500717"/>
    <w:rsid w:val="00500F1D"/>
    <w:rsid w:val="00501F7B"/>
    <w:rsid w:val="00502219"/>
    <w:rsid w:val="00502AC4"/>
    <w:rsid w:val="00502FFF"/>
    <w:rsid w:val="00503060"/>
    <w:rsid w:val="00503D99"/>
    <w:rsid w:val="00503E12"/>
    <w:rsid w:val="00504027"/>
    <w:rsid w:val="005047D8"/>
    <w:rsid w:val="00505749"/>
    <w:rsid w:val="00506622"/>
    <w:rsid w:val="00507385"/>
    <w:rsid w:val="00507569"/>
    <w:rsid w:val="0050783A"/>
    <w:rsid w:val="00507B26"/>
    <w:rsid w:val="00507D34"/>
    <w:rsid w:val="005107DE"/>
    <w:rsid w:val="00511B55"/>
    <w:rsid w:val="00512A88"/>
    <w:rsid w:val="00512BD6"/>
    <w:rsid w:val="005130E0"/>
    <w:rsid w:val="0051347F"/>
    <w:rsid w:val="005136DD"/>
    <w:rsid w:val="005143A2"/>
    <w:rsid w:val="00514C0D"/>
    <w:rsid w:val="00514FC9"/>
    <w:rsid w:val="005153E1"/>
    <w:rsid w:val="00516AC3"/>
    <w:rsid w:val="00516C02"/>
    <w:rsid w:val="0051794E"/>
    <w:rsid w:val="00520286"/>
    <w:rsid w:val="005224CA"/>
    <w:rsid w:val="005234B3"/>
    <w:rsid w:val="0052369F"/>
    <w:rsid w:val="00523913"/>
    <w:rsid w:val="005245EC"/>
    <w:rsid w:val="005248F6"/>
    <w:rsid w:val="005257D5"/>
    <w:rsid w:val="00525A3B"/>
    <w:rsid w:val="00527B0D"/>
    <w:rsid w:val="00527FCF"/>
    <w:rsid w:val="00530F20"/>
    <w:rsid w:val="005312BF"/>
    <w:rsid w:val="0053138C"/>
    <w:rsid w:val="005329A2"/>
    <w:rsid w:val="00532B07"/>
    <w:rsid w:val="00532C48"/>
    <w:rsid w:val="005332BB"/>
    <w:rsid w:val="00534043"/>
    <w:rsid w:val="005346C6"/>
    <w:rsid w:val="00534860"/>
    <w:rsid w:val="005349E8"/>
    <w:rsid w:val="0053564B"/>
    <w:rsid w:val="00535E85"/>
    <w:rsid w:val="00536150"/>
    <w:rsid w:val="00536C81"/>
    <w:rsid w:val="00536FB9"/>
    <w:rsid w:val="00537648"/>
    <w:rsid w:val="00537FB2"/>
    <w:rsid w:val="005402A5"/>
    <w:rsid w:val="00541158"/>
    <w:rsid w:val="00541890"/>
    <w:rsid w:val="00541F35"/>
    <w:rsid w:val="00541F49"/>
    <w:rsid w:val="005432A9"/>
    <w:rsid w:val="0054552D"/>
    <w:rsid w:val="005464B2"/>
    <w:rsid w:val="005468F2"/>
    <w:rsid w:val="00547043"/>
    <w:rsid w:val="00547251"/>
    <w:rsid w:val="00550C48"/>
    <w:rsid w:val="00550CC4"/>
    <w:rsid w:val="00551397"/>
    <w:rsid w:val="00551A39"/>
    <w:rsid w:val="00551BF4"/>
    <w:rsid w:val="00551CAF"/>
    <w:rsid w:val="005521E7"/>
    <w:rsid w:val="00553BF4"/>
    <w:rsid w:val="00553EFA"/>
    <w:rsid w:val="005545DF"/>
    <w:rsid w:val="00554A99"/>
    <w:rsid w:val="0055670C"/>
    <w:rsid w:val="00557663"/>
    <w:rsid w:val="00560E38"/>
    <w:rsid w:val="00561030"/>
    <w:rsid w:val="00562105"/>
    <w:rsid w:val="005638D3"/>
    <w:rsid w:val="005639CD"/>
    <w:rsid w:val="00564561"/>
    <w:rsid w:val="00564BC6"/>
    <w:rsid w:val="00564C77"/>
    <w:rsid w:val="00567E55"/>
    <w:rsid w:val="00570461"/>
    <w:rsid w:val="00570A09"/>
    <w:rsid w:val="00572345"/>
    <w:rsid w:val="005729E3"/>
    <w:rsid w:val="00574D6E"/>
    <w:rsid w:val="0057569C"/>
    <w:rsid w:val="00575DD6"/>
    <w:rsid w:val="00576225"/>
    <w:rsid w:val="005765F0"/>
    <w:rsid w:val="00576845"/>
    <w:rsid w:val="00576D91"/>
    <w:rsid w:val="00577502"/>
    <w:rsid w:val="00577E0F"/>
    <w:rsid w:val="00577E53"/>
    <w:rsid w:val="00581503"/>
    <w:rsid w:val="00581541"/>
    <w:rsid w:val="00581A82"/>
    <w:rsid w:val="005827C9"/>
    <w:rsid w:val="00583012"/>
    <w:rsid w:val="00584A2B"/>
    <w:rsid w:val="00584BAA"/>
    <w:rsid w:val="00584EB8"/>
    <w:rsid w:val="005854D0"/>
    <w:rsid w:val="00585BCD"/>
    <w:rsid w:val="00585C7A"/>
    <w:rsid w:val="00585DF8"/>
    <w:rsid w:val="005869C4"/>
    <w:rsid w:val="00586ECB"/>
    <w:rsid w:val="00587593"/>
    <w:rsid w:val="0059149C"/>
    <w:rsid w:val="00591B3F"/>
    <w:rsid w:val="00592D4B"/>
    <w:rsid w:val="00592DE0"/>
    <w:rsid w:val="00594254"/>
    <w:rsid w:val="0059476E"/>
    <w:rsid w:val="00595B40"/>
    <w:rsid w:val="0059633B"/>
    <w:rsid w:val="005966AC"/>
    <w:rsid w:val="00597645"/>
    <w:rsid w:val="00597EB4"/>
    <w:rsid w:val="005A130A"/>
    <w:rsid w:val="005A1EA6"/>
    <w:rsid w:val="005A3B96"/>
    <w:rsid w:val="005A4C52"/>
    <w:rsid w:val="005A519A"/>
    <w:rsid w:val="005A53FC"/>
    <w:rsid w:val="005A641E"/>
    <w:rsid w:val="005A6B8B"/>
    <w:rsid w:val="005A6FB2"/>
    <w:rsid w:val="005A7BCD"/>
    <w:rsid w:val="005B0AA0"/>
    <w:rsid w:val="005B0C9F"/>
    <w:rsid w:val="005B1861"/>
    <w:rsid w:val="005B2BDA"/>
    <w:rsid w:val="005B3F23"/>
    <w:rsid w:val="005B5E91"/>
    <w:rsid w:val="005B61A9"/>
    <w:rsid w:val="005B7E3C"/>
    <w:rsid w:val="005C165E"/>
    <w:rsid w:val="005C170A"/>
    <w:rsid w:val="005C18AB"/>
    <w:rsid w:val="005C18FF"/>
    <w:rsid w:val="005C1E02"/>
    <w:rsid w:val="005C258C"/>
    <w:rsid w:val="005C32EF"/>
    <w:rsid w:val="005C4A50"/>
    <w:rsid w:val="005C7C9C"/>
    <w:rsid w:val="005D029B"/>
    <w:rsid w:val="005D0EA9"/>
    <w:rsid w:val="005D1B11"/>
    <w:rsid w:val="005D1CE6"/>
    <w:rsid w:val="005D2379"/>
    <w:rsid w:val="005D3316"/>
    <w:rsid w:val="005D38A7"/>
    <w:rsid w:val="005D40AD"/>
    <w:rsid w:val="005D4D20"/>
    <w:rsid w:val="005D62AC"/>
    <w:rsid w:val="005D62BC"/>
    <w:rsid w:val="005D663A"/>
    <w:rsid w:val="005D7132"/>
    <w:rsid w:val="005D77CF"/>
    <w:rsid w:val="005D797A"/>
    <w:rsid w:val="005D7A26"/>
    <w:rsid w:val="005E1DCC"/>
    <w:rsid w:val="005E1E99"/>
    <w:rsid w:val="005E1FDC"/>
    <w:rsid w:val="005E2168"/>
    <w:rsid w:val="005E2899"/>
    <w:rsid w:val="005E2DA9"/>
    <w:rsid w:val="005E34EB"/>
    <w:rsid w:val="005E3B99"/>
    <w:rsid w:val="005E5272"/>
    <w:rsid w:val="005E56BF"/>
    <w:rsid w:val="005E6A76"/>
    <w:rsid w:val="005E70C8"/>
    <w:rsid w:val="005E7117"/>
    <w:rsid w:val="005E73BB"/>
    <w:rsid w:val="005E73C0"/>
    <w:rsid w:val="005E7729"/>
    <w:rsid w:val="005E7FA8"/>
    <w:rsid w:val="005F1484"/>
    <w:rsid w:val="005F2453"/>
    <w:rsid w:val="005F2C04"/>
    <w:rsid w:val="005F2DAD"/>
    <w:rsid w:val="005F2DCF"/>
    <w:rsid w:val="005F39A9"/>
    <w:rsid w:val="005F47DC"/>
    <w:rsid w:val="005F4893"/>
    <w:rsid w:val="005F497D"/>
    <w:rsid w:val="005F4C9E"/>
    <w:rsid w:val="005F658C"/>
    <w:rsid w:val="005F72F8"/>
    <w:rsid w:val="005F75F8"/>
    <w:rsid w:val="005F76DF"/>
    <w:rsid w:val="00600996"/>
    <w:rsid w:val="00600BF2"/>
    <w:rsid w:val="00601F3B"/>
    <w:rsid w:val="00602674"/>
    <w:rsid w:val="006044EE"/>
    <w:rsid w:val="0060662E"/>
    <w:rsid w:val="00606747"/>
    <w:rsid w:val="00607171"/>
    <w:rsid w:val="00607667"/>
    <w:rsid w:val="00607B10"/>
    <w:rsid w:val="00607FF5"/>
    <w:rsid w:val="006100A9"/>
    <w:rsid w:val="00610A3B"/>
    <w:rsid w:val="00611708"/>
    <w:rsid w:val="00612128"/>
    <w:rsid w:val="00612651"/>
    <w:rsid w:val="006128B8"/>
    <w:rsid w:val="00612944"/>
    <w:rsid w:val="006129AB"/>
    <w:rsid w:val="00612BA7"/>
    <w:rsid w:val="00612FFD"/>
    <w:rsid w:val="0061354B"/>
    <w:rsid w:val="00613909"/>
    <w:rsid w:val="00614B31"/>
    <w:rsid w:val="00614D1B"/>
    <w:rsid w:val="00615A6E"/>
    <w:rsid w:val="00616673"/>
    <w:rsid w:val="00617410"/>
    <w:rsid w:val="006177A1"/>
    <w:rsid w:val="00617C3C"/>
    <w:rsid w:val="006204DE"/>
    <w:rsid w:val="00620924"/>
    <w:rsid w:val="00622EC5"/>
    <w:rsid w:val="0062489A"/>
    <w:rsid w:val="00624DC9"/>
    <w:rsid w:val="006251B3"/>
    <w:rsid w:val="00625814"/>
    <w:rsid w:val="00625C60"/>
    <w:rsid w:val="00626E6F"/>
    <w:rsid w:val="00627648"/>
    <w:rsid w:val="00627913"/>
    <w:rsid w:val="006319E3"/>
    <w:rsid w:val="0063215A"/>
    <w:rsid w:val="00632C17"/>
    <w:rsid w:val="00632CBC"/>
    <w:rsid w:val="00633A41"/>
    <w:rsid w:val="006344A9"/>
    <w:rsid w:val="00634CFA"/>
    <w:rsid w:val="00635745"/>
    <w:rsid w:val="00636A8A"/>
    <w:rsid w:val="00641DC8"/>
    <w:rsid w:val="00642EF8"/>
    <w:rsid w:val="00643002"/>
    <w:rsid w:val="00643A9A"/>
    <w:rsid w:val="00644111"/>
    <w:rsid w:val="006447E7"/>
    <w:rsid w:val="00645918"/>
    <w:rsid w:val="00645F53"/>
    <w:rsid w:val="00647A39"/>
    <w:rsid w:val="00647EA7"/>
    <w:rsid w:val="006503D9"/>
    <w:rsid w:val="00651208"/>
    <w:rsid w:val="00651529"/>
    <w:rsid w:val="00651C2C"/>
    <w:rsid w:val="00653461"/>
    <w:rsid w:val="00653DFD"/>
    <w:rsid w:val="00655E5B"/>
    <w:rsid w:val="00656C55"/>
    <w:rsid w:val="006572E7"/>
    <w:rsid w:val="00657C57"/>
    <w:rsid w:val="00660EF2"/>
    <w:rsid w:val="0066126B"/>
    <w:rsid w:val="006632F8"/>
    <w:rsid w:val="00664D44"/>
    <w:rsid w:val="00665634"/>
    <w:rsid w:val="006661D8"/>
    <w:rsid w:val="006662E6"/>
    <w:rsid w:val="0066665F"/>
    <w:rsid w:val="006674C4"/>
    <w:rsid w:val="00667AAE"/>
    <w:rsid w:val="00670C97"/>
    <w:rsid w:val="006710CD"/>
    <w:rsid w:val="006711AB"/>
    <w:rsid w:val="00671D03"/>
    <w:rsid w:val="006725E0"/>
    <w:rsid w:val="006726B1"/>
    <w:rsid w:val="00672ED4"/>
    <w:rsid w:val="0067363F"/>
    <w:rsid w:val="00673691"/>
    <w:rsid w:val="00674881"/>
    <w:rsid w:val="00674B69"/>
    <w:rsid w:val="00675D09"/>
    <w:rsid w:val="00676653"/>
    <w:rsid w:val="00676660"/>
    <w:rsid w:val="00677CE2"/>
    <w:rsid w:val="00680684"/>
    <w:rsid w:val="00680FBB"/>
    <w:rsid w:val="006819DA"/>
    <w:rsid w:val="00682954"/>
    <w:rsid w:val="00682DFB"/>
    <w:rsid w:val="00684425"/>
    <w:rsid w:val="00684C8D"/>
    <w:rsid w:val="00684E9E"/>
    <w:rsid w:val="00684EEA"/>
    <w:rsid w:val="0068531B"/>
    <w:rsid w:val="006864F8"/>
    <w:rsid w:val="0068720D"/>
    <w:rsid w:val="0069044A"/>
    <w:rsid w:val="00690BA5"/>
    <w:rsid w:val="006914B3"/>
    <w:rsid w:val="00691F93"/>
    <w:rsid w:val="00691FAB"/>
    <w:rsid w:val="006929E4"/>
    <w:rsid w:val="00692B2F"/>
    <w:rsid w:val="00693285"/>
    <w:rsid w:val="0069329B"/>
    <w:rsid w:val="00693449"/>
    <w:rsid w:val="0069383D"/>
    <w:rsid w:val="00693EEE"/>
    <w:rsid w:val="00694357"/>
    <w:rsid w:val="00694AC1"/>
    <w:rsid w:val="00694DFD"/>
    <w:rsid w:val="00694FC5"/>
    <w:rsid w:val="0069505D"/>
    <w:rsid w:val="006959B0"/>
    <w:rsid w:val="00695A78"/>
    <w:rsid w:val="00696185"/>
    <w:rsid w:val="00696404"/>
    <w:rsid w:val="00697AE8"/>
    <w:rsid w:val="00697E02"/>
    <w:rsid w:val="00697FF1"/>
    <w:rsid w:val="006A09EC"/>
    <w:rsid w:val="006A0CE3"/>
    <w:rsid w:val="006A0EAA"/>
    <w:rsid w:val="006A11AB"/>
    <w:rsid w:val="006A22A3"/>
    <w:rsid w:val="006A234A"/>
    <w:rsid w:val="006A24B4"/>
    <w:rsid w:val="006A26C8"/>
    <w:rsid w:val="006A4306"/>
    <w:rsid w:val="006A4BF7"/>
    <w:rsid w:val="006A559E"/>
    <w:rsid w:val="006A7A16"/>
    <w:rsid w:val="006B1A59"/>
    <w:rsid w:val="006B1F14"/>
    <w:rsid w:val="006B2294"/>
    <w:rsid w:val="006B26D1"/>
    <w:rsid w:val="006B3CC4"/>
    <w:rsid w:val="006B4272"/>
    <w:rsid w:val="006B4498"/>
    <w:rsid w:val="006B44E4"/>
    <w:rsid w:val="006B5705"/>
    <w:rsid w:val="006B6448"/>
    <w:rsid w:val="006B7AEB"/>
    <w:rsid w:val="006C02BE"/>
    <w:rsid w:val="006C0A31"/>
    <w:rsid w:val="006C16D4"/>
    <w:rsid w:val="006C208C"/>
    <w:rsid w:val="006C2735"/>
    <w:rsid w:val="006C3A7E"/>
    <w:rsid w:val="006C5EFA"/>
    <w:rsid w:val="006C7AB2"/>
    <w:rsid w:val="006D1A34"/>
    <w:rsid w:val="006D1E22"/>
    <w:rsid w:val="006D2398"/>
    <w:rsid w:val="006D2AAF"/>
    <w:rsid w:val="006D41DC"/>
    <w:rsid w:val="006D4BD4"/>
    <w:rsid w:val="006D55AC"/>
    <w:rsid w:val="006D636D"/>
    <w:rsid w:val="006D652A"/>
    <w:rsid w:val="006D7F2A"/>
    <w:rsid w:val="006E0162"/>
    <w:rsid w:val="006E0821"/>
    <w:rsid w:val="006E0B6F"/>
    <w:rsid w:val="006E13FC"/>
    <w:rsid w:val="006E1A0C"/>
    <w:rsid w:val="006E1CE5"/>
    <w:rsid w:val="006E219F"/>
    <w:rsid w:val="006E25C0"/>
    <w:rsid w:val="006E2812"/>
    <w:rsid w:val="006E3036"/>
    <w:rsid w:val="006E40D2"/>
    <w:rsid w:val="006E424F"/>
    <w:rsid w:val="006E4343"/>
    <w:rsid w:val="006E45A8"/>
    <w:rsid w:val="006E5244"/>
    <w:rsid w:val="006E7CAC"/>
    <w:rsid w:val="006F0A4D"/>
    <w:rsid w:val="006F0D82"/>
    <w:rsid w:val="006F16C1"/>
    <w:rsid w:val="006F1CD6"/>
    <w:rsid w:val="006F2B43"/>
    <w:rsid w:val="006F2B61"/>
    <w:rsid w:val="006F306F"/>
    <w:rsid w:val="006F32F5"/>
    <w:rsid w:val="006F3944"/>
    <w:rsid w:val="006F47AC"/>
    <w:rsid w:val="006F6857"/>
    <w:rsid w:val="006F6A66"/>
    <w:rsid w:val="006F729A"/>
    <w:rsid w:val="00700278"/>
    <w:rsid w:val="007013E8"/>
    <w:rsid w:val="00701788"/>
    <w:rsid w:val="0070345E"/>
    <w:rsid w:val="007036E2"/>
    <w:rsid w:val="0070370B"/>
    <w:rsid w:val="00703859"/>
    <w:rsid w:val="00703B5E"/>
    <w:rsid w:val="00704088"/>
    <w:rsid w:val="00705924"/>
    <w:rsid w:val="007077D5"/>
    <w:rsid w:val="0070799C"/>
    <w:rsid w:val="00707D12"/>
    <w:rsid w:val="00710620"/>
    <w:rsid w:val="007110C3"/>
    <w:rsid w:val="007115B6"/>
    <w:rsid w:val="00711C16"/>
    <w:rsid w:val="00712097"/>
    <w:rsid w:val="00712417"/>
    <w:rsid w:val="007131AD"/>
    <w:rsid w:val="007132EA"/>
    <w:rsid w:val="0071331B"/>
    <w:rsid w:val="0071355C"/>
    <w:rsid w:val="00713FC3"/>
    <w:rsid w:val="00714070"/>
    <w:rsid w:val="00714305"/>
    <w:rsid w:val="007145EC"/>
    <w:rsid w:val="007145F7"/>
    <w:rsid w:val="00715D93"/>
    <w:rsid w:val="00716BC5"/>
    <w:rsid w:val="00716EAD"/>
    <w:rsid w:val="007203DF"/>
    <w:rsid w:val="007212C6"/>
    <w:rsid w:val="007221D6"/>
    <w:rsid w:val="00722368"/>
    <w:rsid w:val="007225D5"/>
    <w:rsid w:val="00722944"/>
    <w:rsid w:val="00722B99"/>
    <w:rsid w:val="00724355"/>
    <w:rsid w:val="00724788"/>
    <w:rsid w:val="00726387"/>
    <w:rsid w:val="007273CF"/>
    <w:rsid w:val="007304D4"/>
    <w:rsid w:val="00730B3F"/>
    <w:rsid w:val="00730D80"/>
    <w:rsid w:val="007319E6"/>
    <w:rsid w:val="007320D6"/>
    <w:rsid w:val="0073249D"/>
    <w:rsid w:val="007329C0"/>
    <w:rsid w:val="00732B3C"/>
    <w:rsid w:val="00732BF0"/>
    <w:rsid w:val="00732FD8"/>
    <w:rsid w:val="0073380E"/>
    <w:rsid w:val="00733E6E"/>
    <w:rsid w:val="00734BB7"/>
    <w:rsid w:val="00734D13"/>
    <w:rsid w:val="00734D48"/>
    <w:rsid w:val="00735813"/>
    <w:rsid w:val="00735A4C"/>
    <w:rsid w:val="00735C48"/>
    <w:rsid w:val="00737EA3"/>
    <w:rsid w:val="00740029"/>
    <w:rsid w:val="00741A3E"/>
    <w:rsid w:val="00742793"/>
    <w:rsid w:val="00742C61"/>
    <w:rsid w:val="00745330"/>
    <w:rsid w:val="00745D53"/>
    <w:rsid w:val="00746794"/>
    <w:rsid w:val="00746D92"/>
    <w:rsid w:val="00750449"/>
    <w:rsid w:val="0075116E"/>
    <w:rsid w:val="007521F6"/>
    <w:rsid w:val="00752ECE"/>
    <w:rsid w:val="00753C87"/>
    <w:rsid w:val="007541CF"/>
    <w:rsid w:val="00754233"/>
    <w:rsid w:val="007549FC"/>
    <w:rsid w:val="00755CB8"/>
    <w:rsid w:val="007561F6"/>
    <w:rsid w:val="007562F8"/>
    <w:rsid w:val="0075652A"/>
    <w:rsid w:val="00756CAE"/>
    <w:rsid w:val="007571BD"/>
    <w:rsid w:val="0075768A"/>
    <w:rsid w:val="0076009F"/>
    <w:rsid w:val="0076069A"/>
    <w:rsid w:val="00762135"/>
    <w:rsid w:val="00762631"/>
    <w:rsid w:val="00763535"/>
    <w:rsid w:val="0076374D"/>
    <w:rsid w:val="0076382A"/>
    <w:rsid w:val="00763E5D"/>
    <w:rsid w:val="00764A59"/>
    <w:rsid w:val="0076510B"/>
    <w:rsid w:val="0076618E"/>
    <w:rsid w:val="00766844"/>
    <w:rsid w:val="0076706F"/>
    <w:rsid w:val="0076710F"/>
    <w:rsid w:val="007676ED"/>
    <w:rsid w:val="007678DA"/>
    <w:rsid w:val="00767FF4"/>
    <w:rsid w:val="00770032"/>
    <w:rsid w:val="00770366"/>
    <w:rsid w:val="007709E5"/>
    <w:rsid w:val="00770B12"/>
    <w:rsid w:val="00770FED"/>
    <w:rsid w:val="007717CF"/>
    <w:rsid w:val="00771B70"/>
    <w:rsid w:val="007726C2"/>
    <w:rsid w:val="00773633"/>
    <w:rsid w:val="00773A85"/>
    <w:rsid w:val="00773D2F"/>
    <w:rsid w:val="00775161"/>
    <w:rsid w:val="00775667"/>
    <w:rsid w:val="00776D70"/>
    <w:rsid w:val="00776E5F"/>
    <w:rsid w:val="00777A6F"/>
    <w:rsid w:val="00777F4A"/>
    <w:rsid w:val="00780BC2"/>
    <w:rsid w:val="00780F96"/>
    <w:rsid w:val="0078309E"/>
    <w:rsid w:val="00784957"/>
    <w:rsid w:val="00784DE8"/>
    <w:rsid w:val="007853F7"/>
    <w:rsid w:val="00786D2E"/>
    <w:rsid w:val="00791073"/>
    <w:rsid w:val="00791399"/>
    <w:rsid w:val="00793A47"/>
    <w:rsid w:val="0079670D"/>
    <w:rsid w:val="00796773"/>
    <w:rsid w:val="00797BE5"/>
    <w:rsid w:val="00797DBB"/>
    <w:rsid w:val="00797DBC"/>
    <w:rsid w:val="007A08C8"/>
    <w:rsid w:val="007A123A"/>
    <w:rsid w:val="007A1D80"/>
    <w:rsid w:val="007A1E56"/>
    <w:rsid w:val="007A236D"/>
    <w:rsid w:val="007A28CB"/>
    <w:rsid w:val="007A2C4B"/>
    <w:rsid w:val="007A3356"/>
    <w:rsid w:val="007A359C"/>
    <w:rsid w:val="007A39A1"/>
    <w:rsid w:val="007A3C99"/>
    <w:rsid w:val="007A3DB3"/>
    <w:rsid w:val="007A4075"/>
    <w:rsid w:val="007A45B8"/>
    <w:rsid w:val="007A49DD"/>
    <w:rsid w:val="007A5E82"/>
    <w:rsid w:val="007A67A9"/>
    <w:rsid w:val="007A694D"/>
    <w:rsid w:val="007A6FE0"/>
    <w:rsid w:val="007B0876"/>
    <w:rsid w:val="007B1A68"/>
    <w:rsid w:val="007B1B1B"/>
    <w:rsid w:val="007B3E2E"/>
    <w:rsid w:val="007B3E87"/>
    <w:rsid w:val="007B6B57"/>
    <w:rsid w:val="007B6C59"/>
    <w:rsid w:val="007B7B12"/>
    <w:rsid w:val="007B7BF0"/>
    <w:rsid w:val="007C1804"/>
    <w:rsid w:val="007C2682"/>
    <w:rsid w:val="007C2935"/>
    <w:rsid w:val="007C2E69"/>
    <w:rsid w:val="007C6262"/>
    <w:rsid w:val="007C65C6"/>
    <w:rsid w:val="007C7392"/>
    <w:rsid w:val="007D1271"/>
    <w:rsid w:val="007D2970"/>
    <w:rsid w:val="007D2F25"/>
    <w:rsid w:val="007D427D"/>
    <w:rsid w:val="007D4ACA"/>
    <w:rsid w:val="007D4E7B"/>
    <w:rsid w:val="007D64D3"/>
    <w:rsid w:val="007D79D4"/>
    <w:rsid w:val="007D7BFB"/>
    <w:rsid w:val="007E01A5"/>
    <w:rsid w:val="007E0506"/>
    <w:rsid w:val="007E18AB"/>
    <w:rsid w:val="007E192B"/>
    <w:rsid w:val="007E1F9F"/>
    <w:rsid w:val="007E206A"/>
    <w:rsid w:val="007E323F"/>
    <w:rsid w:val="007E3DF3"/>
    <w:rsid w:val="007E4DE9"/>
    <w:rsid w:val="007E536B"/>
    <w:rsid w:val="007E673B"/>
    <w:rsid w:val="007E67F6"/>
    <w:rsid w:val="007E684A"/>
    <w:rsid w:val="007E6A6C"/>
    <w:rsid w:val="007E6F35"/>
    <w:rsid w:val="007E6F9F"/>
    <w:rsid w:val="007F087E"/>
    <w:rsid w:val="007F0DE5"/>
    <w:rsid w:val="007F33D2"/>
    <w:rsid w:val="007F3E67"/>
    <w:rsid w:val="007F40A5"/>
    <w:rsid w:val="007F4C5C"/>
    <w:rsid w:val="007F60E1"/>
    <w:rsid w:val="007F66FC"/>
    <w:rsid w:val="007F7797"/>
    <w:rsid w:val="007F7B4A"/>
    <w:rsid w:val="008005B2"/>
    <w:rsid w:val="008007AD"/>
    <w:rsid w:val="0080090B"/>
    <w:rsid w:val="00800932"/>
    <w:rsid w:val="00800AA4"/>
    <w:rsid w:val="008011AF"/>
    <w:rsid w:val="00801916"/>
    <w:rsid w:val="00802073"/>
    <w:rsid w:val="0080212D"/>
    <w:rsid w:val="00802985"/>
    <w:rsid w:val="00803678"/>
    <w:rsid w:val="0080388C"/>
    <w:rsid w:val="0080544F"/>
    <w:rsid w:val="008071F3"/>
    <w:rsid w:val="00810282"/>
    <w:rsid w:val="008109D4"/>
    <w:rsid w:val="00811486"/>
    <w:rsid w:val="0081206A"/>
    <w:rsid w:val="00813ACA"/>
    <w:rsid w:val="00814892"/>
    <w:rsid w:val="00815063"/>
    <w:rsid w:val="00815790"/>
    <w:rsid w:val="00815B85"/>
    <w:rsid w:val="0081630E"/>
    <w:rsid w:val="00816EA1"/>
    <w:rsid w:val="008179D0"/>
    <w:rsid w:val="00820B9B"/>
    <w:rsid w:val="00821830"/>
    <w:rsid w:val="008221C9"/>
    <w:rsid w:val="00822C35"/>
    <w:rsid w:val="0082493C"/>
    <w:rsid w:val="00824E25"/>
    <w:rsid w:val="00824EB4"/>
    <w:rsid w:val="00825205"/>
    <w:rsid w:val="00825369"/>
    <w:rsid w:val="00826801"/>
    <w:rsid w:val="00826E06"/>
    <w:rsid w:val="00826E7D"/>
    <w:rsid w:val="00827480"/>
    <w:rsid w:val="008301C1"/>
    <w:rsid w:val="0083037D"/>
    <w:rsid w:val="008313BB"/>
    <w:rsid w:val="0083228B"/>
    <w:rsid w:val="00832D01"/>
    <w:rsid w:val="00833669"/>
    <w:rsid w:val="008339D3"/>
    <w:rsid w:val="008347DB"/>
    <w:rsid w:val="00835B04"/>
    <w:rsid w:val="00835E44"/>
    <w:rsid w:val="0083612B"/>
    <w:rsid w:val="008364F9"/>
    <w:rsid w:val="00836B29"/>
    <w:rsid w:val="0084013E"/>
    <w:rsid w:val="00841E4B"/>
    <w:rsid w:val="008424B3"/>
    <w:rsid w:val="0084523B"/>
    <w:rsid w:val="0084631F"/>
    <w:rsid w:val="0084651D"/>
    <w:rsid w:val="0084685A"/>
    <w:rsid w:val="00847019"/>
    <w:rsid w:val="008475DA"/>
    <w:rsid w:val="00847954"/>
    <w:rsid w:val="0085343A"/>
    <w:rsid w:val="00853598"/>
    <w:rsid w:val="00853779"/>
    <w:rsid w:val="0085384B"/>
    <w:rsid w:val="00853BD4"/>
    <w:rsid w:val="00854239"/>
    <w:rsid w:val="008565AA"/>
    <w:rsid w:val="0085675C"/>
    <w:rsid w:val="0085704F"/>
    <w:rsid w:val="0085705E"/>
    <w:rsid w:val="0085725A"/>
    <w:rsid w:val="00857719"/>
    <w:rsid w:val="00857839"/>
    <w:rsid w:val="00861ADA"/>
    <w:rsid w:val="00861EAC"/>
    <w:rsid w:val="00863246"/>
    <w:rsid w:val="0086387B"/>
    <w:rsid w:val="0086412C"/>
    <w:rsid w:val="00865A7E"/>
    <w:rsid w:val="00865AB2"/>
    <w:rsid w:val="00865BC0"/>
    <w:rsid w:val="00866180"/>
    <w:rsid w:val="00866242"/>
    <w:rsid w:val="00866400"/>
    <w:rsid w:val="00866576"/>
    <w:rsid w:val="008667B1"/>
    <w:rsid w:val="0086743A"/>
    <w:rsid w:val="008675FF"/>
    <w:rsid w:val="00867BC8"/>
    <w:rsid w:val="00870912"/>
    <w:rsid w:val="00870A50"/>
    <w:rsid w:val="00870B4B"/>
    <w:rsid w:val="00871006"/>
    <w:rsid w:val="008710A9"/>
    <w:rsid w:val="00871543"/>
    <w:rsid w:val="00871F45"/>
    <w:rsid w:val="008737C6"/>
    <w:rsid w:val="00873D77"/>
    <w:rsid w:val="00873F6E"/>
    <w:rsid w:val="00874BDF"/>
    <w:rsid w:val="008751E8"/>
    <w:rsid w:val="008757CD"/>
    <w:rsid w:val="00875825"/>
    <w:rsid w:val="00875D8F"/>
    <w:rsid w:val="00876981"/>
    <w:rsid w:val="00876D91"/>
    <w:rsid w:val="00880706"/>
    <w:rsid w:val="0088074B"/>
    <w:rsid w:val="00880B1D"/>
    <w:rsid w:val="00881F4E"/>
    <w:rsid w:val="008826D1"/>
    <w:rsid w:val="008830AD"/>
    <w:rsid w:val="0088369E"/>
    <w:rsid w:val="008836D4"/>
    <w:rsid w:val="008856F0"/>
    <w:rsid w:val="00885974"/>
    <w:rsid w:val="00885E10"/>
    <w:rsid w:val="0088686C"/>
    <w:rsid w:val="008874B8"/>
    <w:rsid w:val="008904E8"/>
    <w:rsid w:val="00891123"/>
    <w:rsid w:val="0089255B"/>
    <w:rsid w:val="008935DB"/>
    <w:rsid w:val="00893A62"/>
    <w:rsid w:val="00893FDC"/>
    <w:rsid w:val="008940AC"/>
    <w:rsid w:val="00894E77"/>
    <w:rsid w:val="00894EE5"/>
    <w:rsid w:val="0089591A"/>
    <w:rsid w:val="00895E34"/>
    <w:rsid w:val="008977C2"/>
    <w:rsid w:val="00897929"/>
    <w:rsid w:val="00897F3A"/>
    <w:rsid w:val="008A0710"/>
    <w:rsid w:val="008A0CDF"/>
    <w:rsid w:val="008A0D3A"/>
    <w:rsid w:val="008A17EB"/>
    <w:rsid w:val="008A1B59"/>
    <w:rsid w:val="008A206A"/>
    <w:rsid w:val="008A2DBF"/>
    <w:rsid w:val="008A3F50"/>
    <w:rsid w:val="008A40C5"/>
    <w:rsid w:val="008A4264"/>
    <w:rsid w:val="008B00C0"/>
    <w:rsid w:val="008B0640"/>
    <w:rsid w:val="008B551E"/>
    <w:rsid w:val="008B6142"/>
    <w:rsid w:val="008C1A90"/>
    <w:rsid w:val="008C1DB4"/>
    <w:rsid w:val="008C2580"/>
    <w:rsid w:val="008C360D"/>
    <w:rsid w:val="008C3EB4"/>
    <w:rsid w:val="008C3ECB"/>
    <w:rsid w:val="008C4FD7"/>
    <w:rsid w:val="008C510C"/>
    <w:rsid w:val="008C609F"/>
    <w:rsid w:val="008C616A"/>
    <w:rsid w:val="008C6F91"/>
    <w:rsid w:val="008D02F3"/>
    <w:rsid w:val="008D0AAA"/>
    <w:rsid w:val="008D107B"/>
    <w:rsid w:val="008D16C6"/>
    <w:rsid w:val="008D2233"/>
    <w:rsid w:val="008D29F1"/>
    <w:rsid w:val="008D3011"/>
    <w:rsid w:val="008D30DF"/>
    <w:rsid w:val="008D4258"/>
    <w:rsid w:val="008D446D"/>
    <w:rsid w:val="008D4DD1"/>
    <w:rsid w:val="008D54F5"/>
    <w:rsid w:val="008D61D3"/>
    <w:rsid w:val="008D7D12"/>
    <w:rsid w:val="008D7FC6"/>
    <w:rsid w:val="008E0447"/>
    <w:rsid w:val="008E08A0"/>
    <w:rsid w:val="008E09F5"/>
    <w:rsid w:val="008E121F"/>
    <w:rsid w:val="008E1AEB"/>
    <w:rsid w:val="008E37AC"/>
    <w:rsid w:val="008E386A"/>
    <w:rsid w:val="008E4E53"/>
    <w:rsid w:val="008E4FF1"/>
    <w:rsid w:val="008E5AD6"/>
    <w:rsid w:val="008E5AE7"/>
    <w:rsid w:val="008E6AD2"/>
    <w:rsid w:val="008E6E5D"/>
    <w:rsid w:val="008F01E5"/>
    <w:rsid w:val="008F020C"/>
    <w:rsid w:val="008F031C"/>
    <w:rsid w:val="008F0389"/>
    <w:rsid w:val="008F05F3"/>
    <w:rsid w:val="008F1C4E"/>
    <w:rsid w:val="008F1D1C"/>
    <w:rsid w:val="008F1FAC"/>
    <w:rsid w:val="008F470C"/>
    <w:rsid w:val="008F4AD1"/>
    <w:rsid w:val="008F5BD8"/>
    <w:rsid w:val="008F6041"/>
    <w:rsid w:val="008F6675"/>
    <w:rsid w:val="008F69E3"/>
    <w:rsid w:val="008F6F4E"/>
    <w:rsid w:val="008F76C7"/>
    <w:rsid w:val="008F78D7"/>
    <w:rsid w:val="009004CC"/>
    <w:rsid w:val="009013CC"/>
    <w:rsid w:val="00901461"/>
    <w:rsid w:val="0090187B"/>
    <w:rsid w:val="00902CA4"/>
    <w:rsid w:val="00902F8D"/>
    <w:rsid w:val="00903DF8"/>
    <w:rsid w:val="00904B78"/>
    <w:rsid w:val="009055B3"/>
    <w:rsid w:val="00906CD9"/>
    <w:rsid w:val="00906E3F"/>
    <w:rsid w:val="009105CD"/>
    <w:rsid w:val="009119B9"/>
    <w:rsid w:val="00912011"/>
    <w:rsid w:val="00912BC4"/>
    <w:rsid w:val="00912E04"/>
    <w:rsid w:val="00913BB3"/>
    <w:rsid w:val="00913C35"/>
    <w:rsid w:val="00913EEE"/>
    <w:rsid w:val="009140D6"/>
    <w:rsid w:val="0091481C"/>
    <w:rsid w:val="00915CDD"/>
    <w:rsid w:val="00915F29"/>
    <w:rsid w:val="0091637D"/>
    <w:rsid w:val="00916486"/>
    <w:rsid w:val="00922CC6"/>
    <w:rsid w:val="00922E9B"/>
    <w:rsid w:val="009242E1"/>
    <w:rsid w:val="00924D91"/>
    <w:rsid w:val="00925892"/>
    <w:rsid w:val="00925E79"/>
    <w:rsid w:val="00926144"/>
    <w:rsid w:val="00926D8E"/>
    <w:rsid w:val="00927964"/>
    <w:rsid w:val="00927C57"/>
    <w:rsid w:val="0093035C"/>
    <w:rsid w:val="0093135D"/>
    <w:rsid w:val="00931B81"/>
    <w:rsid w:val="00932133"/>
    <w:rsid w:val="0093236B"/>
    <w:rsid w:val="0093330A"/>
    <w:rsid w:val="00933935"/>
    <w:rsid w:val="0093401F"/>
    <w:rsid w:val="0093411A"/>
    <w:rsid w:val="009342CF"/>
    <w:rsid w:val="00934520"/>
    <w:rsid w:val="009346D2"/>
    <w:rsid w:val="00934F0C"/>
    <w:rsid w:val="0093573E"/>
    <w:rsid w:val="00935954"/>
    <w:rsid w:val="00935AA2"/>
    <w:rsid w:val="00935B5F"/>
    <w:rsid w:val="00935E74"/>
    <w:rsid w:val="009367AA"/>
    <w:rsid w:val="0093714D"/>
    <w:rsid w:val="00937344"/>
    <w:rsid w:val="00937405"/>
    <w:rsid w:val="009402F4"/>
    <w:rsid w:val="009404EE"/>
    <w:rsid w:val="00940DF4"/>
    <w:rsid w:val="00941474"/>
    <w:rsid w:val="00941A32"/>
    <w:rsid w:val="0094236F"/>
    <w:rsid w:val="00942834"/>
    <w:rsid w:val="00943054"/>
    <w:rsid w:val="0094482D"/>
    <w:rsid w:val="00944B9A"/>
    <w:rsid w:val="00944FB6"/>
    <w:rsid w:val="009451D1"/>
    <w:rsid w:val="00945309"/>
    <w:rsid w:val="00945432"/>
    <w:rsid w:val="009460AE"/>
    <w:rsid w:val="00947090"/>
    <w:rsid w:val="00947C17"/>
    <w:rsid w:val="00947D52"/>
    <w:rsid w:val="0095157D"/>
    <w:rsid w:val="00953EC2"/>
    <w:rsid w:val="00954F22"/>
    <w:rsid w:val="00957916"/>
    <w:rsid w:val="0096024D"/>
    <w:rsid w:val="0096123E"/>
    <w:rsid w:val="0096148C"/>
    <w:rsid w:val="00963390"/>
    <w:rsid w:val="00963F5D"/>
    <w:rsid w:val="00963FD5"/>
    <w:rsid w:val="00964C15"/>
    <w:rsid w:val="00965A45"/>
    <w:rsid w:val="00965B58"/>
    <w:rsid w:val="009675D9"/>
    <w:rsid w:val="009707D5"/>
    <w:rsid w:val="00970B2A"/>
    <w:rsid w:val="00970F36"/>
    <w:rsid w:val="0097133F"/>
    <w:rsid w:val="009723A2"/>
    <w:rsid w:val="00976648"/>
    <w:rsid w:val="0098173D"/>
    <w:rsid w:val="0098190F"/>
    <w:rsid w:val="00981E36"/>
    <w:rsid w:val="00982D76"/>
    <w:rsid w:val="00982E31"/>
    <w:rsid w:val="00983AF4"/>
    <w:rsid w:val="00983B1F"/>
    <w:rsid w:val="00984B5C"/>
    <w:rsid w:val="00986183"/>
    <w:rsid w:val="00986DFE"/>
    <w:rsid w:val="00990B74"/>
    <w:rsid w:val="0099140A"/>
    <w:rsid w:val="00991815"/>
    <w:rsid w:val="00992689"/>
    <w:rsid w:val="00993EE6"/>
    <w:rsid w:val="009958E1"/>
    <w:rsid w:val="00995D59"/>
    <w:rsid w:val="00997833"/>
    <w:rsid w:val="009A01EF"/>
    <w:rsid w:val="009A0540"/>
    <w:rsid w:val="009A1625"/>
    <w:rsid w:val="009A3514"/>
    <w:rsid w:val="009A4947"/>
    <w:rsid w:val="009A56FC"/>
    <w:rsid w:val="009A64FC"/>
    <w:rsid w:val="009A739E"/>
    <w:rsid w:val="009A73C8"/>
    <w:rsid w:val="009A764F"/>
    <w:rsid w:val="009A772E"/>
    <w:rsid w:val="009A7AB9"/>
    <w:rsid w:val="009B07CA"/>
    <w:rsid w:val="009B1565"/>
    <w:rsid w:val="009B1873"/>
    <w:rsid w:val="009B18EE"/>
    <w:rsid w:val="009B1D0A"/>
    <w:rsid w:val="009B1F53"/>
    <w:rsid w:val="009B2182"/>
    <w:rsid w:val="009B32C3"/>
    <w:rsid w:val="009B5090"/>
    <w:rsid w:val="009B5190"/>
    <w:rsid w:val="009B5931"/>
    <w:rsid w:val="009B62CC"/>
    <w:rsid w:val="009B63A3"/>
    <w:rsid w:val="009C21BC"/>
    <w:rsid w:val="009C28FC"/>
    <w:rsid w:val="009C2C10"/>
    <w:rsid w:val="009C3E4E"/>
    <w:rsid w:val="009C46E1"/>
    <w:rsid w:val="009C4FDE"/>
    <w:rsid w:val="009C6362"/>
    <w:rsid w:val="009C692C"/>
    <w:rsid w:val="009C7255"/>
    <w:rsid w:val="009D024C"/>
    <w:rsid w:val="009D0971"/>
    <w:rsid w:val="009D25A1"/>
    <w:rsid w:val="009D3199"/>
    <w:rsid w:val="009D4B94"/>
    <w:rsid w:val="009D615B"/>
    <w:rsid w:val="009D71F2"/>
    <w:rsid w:val="009D791D"/>
    <w:rsid w:val="009E2687"/>
    <w:rsid w:val="009E2904"/>
    <w:rsid w:val="009E3000"/>
    <w:rsid w:val="009E4DFC"/>
    <w:rsid w:val="009E5979"/>
    <w:rsid w:val="009E5A12"/>
    <w:rsid w:val="009E5CC9"/>
    <w:rsid w:val="009E5CF4"/>
    <w:rsid w:val="009E5E94"/>
    <w:rsid w:val="009E7833"/>
    <w:rsid w:val="009F09BB"/>
    <w:rsid w:val="009F0B06"/>
    <w:rsid w:val="009F1EA0"/>
    <w:rsid w:val="009F2167"/>
    <w:rsid w:val="009F2B96"/>
    <w:rsid w:val="009F3034"/>
    <w:rsid w:val="009F3597"/>
    <w:rsid w:val="009F379E"/>
    <w:rsid w:val="009F425C"/>
    <w:rsid w:val="009F43A7"/>
    <w:rsid w:val="009F4844"/>
    <w:rsid w:val="009F4BAB"/>
    <w:rsid w:val="009F5EE4"/>
    <w:rsid w:val="009F6630"/>
    <w:rsid w:val="009F6C19"/>
    <w:rsid w:val="009F7C34"/>
    <w:rsid w:val="00A0050E"/>
    <w:rsid w:val="00A01751"/>
    <w:rsid w:val="00A018C9"/>
    <w:rsid w:val="00A02204"/>
    <w:rsid w:val="00A026D0"/>
    <w:rsid w:val="00A03A85"/>
    <w:rsid w:val="00A03D66"/>
    <w:rsid w:val="00A04536"/>
    <w:rsid w:val="00A04C80"/>
    <w:rsid w:val="00A04E6B"/>
    <w:rsid w:val="00A0545C"/>
    <w:rsid w:val="00A055CA"/>
    <w:rsid w:val="00A05EA9"/>
    <w:rsid w:val="00A06776"/>
    <w:rsid w:val="00A07652"/>
    <w:rsid w:val="00A106C7"/>
    <w:rsid w:val="00A1077D"/>
    <w:rsid w:val="00A11BE3"/>
    <w:rsid w:val="00A11DFD"/>
    <w:rsid w:val="00A12224"/>
    <w:rsid w:val="00A13A05"/>
    <w:rsid w:val="00A13EFE"/>
    <w:rsid w:val="00A14D54"/>
    <w:rsid w:val="00A1517D"/>
    <w:rsid w:val="00A1562A"/>
    <w:rsid w:val="00A156DD"/>
    <w:rsid w:val="00A162CA"/>
    <w:rsid w:val="00A1715E"/>
    <w:rsid w:val="00A17F93"/>
    <w:rsid w:val="00A214BA"/>
    <w:rsid w:val="00A223D0"/>
    <w:rsid w:val="00A2283F"/>
    <w:rsid w:val="00A22B17"/>
    <w:rsid w:val="00A2350E"/>
    <w:rsid w:val="00A23C9C"/>
    <w:rsid w:val="00A24CFF"/>
    <w:rsid w:val="00A25422"/>
    <w:rsid w:val="00A255E6"/>
    <w:rsid w:val="00A257D0"/>
    <w:rsid w:val="00A26BFC"/>
    <w:rsid w:val="00A27397"/>
    <w:rsid w:val="00A2740C"/>
    <w:rsid w:val="00A27504"/>
    <w:rsid w:val="00A275F4"/>
    <w:rsid w:val="00A302EA"/>
    <w:rsid w:val="00A3047A"/>
    <w:rsid w:val="00A31AD2"/>
    <w:rsid w:val="00A321B1"/>
    <w:rsid w:val="00A333E5"/>
    <w:rsid w:val="00A33C60"/>
    <w:rsid w:val="00A34384"/>
    <w:rsid w:val="00A357DC"/>
    <w:rsid w:val="00A366AF"/>
    <w:rsid w:val="00A36AB8"/>
    <w:rsid w:val="00A37300"/>
    <w:rsid w:val="00A3737E"/>
    <w:rsid w:val="00A404B3"/>
    <w:rsid w:val="00A40A2E"/>
    <w:rsid w:val="00A412FC"/>
    <w:rsid w:val="00A41EA9"/>
    <w:rsid w:val="00A4560B"/>
    <w:rsid w:val="00A46A1D"/>
    <w:rsid w:val="00A4710B"/>
    <w:rsid w:val="00A471AC"/>
    <w:rsid w:val="00A502F3"/>
    <w:rsid w:val="00A503B7"/>
    <w:rsid w:val="00A50534"/>
    <w:rsid w:val="00A5076B"/>
    <w:rsid w:val="00A5135C"/>
    <w:rsid w:val="00A51605"/>
    <w:rsid w:val="00A522ED"/>
    <w:rsid w:val="00A527C0"/>
    <w:rsid w:val="00A5377F"/>
    <w:rsid w:val="00A5409D"/>
    <w:rsid w:val="00A545C4"/>
    <w:rsid w:val="00A555A5"/>
    <w:rsid w:val="00A570A7"/>
    <w:rsid w:val="00A5723B"/>
    <w:rsid w:val="00A60011"/>
    <w:rsid w:val="00A606EF"/>
    <w:rsid w:val="00A60C0B"/>
    <w:rsid w:val="00A60D88"/>
    <w:rsid w:val="00A60F11"/>
    <w:rsid w:val="00A614E3"/>
    <w:rsid w:val="00A6230E"/>
    <w:rsid w:val="00A62493"/>
    <w:rsid w:val="00A6277C"/>
    <w:rsid w:val="00A63490"/>
    <w:rsid w:val="00A63D34"/>
    <w:rsid w:val="00A6613B"/>
    <w:rsid w:val="00A664ED"/>
    <w:rsid w:val="00A66EA0"/>
    <w:rsid w:val="00A67A7C"/>
    <w:rsid w:val="00A70A1B"/>
    <w:rsid w:val="00A7228F"/>
    <w:rsid w:val="00A72531"/>
    <w:rsid w:val="00A7381D"/>
    <w:rsid w:val="00A73DDD"/>
    <w:rsid w:val="00A756B5"/>
    <w:rsid w:val="00A75A60"/>
    <w:rsid w:val="00A77E6F"/>
    <w:rsid w:val="00A77EC4"/>
    <w:rsid w:val="00A80469"/>
    <w:rsid w:val="00A80D10"/>
    <w:rsid w:val="00A819EB"/>
    <w:rsid w:val="00A82205"/>
    <w:rsid w:val="00A83620"/>
    <w:rsid w:val="00A85844"/>
    <w:rsid w:val="00A86CE1"/>
    <w:rsid w:val="00A90486"/>
    <w:rsid w:val="00A91D26"/>
    <w:rsid w:val="00A92048"/>
    <w:rsid w:val="00A923D0"/>
    <w:rsid w:val="00A92B8B"/>
    <w:rsid w:val="00A931BD"/>
    <w:rsid w:val="00A93811"/>
    <w:rsid w:val="00A94440"/>
    <w:rsid w:val="00A9453A"/>
    <w:rsid w:val="00A962DC"/>
    <w:rsid w:val="00A96EC3"/>
    <w:rsid w:val="00A97A2C"/>
    <w:rsid w:val="00A97EB7"/>
    <w:rsid w:val="00AA1077"/>
    <w:rsid w:val="00AA1510"/>
    <w:rsid w:val="00AA1B71"/>
    <w:rsid w:val="00AA2149"/>
    <w:rsid w:val="00AA3540"/>
    <w:rsid w:val="00AA4644"/>
    <w:rsid w:val="00AA4896"/>
    <w:rsid w:val="00AA4CD4"/>
    <w:rsid w:val="00AA4FC8"/>
    <w:rsid w:val="00AA553B"/>
    <w:rsid w:val="00AA6089"/>
    <w:rsid w:val="00AB064B"/>
    <w:rsid w:val="00AB06FF"/>
    <w:rsid w:val="00AB28E4"/>
    <w:rsid w:val="00AB5715"/>
    <w:rsid w:val="00AB66FA"/>
    <w:rsid w:val="00AB7786"/>
    <w:rsid w:val="00AC1ADE"/>
    <w:rsid w:val="00AC1F86"/>
    <w:rsid w:val="00AC3D54"/>
    <w:rsid w:val="00AC4644"/>
    <w:rsid w:val="00AC4E1B"/>
    <w:rsid w:val="00AC591F"/>
    <w:rsid w:val="00AC5A37"/>
    <w:rsid w:val="00AC720F"/>
    <w:rsid w:val="00AC7256"/>
    <w:rsid w:val="00AC7763"/>
    <w:rsid w:val="00AD0838"/>
    <w:rsid w:val="00AD157F"/>
    <w:rsid w:val="00AD16A1"/>
    <w:rsid w:val="00AD193D"/>
    <w:rsid w:val="00AD2FB1"/>
    <w:rsid w:val="00AD383B"/>
    <w:rsid w:val="00AD3F0F"/>
    <w:rsid w:val="00AD483C"/>
    <w:rsid w:val="00AD5BC5"/>
    <w:rsid w:val="00AD607F"/>
    <w:rsid w:val="00AD69B4"/>
    <w:rsid w:val="00AD6A50"/>
    <w:rsid w:val="00AD72F7"/>
    <w:rsid w:val="00AD738E"/>
    <w:rsid w:val="00AE06F0"/>
    <w:rsid w:val="00AE2687"/>
    <w:rsid w:val="00AE2A54"/>
    <w:rsid w:val="00AE4052"/>
    <w:rsid w:val="00AE4961"/>
    <w:rsid w:val="00AE4F36"/>
    <w:rsid w:val="00AF2E63"/>
    <w:rsid w:val="00AF3736"/>
    <w:rsid w:val="00AF3BFB"/>
    <w:rsid w:val="00AF420B"/>
    <w:rsid w:val="00AF5017"/>
    <w:rsid w:val="00AF713C"/>
    <w:rsid w:val="00AF74DB"/>
    <w:rsid w:val="00AF7985"/>
    <w:rsid w:val="00B003E2"/>
    <w:rsid w:val="00B01148"/>
    <w:rsid w:val="00B013A6"/>
    <w:rsid w:val="00B02224"/>
    <w:rsid w:val="00B04E25"/>
    <w:rsid w:val="00B05B97"/>
    <w:rsid w:val="00B065F4"/>
    <w:rsid w:val="00B06C76"/>
    <w:rsid w:val="00B07385"/>
    <w:rsid w:val="00B0760A"/>
    <w:rsid w:val="00B07928"/>
    <w:rsid w:val="00B100D1"/>
    <w:rsid w:val="00B10FB8"/>
    <w:rsid w:val="00B1188E"/>
    <w:rsid w:val="00B1243F"/>
    <w:rsid w:val="00B12A65"/>
    <w:rsid w:val="00B13656"/>
    <w:rsid w:val="00B140F5"/>
    <w:rsid w:val="00B1554F"/>
    <w:rsid w:val="00B15E91"/>
    <w:rsid w:val="00B16B11"/>
    <w:rsid w:val="00B171BA"/>
    <w:rsid w:val="00B178B1"/>
    <w:rsid w:val="00B201F8"/>
    <w:rsid w:val="00B20684"/>
    <w:rsid w:val="00B20F3F"/>
    <w:rsid w:val="00B20FCE"/>
    <w:rsid w:val="00B213DB"/>
    <w:rsid w:val="00B22369"/>
    <w:rsid w:val="00B22959"/>
    <w:rsid w:val="00B23E4E"/>
    <w:rsid w:val="00B243AD"/>
    <w:rsid w:val="00B2490A"/>
    <w:rsid w:val="00B24D71"/>
    <w:rsid w:val="00B250DA"/>
    <w:rsid w:val="00B2519F"/>
    <w:rsid w:val="00B255F3"/>
    <w:rsid w:val="00B25F6A"/>
    <w:rsid w:val="00B25F8B"/>
    <w:rsid w:val="00B2692E"/>
    <w:rsid w:val="00B26933"/>
    <w:rsid w:val="00B27FCB"/>
    <w:rsid w:val="00B31070"/>
    <w:rsid w:val="00B314F0"/>
    <w:rsid w:val="00B31D92"/>
    <w:rsid w:val="00B3255F"/>
    <w:rsid w:val="00B33741"/>
    <w:rsid w:val="00B3461A"/>
    <w:rsid w:val="00B3509E"/>
    <w:rsid w:val="00B362EA"/>
    <w:rsid w:val="00B37537"/>
    <w:rsid w:val="00B406FE"/>
    <w:rsid w:val="00B409D8"/>
    <w:rsid w:val="00B4196C"/>
    <w:rsid w:val="00B42018"/>
    <w:rsid w:val="00B422A3"/>
    <w:rsid w:val="00B42926"/>
    <w:rsid w:val="00B4313E"/>
    <w:rsid w:val="00B43A38"/>
    <w:rsid w:val="00B44167"/>
    <w:rsid w:val="00B44536"/>
    <w:rsid w:val="00B45F4E"/>
    <w:rsid w:val="00B45F5D"/>
    <w:rsid w:val="00B46AE7"/>
    <w:rsid w:val="00B474D4"/>
    <w:rsid w:val="00B50BAA"/>
    <w:rsid w:val="00B51315"/>
    <w:rsid w:val="00B514A9"/>
    <w:rsid w:val="00B51FEB"/>
    <w:rsid w:val="00B52477"/>
    <w:rsid w:val="00B525E7"/>
    <w:rsid w:val="00B52C46"/>
    <w:rsid w:val="00B52FD4"/>
    <w:rsid w:val="00B53285"/>
    <w:rsid w:val="00B5365A"/>
    <w:rsid w:val="00B5563C"/>
    <w:rsid w:val="00B55BCB"/>
    <w:rsid w:val="00B566BB"/>
    <w:rsid w:val="00B5692E"/>
    <w:rsid w:val="00B570D0"/>
    <w:rsid w:val="00B572C6"/>
    <w:rsid w:val="00B603F9"/>
    <w:rsid w:val="00B604A9"/>
    <w:rsid w:val="00B60625"/>
    <w:rsid w:val="00B60989"/>
    <w:rsid w:val="00B62D5C"/>
    <w:rsid w:val="00B62FD2"/>
    <w:rsid w:val="00B639D5"/>
    <w:rsid w:val="00B64EB6"/>
    <w:rsid w:val="00B65EA3"/>
    <w:rsid w:val="00B66778"/>
    <w:rsid w:val="00B6714C"/>
    <w:rsid w:val="00B676DD"/>
    <w:rsid w:val="00B67C78"/>
    <w:rsid w:val="00B67D3E"/>
    <w:rsid w:val="00B70122"/>
    <w:rsid w:val="00B701E8"/>
    <w:rsid w:val="00B7136E"/>
    <w:rsid w:val="00B72168"/>
    <w:rsid w:val="00B721CE"/>
    <w:rsid w:val="00B7247C"/>
    <w:rsid w:val="00B7298B"/>
    <w:rsid w:val="00B733A1"/>
    <w:rsid w:val="00B73781"/>
    <w:rsid w:val="00B748AB"/>
    <w:rsid w:val="00B74A3D"/>
    <w:rsid w:val="00B76546"/>
    <w:rsid w:val="00B76DB6"/>
    <w:rsid w:val="00B773FC"/>
    <w:rsid w:val="00B813F1"/>
    <w:rsid w:val="00B81902"/>
    <w:rsid w:val="00B82577"/>
    <w:rsid w:val="00B82BA1"/>
    <w:rsid w:val="00B83207"/>
    <w:rsid w:val="00B835A0"/>
    <w:rsid w:val="00B83BE3"/>
    <w:rsid w:val="00B85722"/>
    <w:rsid w:val="00B8759A"/>
    <w:rsid w:val="00B90085"/>
    <w:rsid w:val="00B90436"/>
    <w:rsid w:val="00B91006"/>
    <w:rsid w:val="00B916A3"/>
    <w:rsid w:val="00B918C5"/>
    <w:rsid w:val="00B91F0A"/>
    <w:rsid w:val="00B92841"/>
    <w:rsid w:val="00B9364B"/>
    <w:rsid w:val="00B94FF7"/>
    <w:rsid w:val="00B955E2"/>
    <w:rsid w:val="00B96197"/>
    <w:rsid w:val="00B96710"/>
    <w:rsid w:val="00B973BC"/>
    <w:rsid w:val="00BA0665"/>
    <w:rsid w:val="00BA08CF"/>
    <w:rsid w:val="00BA1505"/>
    <w:rsid w:val="00BA16A3"/>
    <w:rsid w:val="00BA316F"/>
    <w:rsid w:val="00BA3267"/>
    <w:rsid w:val="00BA5EA6"/>
    <w:rsid w:val="00BA605F"/>
    <w:rsid w:val="00BA6454"/>
    <w:rsid w:val="00BB2E81"/>
    <w:rsid w:val="00BB3C36"/>
    <w:rsid w:val="00BB3D90"/>
    <w:rsid w:val="00BB4232"/>
    <w:rsid w:val="00BB50D2"/>
    <w:rsid w:val="00BB5737"/>
    <w:rsid w:val="00BB6D2E"/>
    <w:rsid w:val="00BB720E"/>
    <w:rsid w:val="00BB78DB"/>
    <w:rsid w:val="00BC080A"/>
    <w:rsid w:val="00BC094B"/>
    <w:rsid w:val="00BC1D1D"/>
    <w:rsid w:val="00BC26A8"/>
    <w:rsid w:val="00BC2FEB"/>
    <w:rsid w:val="00BC41D8"/>
    <w:rsid w:val="00BC43F6"/>
    <w:rsid w:val="00BC4659"/>
    <w:rsid w:val="00BC46F9"/>
    <w:rsid w:val="00BC4B6E"/>
    <w:rsid w:val="00BC4E8A"/>
    <w:rsid w:val="00BC5075"/>
    <w:rsid w:val="00BC513E"/>
    <w:rsid w:val="00BC5F02"/>
    <w:rsid w:val="00BC64F5"/>
    <w:rsid w:val="00BC68B7"/>
    <w:rsid w:val="00BC6966"/>
    <w:rsid w:val="00BC7603"/>
    <w:rsid w:val="00BD06E9"/>
    <w:rsid w:val="00BD2098"/>
    <w:rsid w:val="00BD2301"/>
    <w:rsid w:val="00BD25A4"/>
    <w:rsid w:val="00BD294A"/>
    <w:rsid w:val="00BD5401"/>
    <w:rsid w:val="00BD563B"/>
    <w:rsid w:val="00BD7181"/>
    <w:rsid w:val="00BD7F3B"/>
    <w:rsid w:val="00BE03B4"/>
    <w:rsid w:val="00BE1BF3"/>
    <w:rsid w:val="00BE30B6"/>
    <w:rsid w:val="00BE3418"/>
    <w:rsid w:val="00BE52B2"/>
    <w:rsid w:val="00BE628D"/>
    <w:rsid w:val="00BE64E9"/>
    <w:rsid w:val="00BE7611"/>
    <w:rsid w:val="00BF0EDF"/>
    <w:rsid w:val="00BF2655"/>
    <w:rsid w:val="00BF265D"/>
    <w:rsid w:val="00BF2AD9"/>
    <w:rsid w:val="00BF2FFB"/>
    <w:rsid w:val="00BF32BD"/>
    <w:rsid w:val="00BF3863"/>
    <w:rsid w:val="00BF396E"/>
    <w:rsid w:val="00BF45CF"/>
    <w:rsid w:val="00BF4A3F"/>
    <w:rsid w:val="00BF6706"/>
    <w:rsid w:val="00BF6ACB"/>
    <w:rsid w:val="00BF6BE5"/>
    <w:rsid w:val="00BF6C53"/>
    <w:rsid w:val="00BF6C89"/>
    <w:rsid w:val="00BF6F16"/>
    <w:rsid w:val="00C00560"/>
    <w:rsid w:val="00C00AD3"/>
    <w:rsid w:val="00C02879"/>
    <w:rsid w:val="00C02F52"/>
    <w:rsid w:val="00C03480"/>
    <w:rsid w:val="00C03A3A"/>
    <w:rsid w:val="00C0408B"/>
    <w:rsid w:val="00C041EE"/>
    <w:rsid w:val="00C044A4"/>
    <w:rsid w:val="00C053D5"/>
    <w:rsid w:val="00C06479"/>
    <w:rsid w:val="00C066AF"/>
    <w:rsid w:val="00C06757"/>
    <w:rsid w:val="00C06CBF"/>
    <w:rsid w:val="00C07134"/>
    <w:rsid w:val="00C0730D"/>
    <w:rsid w:val="00C07FAC"/>
    <w:rsid w:val="00C10475"/>
    <w:rsid w:val="00C11964"/>
    <w:rsid w:val="00C1204C"/>
    <w:rsid w:val="00C12704"/>
    <w:rsid w:val="00C12CA9"/>
    <w:rsid w:val="00C12E12"/>
    <w:rsid w:val="00C12F8F"/>
    <w:rsid w:val="00C135D8"/>
    <w:rsid w:val="00C1364F"/>
    <w:rsid w:val="00C152DC"/>
    <w:rsid w:val="00C16892"/>
    <w:rsid w:val="00C16F8A"/>
    <w:rsid w:val="00C176E5"/>
    <w:rsid w:val="00C17902"/>
    <w:rsid w:val="00C21C81"/>
    <w:rsid w:val="00C22527"/>
    <w:rsid w:val="00C240C2"/>
    <w:rsid w:val="00C241F1"/>
    <w:rsid w:val="00C24F6E"/>
    <w:rsid w:val="00C25465"/>
    <w:rsid w:val="00C2569A"/>
    <w:rsid w:val="00C25749"/>
    <w:rsid w:val="00C25C94"/>
    <w:rsid w:val="00C2602F"/>
    <w:rsid w:val="00C26418"/>
    <w:rsid w:val="00C27322"/>
    <w:rsid w:val="00C27B67"/>
    <w:rsid w:val="00C30FBC"/>
    <w:rsid w:val="00C32948"/>
    <w:rsid w:val="00C3313B"/>
    <w:rsid w:val="00C336BD"/>
    <w:rsid w:val="00C33D53"/>
    <w:rsid w:val="00C33E19"/>
    <w:rsid w:val="00C355FC"/>
    <w:rsid w:val="00C35ACF"/>
    <w:rsid w:val="00C36B09"/>
    <w:rsid w:val="00C36C15"/>
    <w:rsid w:val="00C36EB8"/>
    <w:rsid w:val="00C37492"/>
    <w:rsid w:val="00C37763"/>
    <w:rsid w:val="00C40932"/>
    <w:rsid w:val="00C40DC4"/>
    <w:rsid w:val="00C41236"/>
    <w:rsid w:val="00C41E18"/>
    <w:rsid w:val="00C427D6"/>
    <w:rsid w:val="00C43390"/>
    <w:rsid w:val="00C434AA"/>
    <w:rsid w:val="00C448CB"/>
    <w:rsid w:val="00C451D2"/>
    <w:rsid w:val="00C45922"/>
    <w:rsid w:val="00C45E19"/>
    <w:rsid w:val="00C460A2"/>
    <w:rsid w:val="00C46986"/>
    <w:rsid w:val="00C46C9E"/>
    <w:rsid w:val="00C4778B"/>
    <w:rsid w:val="00C478E5"/>
    <w:rsid w:val="00C50930"/>
    <w:rsid w:val="00C51819"/>
    <w:rsid w:val="00C5235E"/>
    <w:rsid w:val="00C52C5A"/>
    <w:rsid w:val="00C52D09"/>
    <w:rsid w:val="00C52EE1"/>
    <w:rsid w:val="00C52FD4"/>
    <w:rsid w:val="00C536FD"/>
    <w:rsid w:val="00C53D40"/>
    <w:rsid w:val="00C54228"/>
    <w:rsid w:val="00C546E2"/>
    <w:rsid w:val="00C54884"/>
    <w:rsid w:val="00C54FA4"/>
    <w:rsid w:val="00C55E34"/>
    <w:rsid w:val="00C567E8"/>
    <w:rsid w:val="00C57FDE"/>
    <w:rsid w:val="00C622CF"/>
    <w:rsid w:val="00C62533"/>
    <w:rsid w:val="00C62680"/>
    <w:rsid w:val="00C64B58"/>
    <w:rsid w:val="00C658A6"/>
    <w:rsid w:val="00C659CB"/>
    <w:rsid w:val="00C660A7"/>
    <w:rsid w:val="00C66231"/>
    <w:rsid w:val="00C67455"/>
    <w:rsid w:val="00C67A38"/>
    <w:rsid w:val="00C67B68"/>
    <w:rsid w:val="00C706A7"/>
    <w:rsid w:val="00C70D48"/>
    <w:rsid w:val="00C71339"/>
    <w:rsid w:val="00C72284"/>
    <w:rsid w:val="00C732FC"/>
    <w:rsid w:val="00C74A3A"/>
    <w:rsid w:val="00C74C26"/>
    <w:rsid w:val="00C75CA2"/>
    <w:rsid w:val="00C7613A"/>
    <w:rsid w:val="00C76C5D"/>
    <w:rsid w:val="00C76D68"/>
    <w:rsid w:val="00C76DB3"/>
    <w:rsid w:val="00C76E34"/>
    <w:rsid w:val="00C77CF7"/>
    <w:rsid w:val="00C80306"/>
    <w:rsid w:val="00C80728"/>
    <w:rsid w:val="00C80737"/>
    <w:rsid w:val="00C810AC"/>
    <w:rsid w:val="00C815E8"/>
    <w:rsid w:val="00C8170B"/>
    <w:rsid w:val="00C81A5A"/>
    <w:rsid w:val="00C81A90"/>
    <w:rsid w:val="00C82EA0"/>
    <w:rsid w:val="00C83B33"/>
    <w:rsid w:val="00C841DD"/>
    <w:rsid w:val="00C84D53"/>
    <w:rsid w:val="00C85EE9"/>
    <w:rsid w:val="00C86063"/>
    <w:rsid w:val="00C86D3D"/>
    <w:rsid w:val="00C872C1"/>
    <w:rsid w:val="00C87805"/>
    <w:rsid w:val="00C90090"/>
    <w:rsid w:val="00C90BB6"/>
    <w:rsid w:val="00C912EC"/>
    <w:rsid w:val="00C913A1"/>
    <w:rsid w:val="00C914F3"/>
    <w:rsid w:val="00C91714"/>
    <w:rsid w:val="00C91ED7"/>
    <w:rsid w:val="00C928AF"/>
    <w:rsid w:val="00C93349"/>
    <w:rsid w:val="00C9340B"/>
    <w:rsid w:val="00C94340"/>
    <w:rsid w:val="00C9573D"/>
    <w:rsid w:val="00C95A5C"/>
    <w:rsid w:val="00C95B17"/>
    <w:rsid w:val="00C95C3F"/>
    <w:rsid w:val="00C961F7"/>
    <w:rsid w:val="00C96E7D"/>
    <w:rsid w:val="00CA01F7"/>
    <w:rsid w:val="00CA0F81"/>
    <w:rsid w:val="00CA3168"/>
    <w:rsid w:val="00CA371C"/>
    <w:rsid w:val="00CA4B75"/>
    <w:rsid w:val="00CA5A9A"/>
    <w:rsid w:val="00CA647D"/>
    <w:rsid w:val="00CA77B8"/>
    <w:rsid w:val="00CB0565"/>
    <w:rsid w:val="00CB0658"/>
    <w:rsid w:val="00CB0F12"/>
    <w:rsid w:val="00CB526C"/>
    <w:rsid w:val="00CB5CCB"/>
    <w:rsid w:val="00CB5EA1"/>
    <w:rsid w:val="00CB617D"/>
    <w:rsid w:val="00CB61AA"/>
    <w:rsid w:val="00CB66F6"/>
    <w:rsid w:val="00CB67C2"/>
    <w:rsid w:val="00CB69B8"/>
    <w:rsid w:val="00CB6E53"/>
    <w:rsid w:val="00CB726E"/>
    <w:rsid w:val="00CB7AA0"/>
    <w:rsid w:val="00CC0B2E"/>
    <w:rsid w:val="00CC0E3E"/>
    <w:rsid w:val="00CC1660"/>
    <w:rsid w:val="00CC1BCA"/>
    <w:rsid w:val="00CC28D7"/>
    <w:rsid w:val="00CC28ED"/>
    <w:rsid w:val="00CC5578"/>
    <w:rsid w:val="00CC5619"/>
    <w:rsid w:val="00CC57F0"/>
    <w:rsid w:val="00CC5D45"/>
    <w:rsid w:val="00CC641C"/>
    <w:rsid w:val="00CC6E7A"/>
    <w:rsid w:val="00CD082E"/>
    <w:rsid w:val="00CD2A59"/>
    <w:rsid w:val="00CD2B3B"/>
    <w:rsid w:val="00CD3A35"/>
    <w:rsid w:val="00CD4491"/>
    <w:rsid w:val="00CD5725"/>
    <w:rsid w:val="00CD5ACB"/>
    <w:rsid w:val="00CD6435"/>
    <w:rsid w:val="00CD6C6A"/>
    <w:rsid w:val="00CD6CE2"/>
    <w:rsid w:val="00CD7C35"/>
    <w:rsid w:val="00CD7E9B"/>
    <w:rsid w:val="00CE13CE"/>
    <w:rsid w:val="00CE147E"/>
    <w:rsid w:val="00CE2F6C"/>
    <w:rsid w:val="00CE2F6F"/>
    <w:rsid w:val="00CE33CF"/>
    <w:rsid w:val="00CE37B0"/>
    <w:rsid w:val="00CE5BEE"/>
    <w:rsid w:val="00CE60CE"/>
    <w:rsid w:val="00CE67B7"/>
    <w:rsid w:val="00CE7FC4"/>
    <w:rsid w:val="00CF052F"/>
    <w:rsid w:val="00CF06E4"/>
    <w:rsid w:val="00CF117D"/>
    <w:rsid w:val="00CF1475"/>
    <w:rsid w:val="00CF173B"/>
    <w:rsid w:val="00CF223E"/>
    <w:rsid w:val="00CF28D0"/>
    <w:rsid w:val="00CF39C7"/>
    <w:rsid w:val="00CF4CC6"/>
    <w:rsid w:val="00CF62D4"/>
    <w:rsid w:val="00CF652C"/>
    <w:rsid w:val="00CF6667"/>
    <w:rsid w:val="00D00692"/>
    <w:rsid w:val="00D00CAF"/>
    <w:rsid w:val="00D01261"/>
    <w:rsid w:val="00D017E4"/>
    <w:rsid w:val="00D01C0C"/>
    <w:rsid w:val="00D02D72"/>
    <w:rsid w:val="00D03009"/>
    <w:rsid w:val="00D038EF"/>
    <w:rsid w:val="00D03D11"/>
    <w:rsid w:val="00D0420F"/>
    <w:rsid w:val="00D046E1"/>
    <w:rsid w:val="00D04ADF"/>
    <w:rsid w:val="00D0504F"/>
    <w:rsid w:val="00D054EB"/>
    <w:rsid w:val="00D055A5"/>
    <w:rsid w:val="00D05876"/>
    <w:rsid w:val="00D06154"/>
    <w:rsid w:val="00D06796"/>
    <w:rsid w:val="00D07493"/>
    <w:rsid w:val="00D1099A"/>
    <w:rsid w:val="00D11733"/>
    <w:rsid w:val="00D1180A"/>
    <w:rsid w:val="00D132A3"/>
    <w:rsid w:val="00D13AD5"/>
    <w:rsid w:val="00D13DDD"/>
    <w:rsid w:val="00D143F7"/>
    <w:rsid w:val="00D154D3"/>
    <w:rsid w:val="00D15B6E"/>
    <w:rsid w:val="00D15D25"/>
    <w:rsid w:val="00D15E2A"/>
    <w:rsid w:val="00D16424"/>
    <w:rsid w:val="00D16A69"/>
    <w:rsid w:val="00D171FC"/>
    <w:rsid w:val="00D176FD"/>
    <w:rsid w:val="00D20AAF"/>
    <w:rsid w:val="00D20FC4"/>
    <w:rsid w:val="00D214A7"/>
    <w:rsid w:val="00D22933"/>
    <w:rsid w:val="00D22AE2"/>
    <w:rsid w:val="00D23DB0"/>
    <w:rsid w:val="00D241E7"/>
    <w:rsid w:val="00D24370"/>
    <w:rsid w:val="00D246D8"/>
    <w:rsid w:val="00D24AF9"/>
    <w:rsid w:val="00D255A3"/>
    <w:rsid w:val="00D257C5"/>
    <w:rsid w:val="00D267FB"/>
    <w:rsid w:val="00D30097"/>
    <w:rsid w:val="00D30F66"/>
    <w:rsid w:val="00D314C6"/>
    <w:rsid w:val="00D319D5"/>
    <w:rsid w:val="00D32E4C"/>
    <w:rsid w:val="00D335F8"/>
    <w:rsid w:val="00D3369D"/>
    <w:rsid w:val="00D344FA"/>
    <w:rsid w:val="00D345F6"/>
    <w:rsid w:val="00D34B4F"/>
    <w:rsid w:val="00D34CC0"/>
    <w:rsid w:val="00D35D6A"/>
    <w:rsid w:val="00D3681D"/>
    <w:rsid w:val="00D368D2"/>
    <w:rsid w:val="00D379C0"/>
    <w:rsid w:val="00D37B73"/>
    <w:rsid w:val="00D40617"/>
    <w:rsid w:val="00D4088C"/>
    <w:rsid w:val="00D41272"/>
    <w:rsid w:val="00D415B6"/>
    <w:rsid w:val="00D41FD0"/>
    <w:rsid w:val="00D41FE0"/>
    <w:rsid w:val="00D44DB1"/>
    <w:rsid w:val="00D45176"/>
    <w:rsid w:val="00D46128"/>
    <w:rsid w:val="00D47724"/>
    <w:rsid w:val="00D50A59"/>
    <w:rsid w:val="00D5113A"/>
    <w:rsid w:val="00D51FCD"/>
    <w:rsid w:val="00D5215B"/>
    <w:rsid w:val="00D5267E"/>
    <w:rsid w:val="00D52A4A"/>
    <w:rsid w:val="00D53060"/>
    <w:rsid w:val="00D532C7"/>
    <w:rsid w:val="00D53BAE"/>
    <w:rsid w:val="00D53F04"/>
    <w:rsid w:val="00D54B38"/>
    <w:rsid w:val="00D55E51"/>
    <w:rsid w:val="00D5607E"/>
    <w:rsid w:val="00D56BCC"/>
    <w:rsid w:val="00D60823"/>
    <w:rsid w:val="00D608E2"/>
    <w:rsid w:val="00D612DF"/>
    <w:rsid w:val="00D6175E"/>
    <w:rsid w:val="00D618F5"/>
    <w:rsid w:val="00D6248C"/>
    <w:rsid w:val="00D62E22"/>
    <w:rsid w:val="00D632E3"/>
    <w:rsid w:val="00D64AA7"/>
    <w:rsid w:val="00D65D84"/>
    <w:rsid w:val="00D66427"/>
    <w:rsid w:val="00D66451"/>
    <w:rsid w:val="00D66871"/>
    <w:rsid w:val="00D66BE1"/>
    <w:rsid w:val="00D70233"/>
    <w:rsid w:val="00D71541"/>
    <w:rsid w:val="00D72F08"/>
    <w:rsid w:val="00D738B8"/>
    <w:rsid w:val="00D7406D"/>
    <w:rsid w:val="00D74DE8"/>
    <w:rsid w:val="00D74FC9"/>
    <w:rsid w:val="00D759B4"/>
    <w:rsid w:val="00D76361"/>
    <w:rsid w:val="00D76481"/>
    <w:rsid w:val="00D76733"/>
    <w:rsid w:val="00D7709E"/>
    <w:rsid w:val="00D77963"/>
    <w:rsid w:val="00D807FA"/>
    <w:rsid w:val="00D80A74"/>
    <w:rsid w:val="00D80C77"/>
    <w:rsid w:val="00D80D81"/>
    <w:rsid w:val="00D820D2"/>
    <w:rsid w:val="00D82B09"/>
    <w:rsid w:val="00D82DE5"/>
    <w:rsid w:val="00D83017"/>
    <w:rsid w:val="00D83777"/>
    <w:rsid w:val="00D849B6"/>
    <w:rsid w:val="00D84E91"/>
    <w:rsid w:val="00D84FB2"/>
    <w:rsid w:val="00D854EF"/>
    <w:rsid w:val="00D87CA2"/>
    <w:rsid w:val="00D903FC"/>
    <w:rsid w:val="00D90F20"/>
    <w:rsid w:val="00D91974"/>
    <w:rsid w:val="00D92A02"/>
    <w:rsid w:val="00D92D3C"/>
    <w:rsid w:val="00D94BB5"/>
    <w:rsid w:val="00D957AC"/>
    <w:rsid w:val="00D95887"/>
    <w:rsid w:val="00D95B3B"/>
    <w:rsid w:val="00D95EE7"/>
    <w:rsid w:val="00D96A2E"/>
    <w:rsid w:val="00DA0490"/>
    <w:rsid w:val="00DA2885"/>
    <w:rsid w:val="00DA3BF3"/>
    <w:rsid w:val="00DA3CD9"/>
    <w:rsid w:val="00DA4F67"/>
    <w:rsid w:val="00DA5108"/>
    <w:rsid w:val="00DA5154"/>
    <w:rsid w:val="00DA5EA2"/>
    <w:rsid w:val="00DA6600"/>
    <w:rsid w:val="00DA6903"/>
    <w:rsid w:val="00DA7440"/>
    <w:rsid w:val="00DA7B05"/>
    <w:rsid w:val="00DB0B15"/>
    <w:rsid w:val="00DB293B"/>
    <w:rsid w:val="00DB29D4"/>
    <w:rsid w:val="00DB29F8"/>
    <w:rsid w:val="00DB3033"/>
    <w:rsid w:val="00DB4236"/>
    <w:rsid w:val="00DB4DA5"/>
    <w:rsid w:val="00DB5C98"/>
    <w:rsid w:val="00DB6ACE"/>
    <w:rsid w:val="00DB7987"/>
    <w:rsid w:val="00DC1273"/>
    <w:rsid w:val="00DC1330"/>
    <w:rsid w:val="00DC17B9"/>
    <w:rsid w:val="00DC1C79"/>
    <w:rsid w:val="00DC2576"/>
    <w:rsid w:val="00DC274F"/>
    <w:rsid w:val="00DC2BB3"/>
    <w:rsid w:val="00DC300F"/>
    <w:rsid w:val="00DC3680"/>
    <w:rsid w:val="00DC3ABD"/>
    <w:rsid w:val="00DC4247"/>
    <w:rsid w:val="00DC4853"/>
    <w:rsid w:val="00DC538A"/>
    <w:rsid w:val="00DC7DE8"/>
    <w:rsid w:val="00DD0AE7"/>
    <w:rsid w:val="00DD19A7"/>
    <w:rsid w:val="00DD24D1"/>
    <w:rsid w:val="00DD2DC7"/>
    <w:rsid w:val="00DD3539"/>
    <w:rsid w:val="00DD4376"/>
    <w:rsid w:val="00DD46AE"/>
    <w:rsid w:val="00DD4AB6"/>
    <w:rsid w:val="00DD4D4B"/>
    <w:rsid w:val="00DD64A0"/>
    <w:rsid w:val="00DD6B61"/>
    <w:rsid w:val="00DD73A9"/>
    <w:rsid w:val="00DD7803"/>
    <w:rsid w:val="00DD79D1"/>
    <w:rsid w:val="00DE0299"/>
    <w:rsid w:val="00DE0CA1"/>
    <w:rsid w:val="00DE275D"/>
    <w:rsid w:val="00DE2CD3"/>
    <w:rsid w:val="00DE36C6"/>
    <w:rsid w:val="00DE36DB"/>
    <w:rsid w:val="00DE3B36"/>
    <w:rsid w:val="00DE554B"/>
    <w:rsid w:val="00DE7274"/>
    <w:rsid w:val="00DE72EF"/>
    <w:rsid w:val="00DE73B9"/>
    <w:rsid w:val="00DE753C"/>
    <w:rsid w:val="00DE7985"/>
    <w:rsid w:val="00DE7DCE"/>
    <w:rsid w:val="00DF171D"/>
    <w:rsid w:val="00DF2113"/>
    <w:rsid w:val="00DF23AF"/>
    <w:rsid w:val="00DF255C"/>
    <w:rsid w:val="00DF2DF0"/>
    <w:rsid w:val="00DF319D"/>
    <w:rsid w:val="00DF34EF"/>
    <w:rsid w:val="00DF3628"/>
    <w:rsid w:val="00DF39FB"/>
    <w:rsid w:val="00DF494D"/>
    <w:rsid w:val="00DF5B2E"/>
    <w:rsid w:val="00DF6371"/>
    <w:rsid w:val="00DF65DC"/>
    <w:rsid w:val="00DF6BD6"/>
    <w:rsid w:val="00DF768E"/>
    <w:rsid w:val="00DF7A64"/>
    <w:rsid w:val="00E00961"/>
    <w:rsid w:val="00E00ACF"/>
    <w:rsid w:val="00E033CB"/>
    <w:rsid w:val="00E041E0"/>
    <w:rsid w:val="00E04458"/>
    <w:rsid w:val="00E047D0"/>
    <w:rsid w:val="00E0539B"/>
    <w:rsid w:val="00E0667A"/>
    <w:rsid w:val="00E06D94"/>
    <w:rsid w:val="00E1016C"/>
    <w:rsid w:val="00E108FC"/>
    <w:rsid w:val="00E10A7A"/>
    <w:rsid w:val="00E10DF0"/>
    <w:rsid w:val="00E13046"/>
    <w:rsid w:val="00E1385F"/>
    <w:rsid w:val="00E13E3D"/>
    <w:rsid w:val="00E13FC4"/>
    <w:rsid w:val="00E15932"/>
    <w:rsid w:val="00E172BD"/>
    <w:rsid w:val="00E1745A"/>
    <w:rsid w:val="00E206A4"/>
    <w:rsid w:val="00E22970"/>
    <w:rsid w:val="00E23250"/>
    <w:rsid w:val="00E23A29"/>
    <w:rsid w:val="00E244E5"/>
    <w:rsid w:val="00E25389"/>
    <w:rsid w:val="00E25C90"/>
    <w:rsid w:val="00E25F76"/>
    <w:rsid w:val="00E26BE2"/>
    <w:rsid w:val="00E26E18"/>
    <w:rsid w:val="00E27C30"/>
    <w:rsid w:val="00E3308D"/>
    <w:rsid w:val="00E33D85"/>
    <w:rsid w:val="00E34C21"/>
    <w:rsid w:val="00E35222"/>
    <w:rsid w:val="00E37098"/>
    <w:rsid w:val="00E37384"/>
    <w:rsid w:val="00E37507"/>
    <w:rsid w:val="00E41C6F"/>
    <w:rsid w:val="00E43451"/>
    <w:rsid w:val="00E434E4"/>
    <w:rsid w:val="00E4361B"/>
    <w:rsid w:val="00E43E1F"/>
    <w:rsid w:val="00E4452D"/>
    <w:rsid w:val="00E44656"/>
    <w:rsid w:val="00E44906"/>
    <w:rsid w:val="00E45447"/>
    <w:rsid w:val="00E46177"/>
    <w:rsid w:val="00E470E2"/>
    <w:rsid w:val="00E50474"/>
    <w:rsid w:val="00E51C84"/>
    <w:rsid w:val="00E523E6"/>
    <w:rsid w:val="00E525DE"/>
    <w:rsid w:val="00E52E65"/>
    <w:rsid w:val="00E52EB8"/>
    <w:rsid w:val="00E537A4"/>
    <w:rsid w:val="00E539E4"/>
    <w:rsid w:val="00E54360"/>
    <w:rsid w:val="00E55889"/>
    <w:rsid w:val="00E55B9D"/>
    <w:rsid w:val="00E57052"/>
    <w:rsid w:val="00E5741F"/>
    <w:rsid w:val="00E60FF1"/>
    <w:rsid w:val="00E61586"/>
    <w:rsid w:val="00E61CD4"/>
    <w:rsid w:val="00E628F3"/>
    <w:rsid w:val="00E63F64"/>
    <w:rsid w:val="00E64B20"/>
    <w:rsid w:val="00E6522E"/>
    <w:rsid w:val="00E66508"/>
    <w:rsid w:val="00E675FA"/>
    <w:rsid w:val="00E70C20"/>
    <w:rsid w:val="00E70C95"/>
    <w:rsid w:val="00E71938"/>
    <w:rsid w:val="00E71941"/>
    <w:rsid w:val="00E725A8"/>
    <w:rsid w:val="00E7306C"/>
    <w:rsid w:val="00E734AD"/>
    <w:rsid w:val="00E744AA"/>
    <w:rsid w:val="00E7476A"/>
    <w:rsid w:val="00E74CAC"/>
    <w:rsid w:val="00E759EC"/>
    <w:rsid w:val="00E75B23"/>
    <w:rsid w:val="00E75D40"/>
    <w:rsid w:val="00E75E72"/>
    <w:rsid w:val="00E765D7"/>
    <w:rsid w:val="00E77E8A"/>
    <w:rsid w:val="00E77EBF"/>
    <w:rsid w:val="00E806C2"/>
    <w:rsid w:val="00E82B95"/>
    <w:rsid w:val="00E84794"/>
    <w:rsid w:val="00E84D5C"/>
    <w:rsid w:val="00E86278"/>
    <w:rsid w:val="00E86445"/>
    <w:rsid w:val="00E867B0"/>
    <w:rsid w:val="00E867E3"/>
    <w:rsid w:val="00E90CA7"/>
    <w:rsid w:val="00E91511"/>
    <w:rsid w:val="00E9192D"/>
    <w:rsid w:val="00E92720"/>
    <w:rsid w:val="00E9288D"/>
    <w:rsid w:val="00E931D4"/>
    <w:rsid w:val="00E9341A"/>
    <w:rsid w:val="00E94ECF"/>
    <w:rsid w:val="00E95109"/>
    <w:rsid w:val="00E955F1"/>
    <w:rsid w:val="00E9735B"/>
    <w:rsid w:val="00E976D8"/>
    <w:rsid w:val="00EA0A5F"/>
    <w:rsid w:val="00EA0ABF"/>
    <w:rsid w:val="00EA0F0E"/>
    <w:rsid w:val="00EA16C3"/>
    <w:rsid w:val="00EA1D2C"/>
    <w:rsid w:val="00EA2AE7"/>
    <w:rsid w:val="00EA3960"/>
    <w:rsid w:val="00EA50E4"/>
    <w:rsid w:val="00EA53D0"/>
    <w:rsid w:val="00EA55FB"/>
    <w:rsid w:val="00EA5FCD"/>
    <w:rsid w:val="00EA668F"/>
    <w:rsid w:val="00EB2A15"/>
    <w:rsid w:val="00EB32A5"/>
    <w:rsid w:val="00EB5A3C"/>
    <w:rsid w:val="00EB5C64"/>
    <w:rsid w:val="00EB6848"/>
    <w:rsid w:val="00EB70E6"/>
    <w:rsid w:val="00EC00EB"/>
    <w:rsid w:val="00EC018B"/>
    <w:rsid w:val="00EC1105"/>
    <w:rsid w:val="00EC173E"/>
    <w:rsid w:val="00EC1A98"/>
    <w:rsid w:val="00EC205C"/>
    <w:rsid w:val="00EC237D"/>
    <w:rsid w:val="00EC3564"/>
    <w:rsid w:val="00EC4F9A"/>
    <w:rsid w:val="00EC6935"/>
    <w:rsid w:val="00EC70DC"/>
    <w:rsid w:val="00EC755F"/>
    <w:rsid w:val="00ED194A"/>
    <w:rsid w:val="00ED254E"/>
    <w:rsid w:val="00ED268F"/>
    <w:rsid w:val="00ED27EA"/>
    <w:rsid w:val="00ED2B38"/>
    <w:rsid w:val="00ED3E64"/>
    <w:rsid w:val="00ED3FC4"/>
    <w:rsid w:val="00ED5D8D"/>
    <w:rsid w:val="00ED6C99"/>
    <w:rsid w:val="00ED6D06"/>
    <w:rsid w:val="00ED7F2D"/>
    <w:rsid w:val="00ED7F6B"/>
    <w:rsid w:val="00EE14EB"/>
    <w:rsid w:val="00EE229F"/>
    <w:rsid w:val="00EE3277"/>
    <w:rsid w:val="00EE3693"/>
    <w:rsid w:val="00EE4133"/>
    <w:rsid w:val="00EE5D81"/>
    <w:rsid w:val="00EE5FF1"/>
    <w:rsid w:val="00EE6CE0"/>
    <w:rsid w:val="00EF15C5"/>
    <w:rsid w:val="00EF1787"/>
    <w:rsid w:val="00EF19CE"/>
    <w:rsid w:val="00EF4B4F"/>
    <w:rsid w:val="00EF4B9F"/>
    <w:rsid w:val="00EF5645"/>
    <w:rsid w:val="00EF7DEA"/>
    <w:rsid w:val="00F00C72"/>
    <w:rsid w:val="00F011C3"/>
    <w:rsid w:val="00F01EA5"/>
    <w:rsid w:val="00F01FB4"/>
    <w:rsid w:val="00F0213E"/>
    <w:rsid w:val="00F032C2"/>
    <w:rsid w:val="00F03B7B"/>
    <w:rsid w:val="00F04472"/>
    <w:rsid w:val="00F04D18"/>
    <w:rsid w:val="00F05599"/>
    <w:rsid w:val="00F0576B"/>
    <w:rsid w:val="00F05C20"/>
    <w:rsid w:val="00F068EB"/>
    <w:rsid w:val="00F06B6A"/>
    <w:rsid w:val="00F06D42"/>
    <w:rsid w:val="00F07BCD"/>
    <w:rsid w:val="00F07E0E"/>
    <w:rsid w:val="00F1169D"/>
    <w:rsid w:val="00F11985"/>
    <w:rsid w:val="00F11BB1"/>
    <w:rsid w:val="00F130D0"/>
    <w:rsid w:val="00F137DF"/>
    <w:rsid w:val="00F14313"/>
    <w:rsid w:val="00F1493A"/>
    <w:rsid w:val="00F15CEE"/>
    <w:rsid w:val="00F1636C"/>
    <w:rsid w:val="00F165BE"/>
    <w:rsid w:val="00F17604"/>
    <w:rsid w:val="00F17C78"/>
    <w:rsid w:val="00F20486"/>
    <w:rsid w:val="00F20964"/>
    <w:rsid w:val="00F20D89"/>
    <w:rsid w:val="00F21134"/>
    <w:rsid w:val="00F21838"/>
    <w:rsid w:val="00F21A57"/>
    <w:rsid w:val="00F21B9F"/>
    <w:rsid w:val="00F23588"/>
    <w:rsid w:val="00F23C07"/>
    <w:rsid w:val="00F23D8F"/>
    <w:rsid w:val="00F240D1"/>
    <w:rsid w:val="00F2412E"/>
    <w:rsid w:val="00F25847"/>
    <w:rsid w:val="00F268B0"/>
    <w:rsid w:val="00F26927"/>
    <w:rsid w:val="00F2739E"/>
    <w:rsid w:val="00F276DA"/>
    <w:rsid w:val="00F279BA"/>
    <w:rsid w:val="00F3403F"/>
    <w:rsid w:val="00F3411E"/>
    <w:rsid w:val="00F343E2"/>
    <w:rsid w:val="00F354F8"/>
    <w:rsid w:val="00F35CFE"/>
    <w:rsid w:val="00F35DF1"/>
    <w:rsid w:val="00F361E4"/>
    <w:rsid w:val="00F36256"/>
    <w:rsid w:val="00F36A69"/>
    <w:rsid w:val="00F36BC9"/>
    <w:rsid w:val="00F372F5"/>
    <w:rsid w:val="00F3767C"/>
    <w:rsid w:val="00F413A9"/>
    <w:rsid w:val="00F41588"/>
    <w:rsid w:val="00F41711"/>
    <w:rsid w:val="00F42CEA"/>
    <w:rsid w:val="00F434AC"/>
    <w:rsid w:val="00F43895"/>
    <w:rsid w:val="00F45D33"/>
    <w:rsid w:val="00F46121"/>
    <w:rsid w:val="00F4674D"/>
    <w:rsid w:val="00F47143"/>
    <w:rsid w:val="00F47FF9"/>
    <w:rsid w:val="00F51202"/>
    <w:rsid w:val="00F51946"/>
    <w:rsid w:val="00F51DB3"/>
    <w:rsid w:val="00F52127"/>
    <w:rsid w:val="00F54AD7"/>
    <w:rsid w:val="00F54C4D"/>
    <w:rsid w:val="00F57406"/>
    <w:rsid w:val="00F608BF"/>
    <w:rsid w:val="00F60DFC"/>
    <w:rsid w:val="00F615EF"/>
    <w:rsid w:val="00F61750"/>
    <w:rsid w:val="00F61953"/>
    <w:rsid w:val="00F61DCF"/>
    <w:rsid w:val="00F6253D"/>
    <w:rsid w:val="00F63257"/>
    <w:rsid w:val="00F65BF2"/>
    <w:rsid w:val="00F67D04"/>
    <w:rsid w:val="00F67DAB"/>
    <w:rsid w:val="00F70F30"/>
    <w:rsid w:val="00F71407"/>
    <w:rsid w:val="00F71615"/>
    <w:rsid w:val="00F72539"/>
    <w:rsid w:val="00F72F2E"/>
    <w:rsid w:val="00F73574"/>
    <w:rsid w:val="00F74910"/>
    <w:rsid w:val="00F74ED8"/>
    <w:rsid w:val="00F75A06"/>
    <w:rsid w:val="00F75F35"/>
    <w:rsid w:val="00F76017"/>
    <w:rsid w:val="00F7615E"/>
    <w:rsid w:val="00F76CDB"/>
    <w:rsid w:val="00F77DBB"/>
    <w:rsid w:val="00F8036F"/>
    <w:rsid w:val="00F807BE"/>
    <w:rsid w:val="00F80E44"/>
    <w:rsid w:val="00F814EB"/>
    <w:rsid w:val="00F825AC"/>
    <w:rsid w:val="00F83A5E"/>
    <w:rsid w:val="00F83BD2"/>
    <w:rsid w:val="00F84FFB"/>
    <w:rsid w:val="00F8634F"/>
    <w:rsid w:val="00F8660A"/>
    <w:rsid w:val="00F869A7"/>
    <w:rsid w:val="00F8706B"/>
    <w:rsid w:val="00F877DD"/>
    <w:rsid w:val="00F87B25"/>
    <w:rsid w:val="00F9042E"/>
    <w:rsid w:val="00F913FD"/>
    <w:rsid w:val="00F917AD"/>
    <w:rsid w:val="00F92252"/>
    <w:rsid w:val="00F93826"/>
    <w:rsid w:val="00F947E1"/>
    <w:rsid w:val="00F9527E"/>
    <w:rsid w:val="00F95781"/>
    <w:rsid w:val="00F9617D"/>
    <w:rsid w:val="00F96819"/>
    <w:rsid w:val="00F97230"/>
    <w:rsid w:val="00F9723D"/>
    <w:rsid w:val="00F978D1"/>
    <w:rsid w:val="00F97F94"/>
    <w:rsid w:val="00FA0696"/>
    <w:rsid w:val="00FA0F0E"/>
    <w:rsid w:val="00FA2791"/>
    <w:rsid w:val="00FA4F66"/>
    <w:rsid w:val="00FA5F4C"/>
    <w:rsid w:val="00FA60E5"/>
    <w:rsid w:val="00FA6146"/>
    <w:rsid w:val="00FB115E"/>
    <w:rsid w:val="00FB15F3"/>
    <w:rsid w:val="00FB2B80"/>
    <w:rsid w:val="00FB329D"/>
    <w:rsid w:val="00FB414D"/>
    <w:rsid w:val="00FB45A3"/>
    <w:rsid w:val="00FB4A53"/>
    <w:rsid w:val="00FB5DF2"/>
    <w:rsid w:val="00FB7291"/>
    <w:rsid w:val="00FB74EC"/>
    <w:rsid w:val="00FB7703"/>
    <w:rsid w:val="00FB7F69"/>
    <w:rsid w:val="00FC0DDC"/>
    <w:rsid w:val="00FC0DFB"/>
    <w:rsid w:val="00FC1406"/>
    <w:rsid w:val="00FC1AD1"/>
    <w:rsid w:val="00FC1D79"/>
    <w:rsid w:val="00FC1E1E"/>
    <w:rsid w:val="00FC2360"/>
    <w:rsid w:val="00FC2AE4"/>
    <w:rsid w:val="00FC3D90"/>
    <w:rsid w:val="00FC59B7"/>
    <w:rsid w:val="00FC651F"/>
    <w:rsid w:val="00FC70EC"/>
    <w:rsid w:val="00FD0547"/>
    <w:rsid w:val="00FD18AA"/>
    <w:rsid w:val="00FD1943"/>
    <w:rsid w:val="00FD2221"/>
    <w:rsid w:val="00FD2F1A"/>
    <w:rsid w:val="00FD31FD"/>
    <w:rsid w:val="00FD3365"/>
    <w:rsid w:val="00FD355B"/>
    <w:rsid w:val="00FD5AB1"/>
    <w:rsid w:val="00FE06B0"/>
    <w:rsid w:val="00FE06BE"/>
    <w:rsid w:val="00FE0AA0"/>
    <w:rsid w:val="00FE0BD0"/>
    <w:rsid w:val="00FE1275"/>
    <w:rsid w:val="00FE1CCD"/>
    <w:rsid w:val="00FE2D81"/>
    <w:rsid w:val="00FE43E3"/>
    <w:rsid w:val="00FE4A8F"/>
    <w:rsid w:val="00FE5966"/>
    <w:rsid w:val="00FE68A2"/>
    <w:rsid w:val="00FE7049"/>
    <w:rsid w:val="00FE7C03"/>
    <w:rsid w:val="00FF0839"/>
    <w:rsid w:val="00FF1815"/>
    <w:rsid w:val="00FF1A38"/>
    <w:rsid w:val="00FF3123"/>
    <w:rsid w:val="00FF3713"/>
    <w:rsid w:val="00FF3B85"/>
    <w:rsid w:val="00FF3E71"/>
    <w:rsid w:val="00FF44A9"/>
    <w:rsid w:val="00FF48D9"/>
    <w:rsid w:val="00FF4C92"/>
    <w:rsid w:val="00FF4D1A"/>
    <w:rsid w:val="00FF65AA"/>
    <w:rsid w:val="00FF78D0"/>
    <w:rsid w:val="00FF7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66D1B27"/>
  <w15:docId w15:val="{E4CD6303-C9C1-4796-AB07-CFF871E76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13909"/>
    <w:pPr>
      <w:jc w:val="both"/>
    </w:pPr>
    <w:rPr>
      <w:sz w:val="28"/>
      <w:szCs w:val="24"/>
    </w:rPr>
  </w:style>
  <w:style w:type="paragraph" w:styleId="10">
    <w:name w:val="heading 1"/>
    <w:next w:val="a"/>
    <w:link w:val="11"/>
    <w:qFormat/>
    <w:rsid w:val="00651C2C"/>
    <w:pPr>
      <w:widowControl w:val="0"/>
      <w:tabs>
        <w:tab w:val="left" w:pos="1134"/>
      </w:tabs>
      <w:spacing w:before="240" w:after="240"/>
      <w:ind w:firstLine="720"/>
      <w:outlineLvl w:val="0"/>
    </w:pPr>
    <w:rPr>
      <w:b/>
      <w:sz w:val="28"/>
      <w:szCs w:val="28"/>
    </w:rPr>
  </w:style>
  <w:style w:type="paragraph" w:styleId="2">
    <w:name w:val="heading 2"/>
    <w:basedOn w:val="4"/>
    <w:next w:val="a"/>
    <w:link w:val="20"/>
    <w:autoRedefine/>
    <w:qFormat/>
    <w:rsid w:val="00613909"/>
    <w:pPr>
      <w:keepNext/>
      <w:tabs>
        <w:tab w:val="left" w:pos="851"/>
      </w:tabs>
      <w:spacing w:after="0"/>
      <w:ind w:left="0" w:firstLine="567"/>
      <w:jc w:val="center"/>
      <w:outlineLvl w:val="1"/>
    </w:pPr>
    <w:rPr>
      <w:rFonts w:eastAsia="Tahoma"/>
      <w:sz w:val="24"/>
      <w:lang w:val="kk-KZ"/>
    </w:rPr>
  </w:style>
  <w:style w:type="paragraph" w:styleId="3">
    <w:name w:val="heading 3"/>
    <w:basedOn w:val="a"/>
    <w:next w:val="a"/>
    <w:link w:val="30"/>
    <w:semiHidden/>
    <w:unhideWhenUsed/>
    <w:qFormat/>
    <w:rsid w:val="008F1FAC"/>
    <w:pPr>
      <w:keepNext/>
      <w:keepLines/>
      <w:spacing w:before="40"/>
      <w:outlineLvl w:val="2"/>
    </w:pPr>
    <w:rPr>
      <w:rFonts w:asciiTheme="majorHAnsi" w:eastAsiaTheme="majorEastAsia" w:hAnsiTheme="majorHAnsi" w:cstheme="majorBidi"/>
      <w:color w:val="243F60" w:themeColor="accent1" w:themeShade="7F"/>
      <w:sz w:val="24"/>
    </w:rPr>
  </w:style>
  <w:style w:type="paragraph" w:styleId="40">
    <w:name w:val="heading 4"/>
    <w:basedOn w:val="a"/>
    <w:next w:val="a"/>
    <w:link w:val="41"/>
    <w:semiHidden/>
    <w:unhideWhenUsed/>
    <w:qFormat/>
    <w:rsid w:val="00F2412E"/>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qFormat/>
    <w:rsid w:val="00651C2C"/>
    <w:pPr>
      <w:keepNext/>
      <w:widowControl w:val="0"/>
      <w:spacing w:line="360" w:lineRule="auto"/>
      <w:outlineLvl w:val="7"/>
    </w:pPr>
    <w:rPr>
      <w:b/>
      <w:bCs/>
      <w:sz w:val="32"/>
      <w:szCs w:val="32"/>
    </w:rPr>
  </w:style>
  <w:style w:type="paragraph" w:styleId="9">
    <w:name w:val="heading 9"/>
    <w:basedOn w:val="a"/>
    <w:next w:val="a"/>
    <w:link w:val="90"/>
    <w:uiPriority w:val="9"/>
    <w:semiHidden/>
    <w:unhideWhenUsed/>
    <w:qFormat/>
    <w:rsid w:val="009A1625"/>
    <w:pPr>
      <w:keepNext/>
      <w:keepLines/>
      <w:spacing w:before="200" w:line="276" w:lineRule="auto"/>
      <w:jc w:val="left"/>
      <w:outlineLvl w:val="8"/>
    </w:pPr>
    <w:rPr>
      <w:rFonts w:ascii="Cambria" w:eastAsiaTheme="minorEastAs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E67B7"/>
    <w:pPr>
      <w:spacing w:before="120" w:after="120"/>
    </w:pPr>
    <w:rPr>
      <w:b/>
      <w:sz w:val="20"/>
      <w:szCs w:val="20"/>
    </w:rPr>
  </w:style>
  <w:style w:type="paragraph" w:styleId="a4">
    <w:name w:val="header"/>
    <w:basedOn w:val="a"/>
    <w:link w:val="a5"/>
    <w:uiPriority w:val="99"/>
    <w:rsid w:val="00AA3540"/>
    <w:pPr>
      <w:tabs>
        <w:tab w:val="center" w:pos="4677"/>
        <w:tab w:val="right" w:pos="9355"/>
      </w:tabs>
    </w:pPr>
  </w:style>
  <w:style w:type="paragraph" w:styleId="a6">
    <w:name w:val="footnote text"/>
    <w:basedOn w:val="a"/>
    <w:link w:val="a7"/>
    <w:semiHidden/>
    <w:rsid w:val="0041301D"/>
    <w:rPr>
      <w:sz w:val="20"/>
      <w:szCs w:val="20"/>
    </w:rPr>
  </w:style>
  <w:style w:type="character" w:styleId="a8">
    <w:name w:val="footnote reference"/>
    <w:basedOn w:val="a0"/>
    <w:semiHidden/>
    <w:rsid w:val="0041301D"/>
    <w:rPr>
      <w:vertAlign w:val="superscript"/>
    </w:rPr>
  </w:style>
  <w:style w:type="table" w:styleId="a9">
    <w:name w:val="Table Grid"/>
    <w:basedOn w:val="a1"/>
    <w:rsid w:val="00292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rsid w:val="00667AAE"/>
    <w:rPr>
      <w:color w:val="0000FF"/>
      <w:u w:val="single"/>
    </w:rPr>
  </w:style>
  <w:style w:type="paragraph" w:styleId="12">
    <w:name w:val="toc 1"/>
    <w:basedOn w:val="a"/>
    <w:next w:val="a"/>
    <w:autoRedefine/>
    <w:uiPriority w:val="39"/>
    <w:rsid w:val="00613909"/>
    <w:pPr>
      <w:widowControl w:val="0"/>
      <w:tabs>
        <w:tab w:val="left" w:pos="567"/>
        <w:tab w:val="left" w:pos="1134"/>
        <w:tab w:val="left" w:pos="9000"/>
        <w:tab w:val="left" w:pos="9180"/>
      </w:tabs>
      <w:ind w:left="567" w:right="468" w:firstLine="284"/>
    </w:pPr>
    <w:rPr>
      <w:noProof/>
      <w:sz w:val="24"/>
    </w:rPr>
  </w:style>
  <w:style w:type="paragraph" w:styleId="21">
    <w:name w:val="toc 2"/>
    <w:basedOn w:val="a"/>
    <w:next w:val="a"/>
    <w:autoRedefine/>
    <w:uiPriority w:val="39"/>
    <w:rsid w:val="00613909"/>
    <w:pPr>
      <w:widowControl w:val="0"/>
      <w:tabs>
        <w:tab w:val="left" w:pos="1560"/>
        <w:tab w:val="left" w:pos="9000"/>
      </w:tabs>
      <w:ind w:left="567" w:right="108" w:firstLine="567"/>
    </w:pPr>
    <w:rPr>
      <w:rFonts w:eastAsia="Tahoma"/>
      <w:noProof/>
      <w:sz w:val="24"/>
      <w:lang w:bidi="ru-RU"/>
    </w:rPr>
  </w:style>
  <w:style w:type="paragraph" w:styleId="ab">
    <w:name w:val="Title"/>
    <w:basedOn w:val="a"/>
    <w:qFormat/>
    <w:rsid w:val="00651C2C"/>
    <w:pPr>
      <w:widowControl w:val="0"/>
      <w:autoSpaceDE w:val="0"/>
      <w:autoSpaceDN w:val="0"/>
      <w:adjustRightInd w:val="0"/>
      <w:jc w:val="center"/>
    </w:pPr>
    <w:rPr>
      <w:rFonts w:ascii="Times New Roman CYR" w:hAnsi="Times New Roman CYR" w:cs="Times New Roman CYR"/>
      <w:b/>
      <w:bCs/>
      <w:szCs w:val="28"/>
    </w:rPr>
  </w:style>
  <w:style w:type="paragraph" w:styleId="ac">
    <w:name w:val="Subtitle"/>
    <w:basedOn w:val="a"/>
    <w:qFormat/>
    <w:rsid w:val="00651C2C"/>
    <w:pPr>
      <w:widowControl w:val="0"/>
      <w:jc w:val="center"/>
    </w:pPr>
    <w:rPr>
      <w:b/>
      <w:bCs/>
    </w:rPr>
  </w:style>
  <w:style w:type="paragraph" w:styleId="ad">
    <w:name w:val="footer"/>
    <w:basedOn w:val="a"/>
    <w:link w:val="ae"/>
    <w:uiPriority w:val="99"/>
    <w:rsid w:val="00F814EB"/>
    <w:pPr>
      <w:tabs>
        <w:tab w:val="center" w:pos="4677"/>
        <w:tab w:val="right" w:pos="9355"/>
      </w:tabs>
      <w:jc w:val="left"/>
    </w:pPr>
    <w:rPr>
      <w:sz w:val="24"/>
    </w:rPr>
  </w:style>
  <w:style w:type="character" w:styleId="af">
    <w:name w:val="page number"/>
    <w:basedOn w:val="a0"/>
    <w:rsid w:val="00507B26"/>
  </w:style>
  <w:style w:type="numbering" w:styleId="111111">
    <w:name w:val="Outline List 2"/>
    <w:basedOn w:val="a2"/>
    <w:rsid w:val="00F87B25"/>
    <w:pPr>
      <w:numPr>
        <w:numId w:val="2"/>
      </w:numPr>
    </w:pPr>
  </w:style>
  <w:style w:type="numbering" w:customStyle="1" w:styleId="1">
    <w:name w:val="Текущий список1"/>
    <w:rsid w:val="00F87B25"/>
    <w:pPr>
      <w:numPr>
        <w:numId w:val="3"/>
      </w:numPr>
    </w:pPr>
  </w:style>
  <w:style w:type="character" w:customStyle="1" w:styleId="13">
    <w:name w:val="Стиль1"/>
    <w:basedOn w:val="aa"/>
    <w:rsid w:val="00FB329D"/>
    <w:rPr>
      <w:rFonts w:ascii="Times New Roman" w:hAnsi="Times New Roman"/>
      <w:color w:val="0000FF"/>
      <w:u w:val="single"/>
      <w:lang w:val="ru-RU"/>
    </w:rPr>
  </w:style>
  <w:style w:type="paragraph" w:styleId="4">
    <w:name w:val="List Continue 4"/>
    <w:basedOn w:val="a"/>
    <w:rsid w:val="005729E3"/>
    <w:pPr>
      <w:spacing w:after="120"/>
      <w:ind w:left="1132"/>
    </w:pPr>
  </w:style>
  <w:style w:type="paragraph" w:customStyle="1" w:styleId="af0">
    <w:name w:val="Обычный + полужирный"/>
    <w:aliases w:val="уплотненный на  0.3 пт"/>
    <w:basedOn w:val="2"/>
    <w:rsid w:val="00BD7F3B"/>
    <w:pPr>
      <w:numPr>
        <w:ilvl w:val="2"/>
      </w:numPr>
      <w:ind w:left="1415" w:firstLine="567"/>
    </w:pPr>
  </w:style>
  <w:style w:type="paragraph" w:customStyle="1" w:styleId="0">
    <w:name w:val="Обычный + Междустр.интервал:  точно 0 пт"/>
    <w:aliases w:val="Узор: Нет (Белый)"/>
    <w:basedOn w:val="a"/>
    <w:rsid w:val="00FB45A3"/>
    <w:pPr>
      <w:numPr>
        <w:numId w:val="5"/>
      </w:numPr>
      <w:shd w:val="clear" w:color="auto" w:fill="FFFFFF"/>
      <w:spacing w:line="418" w:lineRule="exact"/>
    </w:pPr>
    <w:rPr>
      <w:szCs w:val="28"/>
    </w:rPr>
  </w:style>
  <w:style w:type="paragraph" w:customStyle="1" w:styleId="Default">
    <w:name w:val="Default"/>
    <w:rsid w:val="00100E95"/>
    <w:pPr>
      <w:autoSpaceDE w:val="0"/>
      <w:autoSpaceDN w:val="0"/>
      <w:adjustRightInd w:val="0"/>
    </w:pPr>
    <w:rPr>
      <w:rFonts w:ascii="Arial" w:hAnsi="Arial" w:cs="Arial"/>
      <w:color w:val="000000"/>
      <w:sz w:val="24"/>
      <w:szCs w:val="24"/>
    </w:rPr>
  </w:style>
  <w:style w:type="paragraph" w:styleId="af1">
    <w:name w:val="List Paragraph"/>
    <w:basedOn w:val="a"/>
    <w:uiPriority w:val="34"/>
    <w:qFormat/>
    <w:rsid w:val="00FB7703"/>
    <w:pPr>
      <w:spacing w:after="200" w:line="276" w:lineRule="auto"/>
      <w:ind w:left="720"/>
      <w:contextualSpacing/>
      <w:jc w:val="left"/>
    </w:pPr>
    <w:rPr>
      <w:rFonts w:ascii="Calibri" w:hAnsi="Calibri"/>
      <w:sz w:val="22"/>
      <w:szCs w:val="22"/>
    </w:rPr>
  </w:style>
  <w:style w:type="paragraph" w:styleId="af2">
    <w:name w:val="Document Map"/>
    <w:basedOn w:val="a"/>
    <w:semiHidden/>
    <w:rsid w:val="002429EF"/>
    <w:pPr>
      <w:shd w:val="clear" w:color="auto" w:fill="000080"/>
    </w:pPr>
    <w:rPr>
      <w:rFonts w:ascii="Tahoma" w:hAnsi="Tahoma" w:cs="Tahoma"/>
      <w:sz w:val="20"/>
      <w:szCs w:val="20"/>
    </w:rPr>
  </w:style>
  <w:style w:type="paragraph" w:styleId="31">
    <w:name w:val="toc 3"/>
    <w:basedOn w:val="a"/>
    <w:next w:val="a"/>
    <w:autoRedefine/>
    <w:uiPriority w:val="39"/>
    <w:rsid w:val="00F72539"/>
    <w:pPr>
      <w:ind w:left="480"/>
      <w:jc w:val="left"/>
    </w:pPr>
    <w:rPr>
      <w:sz w:val="24"/>
      <w:lang w:val="en-US" w:eastAsia="en-US"/>
    </w:rPr>
  </w:style>
  <w:style w:type="paragraph" w:styleId="42">
    <w:name w:val="toc 4"/>
    <w:basedOn w:val="a"/>
    <w:next w:val="a"/>
    <w:autoRedefine/>
    <w:uiPriority w:val="39"/>
    <w:rsid w:val="00F72539"/>
    <w:pPr>
      <w:ind w:left="720"/>
      <w:jc w:val="left"/>
    </w:pPr>
    <w:rPr>
      <w:sz w:val="24"/>
      <w:lang w:val="en-US" w:eastAsia="en-US"/>
    </w:rPr>
  </w:style>
  <w:style w:type="paragraph" w:styleId="5">
    <w:name w:val="toc 5"/>
    <w:basedOn w:val="a"/>
    <w:next w:val="a"/>
    <w:autoRedefine/>
    <w:uiPriority w:val="39"/>
    <w:rsid w:val="00F72539"/>
    <w:pPr>
      <w:ind w:left="960"/>
      <w:jc w:val="left"/>
    </w:pPr>
    <w:rPr>
      <w:sz w:val="24"/>
      <w:lang w:val="en-US" w:eastAsia="en-US"/>
    </w:rPr>
  </w:style>
  <w:style w:type="paragraph" w:styleId="6">
    <w:name w:val="toc 6"/>
    <w:basedOn w:val="a"/>
    <w:next w:val="a"/>
    <w:autoRedefine/>
    <w:uiPriority w:val="39"/>
    <w:rsid w:val="00F72539"/>
    <w:pPr>
      <w:ind w:left="1200"/>
      <w:jc w:val="left"/>
    </w:pPr>
    <w:rPr>
      <w:sz w:val="24"/>
      <w:lang w:val="en-US" w:eastAsia="en-US"/>
    </w:rPr>
  </w:style>
  <w:style w:type="paragraph" w:styleId="7">
    <w:name w:val="toc 7"/>
    <w:basedOn w:val="a"/>
    <w:next w:val="a"/>
    <w:autoRedefine/>
    <w:uiPriority w:val="39"/>
    <w:rsid w:val="00F72539"/>
    <w:pPr>
      <w:ind w:left="1440"/>
      <w:jc w:val="left"/>
    </w:pPr>
    <w:rPr>
      <w:sz w:val="24"/>
      <w:lang w:val="en-US" w:eastAsia="en-US"/>
    </w:rPr>
  </w:style>
  <w:style w:type="paragraph" w:styleId="80">
    <w:name w:val="toc 8"/>
    <w:basedOn w:val="a"/>
    <w:next w:val="a"/>
    <w:autoRedefine/>
    <w:uiPriority w:val="39"/>
    <w:rsid w:val="00F72539"/>
    <w:pPr>
      <w:ind w:left="1680"/>
      <w:jc w:val="left"/>
    </w:pPr>
    <w:rPr>
      <w:sz w:val="24"/>
      <w:lang w:val="en-US" w:eastAsia="en-US"/>
    </w:rPr>
  </w:style>
  <w:style w:type="paragraph" w:styleId="91">
    <w:name w:val="toc 9"/>
    <w:basedOn w:val="a"/>
    <w:next w:val="a"/>
    <w:autoRedefine/>
    <w:uiPriority w:val="39"/>
    <w:rsid w:val="00F72539"/>
    <w:pPr>
      <w:ind w:left="1920"/>
      <w:jc w:val="left"/>
    </w:pPr>
    <w:rPr>
      <w:sz w:val="24"/>
      <w:lang w:val="en-US" w:eastAsia="en-US"/>
    </w:rPr>
  </w:style>
  <w:style w:type="paragraph" w:customStyle="1" w:styleId="af3">
    <w:name w:val="Знак"/>
    <w:basedOn w:val="a"/>
    <w:autoRedefine/>
    <w:rsid w:val="00584A2B"/>
    <w:pPr>
      <w:spacing w:after="160" w:line="240" w:lineRule="exact"/>
      <w:jc w:val="left"/>
    </w:pPr>
    <w:rPr>
      <w:rFonts w:eastAsia="SimSun"/>
      <w:b/>
      <w:lang w:val="en-US" w:eastAsia="en-US"/>
    </w:rPr>
  </w:style>
  <w:style w:type="paragraph" w:customStyle="1" w:styleId="14">
    <w:name w:val="Знак1"/>
    <w:basedOn w:val="a"/>
    <w:autoRedefine/>
    <w:rsid w:val="001D6631"/>
    <w:pPr>
      <w:spacing w:after="160" w:line="240" w:lineRule="exact"/>
      <w:jc w:val="left"/>
    </w:pPr>
    <w:rPr>
      <w:rFonts w:eastAsia="SimSun"/>
      <w:b/>
      <w:lang w:val="en-US" w:eastAsia="en-US"/>
    </w:rPr>
  </w:style>
  <w:style w:type="character" w:customStyle="1" w:styleId="apple-style-span">
    <w:name w:val="apple-style-span"/>
    <w:basedOn w:val="a0"/>
    <w:rsid w:val="00AB5715"/>
  </w:style>
  <w:style w:type="character" w:styleId="af4">
    <w:name w:val="Placeholder Text"/>
    <w:basedOn w:val="a0"/>
    <w:uiPriority w:val="99"/>
    <w:semiHidden/>
    <w:rsid w:val="0084651D"/>
    <w:rPr>
      <w:color w:val="808080"/>
    </w:rPr>
  </w:style>
  <w:style w:type="paragraph" w:styleId="af5">
    <w:name w:val="Balloon Text"/>
    <w:basedOn w:val="a"/>
    <w:link w:val="af6"/>
    <w:rsid w:val="0084651D"/>
    <w:rPr>
      <w:rFonts w:ascii="Tahoma" w:hAnsi="Tahoma" w:cs="Tahoma"/>
      <w:sz w:val="16"/>
      <w:szCs w:val="16"/>
    </w:rPr>
  </w:style>
  <w:style w:type="character" w:customStyle="1" w:styleId="af6">
    <w:name w:val="Текст выноски Знак"/>
    <w:basedOn w:val="a0"/>
    <w:link w:val="af5"/>
    <w:rsid w:val="0084651D"/>
    <w:rPr>
      <w:rFonts w:ascii="Tahoma" w:hAnsi="Tahoma" w:cs="Tahoma"/>
      <w:sz w:val="16"/>
      <w:szCs w:val="16"/>
    </w:rPr>
  </w:style>
  <w:style w:type="character" w:customStyle="1" w:styleId="a5">
    <w:name w:val="Верхний колонтитул Знак"/>
    <w:basedOn w:val="a0"/>
    <w:link w:val="a4"/>
    <w:uiPriority w:val="99"/>
    <w:rsid w:val="009E7833"/>
    <w:rPr>
      <w:sz w:val="28"/>
      <w:szCs w:val="24"/>
    </w:rPr>
  </w:style>
  <w:style w:type="paragraph" w:styleId="af7">
    <w:name w:val="endnote text"/>
    <w:basedOn w:val="a"/>
    <w:link w:val="af8"/>
    <w:rsid w:val="007F60E1"/>
    <w:rPr>
      <w:sz w:val="20"/>
      <w:szCs w:val="20"/>
    </w:rPr>
  </w:style>
  <w:style w:type="character" w:customStyle="1" w:styleId="af8">
    <w:name w:val="Текст концевой сноски Знак"/>
    <w:basedOn w:val="a0"/>
    <w:link w:val="af7"/>
    <w:rsid w:val="007F60E1"/>
  </w:style>
  <w:style w:type="character" w:styleId="af9">
    <w:name w:val="endnote reference"/>
    <w:basedOn w:val="a0"/>
    <w:rsid w:val="007F60E1"/>
    <w:rPr>
      <w:vertAlign w:val="superscript"/>
    </w:rPr>
  </w:style>
  <w:style w:type="paragraph" w:customStyle="1" w:styleId="15">
    <w:name w:val="Обычный1"/>
    <w:rsid w:val="00FA2791"/>
    <w:pPr>
      <w:snapToGrid w:val="0"/>
    </w:pPr>
    <w:rPr>
      <w:sz w:val="24"/>
    </w:rPr>
  </w:style>
  <w:style w:type="character" w:styleId="afa">
    <w:name w:val="FollowedHyperlink"/>
    <w:basedOn w:val="a0"/>
    <w:rsid w:val="00301E68"/>
    <w:rPr>
      <w:color w:val="800080"/>
      <w:u w:val="single"/>
    </w:rPr>
  </w:style>
  <w:style w:type="character" w:customStyle="1" w:styleId="FontStyle101">
    <w:name w:val="Font Style101"/>
    <w:basedOn w:val="a0"/>
    <w:uiPriority w:val="99"/>
    <w:rsid w:val="00BD294A"/>
    <w:rPr>
      <w:rFonts w:ascii="Times New Roman" w:hAnsi="Times New Roman" w:cs="Times New Roman"/>
      <w:sz w:val="14"/>
      <w:szCs w:val="14"/>
    </w:rPr>
  </w:style>
  <w:style w:type="paragraph" w:customStyle="1" w:styleId="22">
    <w:name w:val="Обычный2"/>
    <w:rsid w:val="0022196A"/>
    <w:pPr>
      <w:snapToGrid w:val="0"/>
    </w:pPr>
    <w:rPr>
      <w:sz w:val="24"/>
    </w:rPr>
  </w:style>
  <w:style w:type="paragraph" w:styleId="afb">
    <w:name w:val="Body Text Indent"/>
    <w:basedOn w:val="a"/>
    <w:link w:val="afc"/>
    <w:rsid w:val="001419DD"/>
    <w:pPr>
      <w:widowControl w:val="0"/>
      <w:autoSpaceDE w:val="0"/>
      <w:autoSpaceDN w:val="0"/>
      <w:adjustRightInd w:val="0"/>
      <w:spacing w:line="216" w:lineRule="atLeast"/>
      <w:ind w:firstLine="709"/>
    </w:pPr>
    <w:rPr>
      <w:rFonts w:ascii="Arial" w:hAnsi="Arial" w:cs="Arial"/>
      <w:szCs w:val="28"/>
    </w:rPr>
  </w:style>
  <w:style w:type="character" w:customStyle="1" w:styleId="afc">
    <w:name w:val="Основной текст с отступом Знак"/>
    <w:basedOn w:val="a0"/>
    <w:link w:val="afb"/>
    <w:rsid w:val="001419DD"/>
    <w:rPr>
      <w:rFonts w:ascii="Arial" w:hAnsi="Arial" w:cs="Arial"/>
      <w:sz w:val="28"/>
      <w:szCs w:val="28"/>
    </w:rPr>
  </w:style>
  <w:style w:type="paragraph" w:customStyle="1" w:styleId="RefNorm">
    <w:name w:val="RefNorm"/>
    <w:basedOn w:val="a"/>
    <w:next w:val="a"/>
    <w:rsid w:val="00194639"/>
    <w:pPr>
      <w:spacing w:after="240" w:line="230" w:lineRule="atLeast"/>
    </w:pPr>
    <w:rPr>
      <w:rFonts w:ascii="Arial" w:hAnsi="Arial"/>
      <w:sz w:val="20"/>
      <w:szCs w:val="20"/>
      <w:lang w:val="fr-FR"/>
    </w:rPr>
  </w:style>
  <w:style w:type="paragraph" w:customStyle="1" w:styleId="afd">
    <w:name w:val="Нормальный"/>
    <w:rsid w:val="004141CF"/>
    <w:rPr>
      <w:sz w:val="24"/>
    </w:rPr>
  </w:style>
  <w:style w:type="paragraph" w:customStyle="1" w:styleId="Iauiue">
    <w:name w:val="Iau?iue"/>
    <w:rsid w:val="00853779"/>
    <w:rPr>
      <w:rFonts w:eastAsia="Calibri"/>
      <w:lang w:val="en-US"/>
    </w:rPr>
  </w:style>
  <w:style w:type="paragraph" w:customStyle="1" w:styleId="Style41">
    <w:name w:val="Style41"/>
    <w:basedOn w:val="a"/>
    <w:uiPriority w:val="99"/>
    <w:rsid w:val="00D344FA"/>
    <w:pPr>
      <w:widowControl w:val="0"/>
      <w:autoSpaceDE w:val="0"/>
      <w:autoSpaceDN w:val="0"/>
      <w:adjustRightInd w:val="0"/>
      <w:jc w:val="left"/>
    </w:pPr>
    <w:rPr>
      <w:rFonts w:ascii="Arial" w:hAnsi="Arial" w:cs="Arial"/>
      <w:sz w:val="24"/>
    </w:rPr>
  </w:style>
  <w:style w:type="character" w:customStyle="1" w:styleId="FontStyle43">
    <w:name w:val="Font Style43"/>
    <w:uiPriority w:val="99"/>
    <w:rsid w:val="006572E7"/>
    <w:rPr>
      <w:rFonts w:ascii="Times New Roman" w:hAnsi="Times New Roman" w:cs="Times New Roman"/>
      <w:i/>
      <w:iCs/>
      <w:color w:val="000000"/>
      <w:sz w:val="18"/>
      <w:szCs w:val="18"/>
    </w:rPr>
  </w:style>
  <w:style w:type="paragraph" w:customStyle="1" w:styleId="Style22">
    <w:name w:val="Style22"/>
    <w:basedOn w:val="a"/>
    <w:uiPriority w:val="99"/>
    <w:rsid w:val="00502219"/>
    <w:pPr>
      <w:widowControl w:val="0"/>
      <w:autoSpaceDE w:val="0"/>
      <w:autoSpaceDN w:val="0"/>
      <w:adjustRightInd w:val="0"/>
      <w:jc w:val="left"/>
    </w:pPr>
    <w:rPr>
      <w:sz w:val="24"/>
    </w:rPr>
  </w:style>
  <w:style w:type="character" w:customStyle="1" w:styleId="FontStyle44">
    <w:name w:val="Font Style44"/>
    <w:uiPriority w:val="99"/>
    <w:rsid w:val="00502219"/>
    <w:rPr>
      <w:rFonts w:ascii="Times New Roman" w:hAnsi="Times New Roman" w:cs="Times New Roman"/>
      <w:color w:val="000000"/>
      <w:sz w:val="18"/>
      <w:szCs w:val="18"/>
    </w:rPr>
  </w:style>
  <w:style w:type="paragraph" w:customStyle="1" w:styleId="Style23">
    <w:name w:val="Style23"/>
    <w:basedOn w:val="a"/>
    <w:uiPriority w:val="99"/>
    <w:rsid w:val="00502219"/>
    <w:pPr>
      <w:widowControl w:val="0"/>
      <w:autoSpaceDE w:val="0"/>
      <w:autoSpaceDN w:val="0"/>
      <w:adjustRightInd w:val="0"/>
      <w:jc w:val="left"/>
    </w:pPr>
    <w:rPr>
      <w:sz w:val="24"/>
    </w:rPr>
  </w:style>
  <w:style w:type="paragraph" w:customStyle="1" w:styleId="Style26">
    <w:name w:val="Style26"/>
    <w:basedOn w:val="a"/>
    <w:uiPriority w:val="99"/>
    <w:rsid w:val="00D0420F"/>
    <w:pPr>
      <w:widowControl w:val="0"/>
      <w:autoSpaceDE w:val="0"/>
      <w:autoSpaceDN w:val="0"/>
      <w:adjustRightInd w:val="0"/>
      <w:jc w:val="left"/>
    </w:pPr>
    <w:rPr>
      <w:sz w:val="24"/>
    </w:rPr>
  </w:style>
  <w:style w:type="character" w:customStyle="1" w:styleId="FontStyle46">
    <w:name w:val="Font Style46"/>
    <w:uiPriority w:val="99"/>
    <w:rsid w:val="00C50930"/>
    <w:rPr>
      <w:rFonts w:ascii="Times New Roman" w:hAnsi="Times New Roman" w:cs="Times New Roman"/>
      <w:b/>
      <w:bCs/>
      <w:color w:val="000000"/>
      <w:sz w:val="24"/>
      <w:szCs w:val="24"/>
    </w:rPr>
  </w:style>
  <w:style w:type="character" w:customStyle="1" w:styleId="FontStyle45">
    <w:name w:val="Font Style45"/>
    <w:uiPriority w:val="99"/>
    <w:rsid w:val="00C50930"/>
    <w:rPr>
      <w:rFonts w:ascii="Times New Roman" w:hAnsi="Times New Roman" w:cs="Times New Roman"/>
      <w:b/>
      <w:bCs/>
      <w:color w:val="000000"/>
      <w:sz w:val="18"/>
      <w:szCs w:val="18"/>
    </w:rPr>
  </w:style>
  <w:style w:type="paragraph" w:customStyle="1" w:styleId="Style19">
    <w:name w:val="Style19"/>
    <w:basedOn w:val="a"/>
    <w:uiPriority w:val="99"/>
    <w:rsid w:val="00C50930"/>
    <w:pPr>
      <w:widowControl w:val="0"/>
      <w:autoSpaceDE w:val="0"/>
      <w:autoSpaceDN w:val="0"/>
      <w:adjustRightInd w:val="0"/>
      <w:jc w:val="left"/>
    </w:pPr>
    <w:rPr>
      <w:sz w:val="24"/>
    </w:rPr>
  </w:style>
  <w:style w:type="paragraph" w:customStyle="1" w:styleId="Style17">
    <w:name w:val="Style17"/>
    <w:basedOn w:val="a"/>
    <w:uiPriority w:val="99"/>
    <w:rsid w:val="00C50930"/>
    <w:pPr>
      <w:widowControl w:val="0"/>
      <w:autoSpaceDE w:val="0"/>
      <w:autoSpaceDN w:val="0"/>
      <w:adjustRightInd w:val="0"/>
      <w:jc w:val="left"/>
    </w:pPr>
    <w:rPr>
      <w:sz w:val="24"/>
    </w:rPr>
  </w:style>
  <w:style w:type="paragraph" w:customStyle="1" w:styleId="Style10">
    <w:name w:val="Style10"/>
    <w:basedOn w:val="a"/>
    <w:uiPriority w:val="99"/>
    <w:rsid w:val="00C50930"/>
    <w:pPr>
      <w:widowControl w:val="0"/>
      <w:autoSpaceDE w:val="0"/>
      <w:autoSpaceDN w:val="0"/>
      <w:adjustRightInd w:val="0"/>
      <w:jc w:val="left"/>
    </w:pPr>
    <w:rPr>
      <w:sz w:val="24"/>
    </w:rPr>
  </w:style>
  <w:style w:type="paragraph" w:customStyle="1" w:styleId="Style16">
    <w:name w:val="Style16"/>
    <w:basedOn w:val="a"/>
    <w:uiPriority w:val="99"/>
    <w:rsid w:val="00C50930"/>
    <w:pPr>
      <w:widowControl w:val="0"/>
      <w:autoSpaceDE w:val="0"/>
      <w:autoSpaceDN w:val="0"/>
      <w:adjustRightInd w:val="0"/>
      <w:jc w:val="left"/>
    </w:pPr>
    <w:rPr>
      <w:sz w:val="24"/>
    </w:rPr>
  </w:style>
  <w:style w:type="character" w:customStyle="1" w:styleId="FontStyle34">
    <w:name w:val="Font Style34"/>
    <w:uiPriority w:val="99"/>
    <w:rsid w:val="00C50930"/>
    <w:rPr>
      <w:rFonts w:ascii="Times New Roman" w:hAnsi="Times New Roman" w:cs="Times New Roman"/>
      <w:b/>
      <w:bCs/>
      <w:color w:val="000000"/>
      <w:sz w:val="18"/>
      <w:szCs w:val="18"/>
    </w:rPr>
  </w:style>
  <w:style w:type="character" w:customStyle="1" w:styleId="FontStyle36">
    <w:name w:val="Font Style36"/>
    <w:uiPriority w:val="99"/>
    <w:rsid w:val="00C50930"/>
    <w:rPr>
      <w:rFonts w:ascii="Times New Roman" w:hAnsi="Times New Roman" w:cs="Times New Roman"/>
      <w:color w:val="000000"/>
      <w:sz w:val="18"/>
      <w:szCs w:val="18"/>
    </w:rPr>
  </w:style>
  <w:style w:type="character" w:customStyle="1" w:styleId="FontStyle40">
    <w:name w:val="Font Style40"/>
    <w:uiPriority w:val="99"/>
    <w:rsid w:val="00C50930"/>
    <w:rPr>
      <w:rFonts w:ascii="Times New Roman" w:hAnsi="Times New Roman" w:cs="Times New Roman"/>
      <w:i/>
      <w:iCs/>
      <w:color w:val="000000"/>
      <w:sz w:val="18"/>
      <w:szCs w:val="18"/>
    </w:rPr>
  </w:style>
  <w:style w:type="paragraph" w:customStyle="1" w:styleId="Style2">
    <w:name w:val="Style2"/>
    <w:basedOn w:val="a"/>
    <w:uiPriority w:val="99"/>
    <w:rsid w:val="00094079"/>
    <w:pPr>
      <w:widowControl w:val="0"/>
      <w:autoSpaceDE w:val="0"/>
      <w:autoSpaceDN w:val="0"/>
      <w:adjustRightInd w:val="0"/>
      <w:jc w:val="left"/>
    </w:pPr>
    <w:rPr>
      <w:sz w:val="24"/>
    </w:rPr>
  </w:style>
  <w:style w:type="paragraph" w:customStyle="1" w:styleId="Style27">
    <w:name w:val="Style27"/>
    <w:basedOn w:val="a"/>
    <w:uiPriority w:val="99"/>
    <w:rsid w:val="0040491E"/>
    <w:pPr>
      <w:widowControl w:val="0"/>
      <w:autoSpaceDE w:val="0"/>
      <w:autoSpaceDN w:val="0"/>
      <w:adjustRightInd w:val="0"/>
      <w:jc w:val="left"/>
    </w:pPr>
    <w:rPr>
      <w:sz w:val="24"/>
    </w:rPr>
  </w:style>
  <w:style w:type="paragraph" w:customStyle="1" w:styleId="Style13">
    <w:name w:val="Style13"/>
    <w:basedOn w:val="a"/>
    <w:uiPriority w:val="99"/>
    <w:rsid w:val="006B1A59"/>
    <w:pPr>
      <w:widowControl w:val="0"/>
      <w:autoSpaceDE w:val="0"/>
      <w:autoSpaceDN w:val="0"/>
      <w:adjustRightInd w:val="0"/>
      <w:jc w:val="left"/>
    </w:pPr>
    <w:rPr>
      <w:sz w:val="24"/>
    </w:rPr>
  </w:style>
  <w:style w:type="character" w:customStyle="1" w:styleId="FontStyle39">
    <w:name w:val="Font Style39"/>
    <w:uiPriority w:val="99"/>
    <w:rsid w:val="006B1A59"/>
    <w:rPr>
      <w:rFonts w:ascii="Times New Roman" w:hAnsi="Times New Roman" w:cs="Times New Roman"/>
      <w:color w:val="000000"/>
      <w:sz w:val="16"/>
      <w:szCs w:val="16"/>
    </w:rPr>
  </w:style>
  <w:style w:type="character" w:customStyle="1" w:styleId="FontStyle42">
    <w:name w:val="Font Style42"/>
    <w:uiPriority w:val="99"/>
    <w:rsid w:val="006B1A59"/>
    <w:rPr>
      <w:rFonts w:ascii="Times New Roman" w:hAnsi="Times New Roman" w:cs="Times New Roman"/>
      <w:smallCaps/>
      <w:color w:val="000000"/>
      <w:spacing w:val="10"/>
      <w:sz w:val="18"/>
      <w:szCs w:val="18"/>
    </w:rPr>
  </w:style>
  <w:style w:type="paragraph" w:customStyle="1" w:styleId="Style7">
    <w:name w:val="Style7"/>
    <w:basedOn w:val="a"/>
    <w:uiPriority w:val="99"/>
    <w:rsid w:val="006B1A59"/>
    <w:pPr>
      <w:widowControl w:val="0"/>
      <w:autoSpaceDE w:val="0"/>
      <w:autoSpaceDN w:val="0"/>
      <w:adjustRightInd w:val="0"/>
      <w:jc w:val="left"/>
    </w:pPr>
    <w:rPr>
      <w:sz w:val="24"/>
    </w:rPr>
  </w:style>
  <w:style w:type="paragraph" w:customStyle="1" w:styleId="Style8">
    <w:name w:val="Style8"/>
    <w:basedOn w:val="a"/>
    <w:uiPriority w:val="99"/>
    <w:rsid w:val="006B1A59"/>
    <w:pPr>
      <w:widowControl w:val="0"/>
      <w:autoSpaceDE w:val="0"/>
      <w:autoSpaceDN w:val="0"/>
      <w:adjustRightInd w:val="0"/>
      <w:jc w:val="left"/>
    </w:pPr>
    <w:rPr>
      <w:sz w:val="24"/>
    </w:rPr>
  </w:style>
  <w:style w:type="paragraph" w:customStyle="1" w:styleId="Style15">
    <w:name w:val="Style15"/>
    <w:basedOn w:val="a"/>
    <w:uiPriority w:val="99"/>
    <w:rsid w:val="006B1A59"/>
    <w:pPr>
      <w:widowControl w:val="0"/>
      <w:autoSpaceDE w:val="0"/>
      <w:autoSpaceDN w:val="0"/>
      <w:adjustRightInd w:val="0"/>
      <w:jc w:val="left"/>
    </w:pPr>
    <w:rPr>
      <w:sz w:val="24"/>
    </w:rPr>
  </w:style>
  <w:style w:type="paragraph" w:customStyle="1" w:styleId="Style28">
    <w:name w:val="Style28"/>
    <w:basedOn w:val="a"/>
    <w:uiPriority w:val="99"/>
    <w:rsid w:val="006B1A59"/>
    <w:pPr>
      <w:widowControl w:val="0"/>
      <w:autoSpaceDE w:val="0"/>
      <w:autoSpaceDN w:val="0"/>
      <w:adjustRightInd w:val="0"/>
      <w:jc w:val="left"/>
    </w:pPr>
    <w:rPr>
      <w:sz w:val="24"/>
    </w:rPr>
  </w:style>
  <w:style w:type="paragraph" w:customStyle="1" w:styleId="Style20">
    <w:name w:val="Style20"/>
    <w:basedOn w:val="a"/>
    <w:uiPriority w:val="99"/>
    <w:rsid w:val="005E2DA9"/>
    <w:pPr>
      <w:widowControl w:val="0"/>
      <w:autoSpaceDE w:val="0"/>
      <w:autoSpaceDN w:val="0"/>
      <w:adjustRightInd w:val="0"/>
      <w:jc w:val="left"/>
    </w:pPr>
    <w:rPr>
      <w:sz w:val="24"/>
    </w:rPr>
  </w:style>
  <w:style w:type="paragraph" w:customStyle="1" w:styleId="Style21">
    <w:name w:val="Style21"/>
    <w:basedOn w:val="a"/>
    <w:uiPriority w:val="99"/>
    <w:rsid w:val="005E2DA9"/>
    <w:pPr>
      <w:widowControl w:val="0"/>
      <w:autoSpaceDE w:val="0"/>
      <w:autoSpaceDN w:val="0"/>
      <w:adjustRightInd w:val="0"/>
      <w:jc w:val="left"/>
    </w:pPr>
    <w:rPr>
      <w:sz w:val="24"/>
    </w:rPr>
  </w:style>
  <w:style w:type="character" w:customStyle="1" w:styleId="FontStyle38">
    <w:name w:val="Font Style38"/>
    <w:uiPriority w:val="99"/>
    <w:rsid w:val="005E2DA9"/>
    <w:rPr>
      <w:rFonts w:ascii="Times New Roman" w:hAnsi="Times New Roman" w:cs="Times New Roman"/>
      <w:b/>
      <w:bCs/>
      <w:i/>
      <w:iCs/>
      <w:color w:val="000000"/>
      <w:sz w:val="18"/>
      <w:szCs w:val="18"/>
    </w:rPr>
  </w:style>
  <w:style w:type="paragraph" w:customStyle="1" w:styleId="Style5">
    <w:name w:val="Style5"/>
    <w:basedOn w:val="a"/>
    <w:uiPriority w:val="99"/>
    <w:rsid w:val="009F4844"/>
    <w:pPr>
      <w:widowControl w:val="0"/>
      <w:autoSpaceDE w:val="0"/>
      <w:autoSpaceDN w:val="0"/>
      <w:adjustRightInd w:val="0"/>
      <w:jc w:val="left"/>
    </w:pPr>
    <w:rPr>
      <w:sz w:val="24"/>
    </w:rPr>
  </w:style>
  <w:style w:type="paragraph" w:customStyle="1" w:styleId="Style9">
    <w:name w:val="Style9"/>
    <w:basedOn w:val="a"/>
    <w:uiPriority w:val="99"/>
    <w:rsid w:val="009F4844"/>
    <w:pPr>
      <w:widowControl w:val="0"/>
      <w:autoSpaceDE w:val="0"/>
      <w:autoSpaceDN w:val="0"/>
      <w:adjustRightInd w:val="0"/>
      <w:jc w:val="left"/>
    </w:pPr>
    <w:rPr>
      <w:sz w:val="24"/>
    </w:rPr>
  </w:style>
  <w:style w:type="paragraph" w:customStyle="1" w:styleId="Style11">
    <w:name w:val="Style11"/>
    <w:basedOn w:val="a"/>
    <w:uiPriority w:val="99"/>
    <w:rsid w:val="00514C0D"/>
    <w:pPr>
      <w:widowControl w:val="0"/>
      <w:autoSpaceDE w:val="0"/>
      <w:autoSpaceDN w:val="0"/>
      <w:adjustRightInd w:val="0"/>
      <w:jc w:val="left"/>
    </w:pPr>
    <w:rPr>
      <w:sz w:val="24"/>
    </w:rPr>
  </w:style>
  <w:style w:type="paragraph" w:customStyle="1" w:styleId="Style12">
    <w:name w:val="Style12"/>
    <w:basedOn w:val="a"/>
    <w:uiPriority w:val="99"/>
    <w:rsid w:val="00514C0D"/>
    <w:pPr>
      <w:widowControl w:val="0"/>
      <w:autoSpaceDE w:val="0"/>
      <w:autoSpaceDN w:val="0"/>
      <w:adjustRightInd w:val="0"/>
      <w:jc w:val="left"/>
    </w:pPr>
    <w:rPr>
      <w:sz w:val="24"/>
    </w:rPr>
  </w:style>
  <w:style w:type="paragraph" w:customStyle="1" w:styleId="Style25">
    <w:name w:val="Style25"/>
    <w:basedOn w:val="a"/>
    <w:uiPriority w:val="99"/>
    <w:rsid w:val="00514C0D"/>
    <w:pPr>
      <w:widowControl w:val="0"/>
      <w:autoSpaceDE w:val="0"/>
      <w:autoSpaceDN w:val="0"/>
      <w:adjustRightInd w:val="0"/>
      <w:jc w:val="left"/>
    </w:pPr>
    <w:rPr>
      <w:sz w:val="24"/>
    </w:rPr>
  </w:style>
  <w:style w:type="character" w:customStyle="1" w:styleId="FontStyle30">
    <w:name w:val="Font Style30"/>
    <w:uiPriority w:val="99"/>
    <w:rsid w:val="00982E31"/>
    <w:rPr>
      <w:rFonts w:ascii="Book Antiqua" w:hAnsi="Book Antiqua" w:cs="Book Antiqua"/>
      <w:smallCaps/>
      <w:color w:val="000000"/>
      <w:spacing w:val="20"/>
      <w:sz w:val="16"/>
      <w:szCs w:val="16"/>
    </w:rPr>
  </w:style>
  <w:style w:type="character" w:customStyle="1" w:styleId="FontStyle31">
    <w:name w:val="Font Style31"/>
    <w:uiPriority w:val="99"/>
    <w:rsid w:val="00982E31"/>
    <w:rPr>
      <w:rFonts w:ascii="AngsanaUPC" w:hAnsi="AngsanaUPC" w:cs="AngsanaUPC"/>
      <w:smallCaps/>
      <w:color w:val="000000"/>
      <w:sz w:val="38"/>
      <w:szCs w:val="38"/>
    </w:rPr>
  </w:style>
  <w:style w:type="character" w:customStyle="1" w:styleId="FontStyle33">
    <w:name w:val="Font Style33"/>
    <w:uiPriority w:val="99"/>
    <w:rsid w:val="00982E31"/>
    <w:rPr>
      <w:rFonts w:ascii="Book Antiqua" w:hAnsi="Book Antiqua" w:cs="Book Antiqua"/>
      <w:color w:val="000000"/>
      <w:sz w:val="16"/>
      <w:szCs w:val="16"/>
    </w:rPr>
  </w:style>
  <w:style w:type="character" w:customStyle="1" w:styleId="FontStyle41">
    <w:name w:val="Font Style41"/>
    <w:uiPriority w:val="99"/>
    <w:rsid w:val="00982E31"/>
    <w:rPr>
      <w:rFonts w:ascii="Book Antiqua" w:hAnsi="Book Antiqua" w:cs="Book Antiqua"/>
      <w:color w:val="000000"/>
      <w:sz w:val="18"/>
      <w:szCs w:val="18"/>
    </w:rPr>
  </w:style>
  <w:style w:type="paragraph" w:customStyle="1" w:styleId="Style24">
    <w:name w:val="Style24"/>
    <w:basedOn w:val="a"/>
    <w:uiPriority w:val="99"/>
    <w:rsid w:val="003029DD"/>
    <w:pPr>
      <w:widowControl w:val="0"/>
      <w:autoSpaceDE w:val="0"/>
      <w:autoSpaceDN w:val="0"/>
      <w:adjustRightInd w:val="0"/>
      <w:jc w:val="left"/>
    </w:pPr>
    <w:rPr>
      <w:rFonts w:ascii="Book Antiqua" w:hAnsi="Book Antiqua"/>
      <w:sz w:val="24"/>
    </w:rPr>
  </w:style>
  <w:style w:type="character" w:customStyle="1" w:styleId="FontStyle32">
    <w:name w:val="Font Style32"/>
    <w:uiPriority w:val="99"/>
    <w:rsid w:val="003029DD"/>
    <w:rPr>
      <w:rFonts w:ascii="Book Antiqua" w:hAnsi="Book Antiqua" w:cs="Book Antiqua"/>
      <w:color w:val="000000"/>
      <w:sz w:val="16"/>
      <w:szCs w:val="16"/>
    </w:rPr>
  </w:style>
  <w:style w:type="character" w:customStyle="1" w:styleId="FontStyle35">
    <w:name w:val="Font Style35"/>
    <w:uiPriority w:val="99"/>
    <w:rsid w:val="003029DD"/>
    <w:rPr>
      <w:rFonts w:ascii="Book Antiqua" w:hAnsi="Book Antiqua" w:cs="Book Antiqua"/>
      <w:b/>
      <w:bCs/>
      <w:color w:val="000000"/>
      <w:sz w:val="16"/>
      <w:szCs w:val="16"/>
    </w:rPr>
  </w:style>
  <w:style w:type="character" w:customStyle="1" w:styleId="11">
    <w:name w:val="Заголовок 1 Знак"/>
    <w:basedOn w:val="a0"/>
    <w:link w:val="10"/>
    <w:rsid w:val="00247906"/>
    <w:rPr>
      <w:b/>
      <w:sz w:val="28"/>
      <w:szCs w:val="28"/>
    </w:rPr>
  </w:style>
  <w:style w:type="paragraph" w:customStyle="1" w:styleId="Style18">
    <w:name w:val="Style18"/>
    <w:basedOn w:val="a"/>
    <w:uiPriority w:val="99"/>
    <w:rsid w:val="00334C5C"/>
    <w:pPr>
      <w:widowControl w:val="0"/>
      <w:autoSpaceDE w:val="0"/>
      <w:autoSpaceDN w:val="0"/>
      <w:adjustRightInd w:val="0"/>
      <w:jc w:val="left"/>
    </w:pPr>
    <w:rPr>
      <w:rFonts w:ascii="Book Antiqua" w:hAnsi="Book Antiqua"/>
      <w:sz w:val="24"/>
    </w:rPr>
  </w:style>
  <w:style w:type="character" w:customStyle="1" w:styleId="FontStyle37">
    <w:name w:val="Font Style37"/>
    <w:uiPriority w:val="99"/>
    <w:rsid w:val="00334C5C"/>
    <w:rPr>
      <w:rFonts w:ascii="Book Antiqua" w:hAnsi="Book Antiqua" w:cs="Book Antiqua"/>
      <w:b/>
      <w:bCs/>
      <w:color w:val="000000"/>
      <w:sz w:val="14"/>
      <w:szCs w:val="14"/>
    </w:rPr>
  </w:style>
  <w:style w:type="character" w:customStyle="1" w:styleId="FontStyle26">
    <w:name w:val="Font Style26"/>
    <w:uiPriority w:val="99"/>
    <w:rsid w:val="00B83207"/>
    <w:rPr>
      <w:rFonts w:ascii="Bookman Old Style" w:hAnsi="Bookman Old Style" w:cs="Bookman Old Style"/>
      <w:b/>
      <w:bCs/>
      <w:color w:val="000000"/>
      <w:sz w:val="18"/>
      <w:szCs w:val="18"/>
    </w:rPr>
  </w:style>
  <w:style w:type="character" w:customStyle="1" w:styleId="FontStyle27">
    <w:name w:val="Font Style27"/>
    <w:uiPriority w:val="99"/>
    <w:rsid w:val="00B83207"/>
    <w:rPr>
      <w:rFonts w:ascii="Bookman Old Style" w:hAnsi="Bookman Old Style" w:cs="Bookman Old Style"/>
      <w:color w:val="000000"/>
      <w:sz w:val="18"/>
      <w:szCs w:val="18"/>
    </w:rPr>
  </w:style>
  <w:style w:type="character" w:customStyle="1" w:styleId="FontStyle24">
    <w:name w:val="Font Style24"/>
    <w:uiPriority w:val="99"/>
    <w:rsid w:val="00B83207"/>
    <w:rPr>
      <w:rFonts w:ascii="Bookman Old Style" w:hAnsi="Bookman Old Style" w:cs="Bookman Old Style"/>
      <w:color w:val="000000"/>
      <w:sz w:val="16"/>
      <w:szCs w:val="16"/>
    </w:rPr>
  </w:style>
  <w:style w:type="paragraph" w:customStyle="1" w:styleId="Style6">
    <w:name w:val="Style6"/>
    <w:basedOn w:val="a"/>
    <w:uiPriority w:val="99"/>
    <w:rsid w:val="00AE06F0"/>
    <w:pPr>
      <w:widowControl w:val="0"/>
      <w:autoSpaceDE w:val="0"/>
      <w:autoSpaceDN w:val="0"/>
      <w:adjustRightInd w:val="0"/>
      <w:jc w:val="left"/>
    </w:pPr>
    <w:rPr>
      <w:rFonts w:ascii="Bookman Old Style" w:hAnsi="Bookman Old Style"/>
      <w:sz w:val="24"/>
    </w:rPr>
  </w:style>
  <w:style w:type="character" w:customStyle="1" w:styleId="alt-edited">
    <w:name w:val="alt-edited"/>
    <w:rsid w:val="00AE06F0"/>
  </w:style>
  <w:style w:type="character" w:customStyle="1" w:styleId="FontStyle29">
    <w:name w:val="Font Style29"/>
    <w:uiPriority w:val="99"/>
    <w:rsid w:val="00D1180A"/>
    <w:rPr>
      <w:rFonts w:ascii="Bookman Old Style" w:hAnsi="Bookman Old Style" w:cs="Bookman Old Style"/>
      <w:i/>
      <w:iCs/>
      <w:color w:val="000000"/>
      <w:sz w:val="18"/>
      <w:szCs w:val="18"/>
    </w:rPr>
  </w:style>
  <w:style w:type="character" w:customStyle="1" w:styleId="FontStyle169">
    <w:name w:val="Font Style169"/>
    <w:uiPriority w:val="99"/>
    <w:rsid w:val="001042FF"/>
    <w:rPr>
      <w:rFonts w:ascii="Arial" w:hAnsi="Arial" w:cs="Arial"/>
      <w:color w:val="000000"/>
      <w:sz w:val="18"/>
      <w:szCs w:val="18"/>
    </w:rPr>
  </w:style>
  <w:style w:type="paragraph" w:customStyle="1" w:styleId="Style109">
    <w:name w:val="Style109"/>
    <w:basedOn w:val="a"/>
    <w:uiPriority w:val="99"/>
    <w:rsid w:val="001042FF"/>
    <w:pPr>
      <w:widowControl w:val="0"/>
      <w:autoSpaceDE w:val="0"/>
      <w:autoSpaceDN w:val="0"/>
      <w:adjustRightInd w:val="0"/>
      <w:jc w:val="left"/>
    </w:pPr>
    <w:rPr>
      <w:rFonts w:ascii="Arial" w:hAnsi="Arial" w:cs="Arial"/>
      <w:sz w:val="24"/>
    </w:rPr>
  </w:style>
  <w:style w:type="character" w:customStyle="1" w:styleId="apple-converted-space">
    <w:name w:val="apple-converted-space"/>
    <w:basedOn w:val="a0"/>
    <w:rsid w:val="0039357D"/>
  </w:style>
  <w:style w:type="paragraph" w:styleId="afe">
    <w:name w:val="Body Text"/>
    <w:basedOn w:val="a"/>
    <w:link w:val="aff"/>
    <w:rsid w:val="004C3B50"/>
    <w:pPr>
      <w:spacing w:after="120"/>
    </w:pPr>
  </w:style>
  <w:style w:type="character" w:customStyle="1" w:styleId="aff">
    <w:name w:val="Основной текст Знак"/>
    <w:basedOn w:val="a0"/>
    <w:link w:val="afe"/>
    <w:rsid w:val="004C3B50"/>
    <w:rPr>
      <w:sz w:val="28"/>
      <w:szCs w:val="24"/>
    </w:rPr>
  </w:style>
  <w:style w:type="character" w:customStyle="1" w:styleId="41">
    <w:name w:val="Заголовок 4 Знак"/>
    <w:basedOn w:val="a0"/>
    <w:link w:val="40"/>
    <w:semiHidden/>
    <w:rsid w:val="00F2412E"/>
    <w:rPr>
      <w:rFonts w:asciiTheme="majorHAnsi" w:eastAsiaTheme="majorEastAsia" w:hAnsiTheme="majorHAnsi" w:cstheme="majorBidi"/>
      <w:b/>
      <w:bCs/>
      <w:i/>
      <w:iCs/>
      <w:color w:val="4F81BD" w:themeColor="accent1"/>
      <w:sz w:val="28"/>
      <w:szCs w:val="24"/>
    </w:rPr>
  </w:style>
  <w:style w:type="table" w:customStyle="1" w:styleId="TableNormal">
    <w:name w:val="Table Normal"/>
    <w:uiPriority w:val="2"/>
    <w:semiHidden/>
    <w:unhideWhenUsed/>
    <w:qFormat/>
    <w:rsid w:val="00B4196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4196C"/>
    <w:pPr>
      <w:widowControl w:val="0"/>
      <w:spacing w:before="61"/>
      <w:jc w:val="left"/>
    </w:pPr>
    <w:rPr>
      <w:rFonts w:ascii="Arial" w:eastAsia="Arial" w:hAnsi="Arial" w:cs="Arial"/>
      <w:sz w:val="22"/>
      <w:szCs w:val="22"/>
      <w:lang w:val="en-US" w:eastAsia="en-US"/>
    </w:rPr>
  </w:style>
  <w:style w:type="character" w:customStyle="1" w:styleId="23">
    <w:name w:val="Основной текст (2)_"/>
    <w:basedOn w:val="a0"/>
    <w:link w:val="24"/>
    <w:uiPriority w:val="99"/>
    <w:rsid w:val="00FF48D9"/>
    <w:rPr>
      <w:rFonts w:ascii="Arial" w:eastAsia="Arial" w:hAnsi="Arial" w:cs="Arial"/>
      <w:sz w:val="16"/>
      <w:szCs w:val="16"/>
      <w:shd w:val="clear" w:color="auto" w:fill="FFFFFF"/>
    </w:rPr>
  </w:style>
  <w:style w:type="character" w:customStyle="1" w:styleId="285pt">
    <w:name w:val="Основной текст (2) + 8;5 pt;Полужирный"/>
    <w:basedOn w:val="23"/>
    <w:rsid w:val="00FF48D9"/>
    <w:rPr>
      <w:rFonts w:ascii="Arial" w:eastAsia="Arial" w:hAnsi="Arial" w:cs="Arial"/>
      <w:b/>
      <w:bCs/>
      <w:color w:val="000000"/>
      <w:spacing w:val="0"/>
      <w:w w:val="100"/>
      <w:position w:val="0"/>
      <w:sz w:val="17"/>
      <w:szCs w:val="17"/>
      <w:shd w:val="clear" w:color="auto" w:fill="FFFFFF"/>
      <w:lang w:val="en-US" w:eastAsia="en-US" w:bidi="en-US"/>
    </w:rPr>
  </w:style>
  <w:style w:type="character" w:customStyle="1" w:styleId="285pt0">
    <w:name w:val="Основной текст (2) + 8;5 pt"/>
    <w:basedOn w:val="23"/>
    <w:rsid w:val="00FF48D9"/>
    <w:rPr>
      <w:rFonts w:ascii="Arial" w:eastAsia="Arial" w:hAnsi="Arial" w:cs="Arial"/>
      <w:color w:val="000000"/>
      <w:spacing w:val="0"/>
      <w:w w:val="100"/>
      <w:position w:val="0"/>
      <w:sz w:val="17"/>
      <w:szCs w:val="17"/>
      <w:shd w:val="clear" w:color="auto" w:fill="FFFFFF"/>
      <w:lang w:val="en-US" w:eastAsia="en-US" w:bidi="en-US"/>
    </w:rPr>
  </w:style>
  <w:style w:type="paragraph" w:customStyle="1" w:styleId="24">
    <w:name w:val="Основной текст (2)"/>
    <w:basedOn w:val="a"/>
    <w:link w:val="23"/>
    <w:uiPriority w:val="99"/>
    <w:rsid w:val="00FF48D9"/>
    <w:pPr>
      <w:widowControl w:val="0"/>
      <w:shd w:val="clear" w:color="auto" w:fill="FFFFFF"/>
      <w:spacing w:line="0" w:lineRule="atLeast"/>
      <w:jc w:val="left"/>
    </w:pPr>
    <w:rPr>
      <w:rFonts w:ascii="Arial" w:eastAsia="Arial" w:hAnsi="Arial" w:cs="Arial"/>
      <w:sz w:val="16"/>
      <w:szCs w:val="16"/>
    </w:rPr>
  </w:style>
  <w:style w:type="character" w:customStyle="1" w:styleId="a7">
    <w:name w:val="Текст сноски Знак"/>
    <w:basedOn w:val="a0"/>
    <w:link w:val="a6"/>
    <w:semiHidden/>
    <w:rsid w:val="00E66508"/>
  </w:style>
  <w:style w:type="character" w:customStyle="1" w:styleId="FontStyle76">
    <w:name w:val="Font Style76"/>
    <w:basedOn w:val="a0"/>
    <w:uiPriority w:val="99"/>
    <w:rsid w:val="008C616A"/>
    <w:rPr>
      <w:rFonts w:ascii="Palatino Linotype" w:hAnsi="Palatino Linotype" w:cs="Palatino Linotype"/>
      <w:color w:val="000000"/>
      <w:sz w:val="18"/>
      <w:szCs w:val="18"/>
    </w:rPr>
  </w:style>
  <w:style w:type="paragraph" w:customStyle="1" w:styleId="Style43">
    <w:name w:val="Style43"/>
    <w:basedOn w:val="a"/>
    <w:uiPriority w:val="99"/>
    <w:rsid w:val="008C616A"/>
    <w:pPr>
      <w:widowControl w:val="0"/>
      <w:autoSpaceDE w:val="0"/>
      <w:autoSpaceDN w:val="0"/>
      <w:adjustRightInd w:val="0"/>
      <w:jc w:val="left"/>
    </w:pPr>
    <w:rPr>
      <w:rFonts w:ascii="Palatino Linotype" w:eastAsiaTheme="minorEastAsia" w:hAnsi="Palatino Linotype"/>
      <w:sz w:val="24"/>
    </w:rPr>
  </w:style>
  <w:style w:type="paragraph" w:customStyle="1" w:styleId="Style44">
    <w:name w:val="Style44"/>
    <w:basedOn w:val="a"/>
    <w:uiPriority w:val="99"/>
    <w:rsid w:val="008C616A"/>
    <w:pPr>
      <w:widowControl w:val="0"/>
      <w:autoSpaceDE w:val="0"/>
      <w:autoSpaceDN w:val="0"/>
      <w:adjustRightInd w:val="0"/>
      <w:jc w:val="left"/>
    </w:pPr>
    <w:rPr>
      <w:rFonts w:ascii="Palatino Linotype" w:eastAsiaTheme="minorEastAsia" w:hAnsi="Palatino Linotype"/>
      <w:sz w:val="24"/>
    </w:rPr>
  </w:style>
  <w:style w:type="character" w:customStyle="1" w:styleId="FontStyle72">
    <w:name w:val="Font Style72"/>
    <w:basedOn w:val="a0"/>
    <w:uiPriority w:val="99"/>
    <w:rsid w:val="008C616A"/>
    <w:rPr>
      <w:rFonts w:ascii="Palatino Linotype" w:hAnsi="Palatino Linotype" w:cs="Palatino Linotype"/>
      <w:color w:val="000000"/>
      <w:sz w:val="16"/>
      <w:szCs w:val="16"/>
    </w:rPr>
  </w:style>
  <w:style w:type="character" w:customStyle="1" w:styleId="FontStyle75">
    <w:name w:val="Font Style75"/>
    <w:basedOn w:val="a0"/>
    <w:uiPriority w:val="99"/>
    <w:rsid w:val="008C616A"/>
    <w:rPr>
      <w:rFonts w:ascii="Palatino Linotype" w:hAnsi="Palatino Linotype" w:cs="Palatino Linotype"/>
      <w:i/>
      <w:iCs/>
      <w:color w:val="000000"/>
      <w:sz w:val="18"/>
      <w:szCs w:val="18"/>
    </w:rPr>
  </w:style>
  <w:style w:type="paragraph" w:customStyle="1" w:styleId="Style50">
    <w:name w:val="Style50"/>
    <w:basedOn w:val="a"/>
    <w:uiPriority w:val="99"/>
    <w:rsid w:val="00803678"/>
    <w:pPr>
      <w:widowControl w:val="0"/>
      <w:autoSpaceDE w:val="0"/>
      <w:autoSpaceDN w:val="0"/>
      <w:adjustRightInd w:val="0"/>
      <w:jc w:val="left"/>
    </w:pPr>
    <w:rPr>
      <w:rFonts w:ascii="Palatino Linotype" w:eastAsiaTheme="minorEastAsia" w:hAnsi="Palatino Linotype"/>
      <w:sz w:val="24"/>
    </w:rPr>
  </w:style>
  <w:style w:type="paragraph" w:customStyle="1" w:styleId="Style14">
    <w:name w:val="Style14"/>
    <w:basedOn w:val="a"/>
    <w:uiPriority w:val="99"/>
    <w:rsid w:val="00873F6E"/>
    <w:pPr>
      <w:widowControl w:val="0"/>
      <w:autoSpaceDE w:val="0"/>
      <w:autoSpaceDN w:val="0"/>
      <w:adjustRightInd w:val="0"/>
      <w:jc w:val="left"/>
    </w:pPr>
    <w:rPr>
      <w:rFonts w:ascii="Palatino Linotype" w:eastAsiaTheme="minorEastAsia" w:hAnsi="Palatino Linotype"/>
      <w:sz w:val="24"/>
    </w:rPr>
  </w:style>
  <w:style w:type="character" w:customStyle="1" w:styleId="FontStyle78">
    <w:name w:val="Font Style78"/>
    <w:basedOn w:val="a0"/>
    <w:uiPriority w:val="99"/>
    <w:rsid w:val="00873F6E"/>
    <w:rPr>
      <w:rFonts w:ascii="Palatino Linotype" w:hAnsi="Palatino Linotype" w:cs="Palatino Linotype"/>
      <w:b/>
      <w:bCs/>
      <w:color w:val="000000"/>
      <w:sz w:val="24"/>
      <w:szCs w:val="24"/>
    </w:rPr>
  </w:style>
  <w:style w:type="character" w:customStyle="1" w:styleId="FontStyle77">
    <w:name w:val="Font Style77"/>
    <w:basedOn w:val="a0"/>
    <w:uiPriority w:val="99"/>
    <w:rsid w:val="00873F6E"/>
    <w:rPr>
      <w:rFonts w:ascii="Palatino Linotype" w:hAnsi="Palatino Linotype" w:cs="Palatino Linotype"/>
      <w:b/>
      <w:bCs/>
      <w:color w:val="000000"/>
      <w:sz w:val="18"/>
      <w:szCs w:val="18"/>
    </w:rPr>
  </w:style>
  <w:style w:type="paragraph" w:customStyle="1" w:styleId="Style51">
    <w:name w:val="Style51"/>
    <w:basedOn w:val="a"/>
    <w:uiPriority w:val="99"/>
    <w:rsid w:val="005D62AC"/>
    <w:pPr>
      <w:widowControl w:val="0"/>
      <w:autoSpaceDE w:val="0"/>
      <w:autoSpaceDN w:val="0"/>
      <w:adjustRightInd w:val="0"/>
      <w:jc w:val="left"/>
    </w:pPr>
    <w:rPr>
      <w:rFonts w:ascii="Palatino Linotype" w:eastAsiaTheme="minorEastAsia" w:hAnsi="Palatino Linotype"/>
      <w:sz w:val="24"/>
    </w:rPr>
  </w:style>
  <w:style w:type="character" w:customStyle="1" w:styleId="FontStyle66">
    <w:name w:val="Font Style66"/>
    <w:basedOn w:val="a0"/>
    <w:uiPriority w:val="99"/>
    <w:rsid w:val="005D62AC"/>
    <w:rPr>
      <w:rFonts w:ascii="Palatino Linotype" w:hAnsi="Palatino Linotype" w:cs="Palatino Linotype"/>
      <w:color w:val="000000"/>
      <w:spacing w:val="20"/>
      <w:sz w:val="14"/>
      <w:szCs w:val="14"/>
    </w:rPr>
  </w:style>
  <w:style w:type="character" w:customStyle="1" w:styleId="FontStyle68">
    <w:name w:val="Font Style68"/>
    <w:basedOn w:val="a0"/>
    <w:uiPriority w:val="99"/>
    <w:rsid w:val="005D62AC"/>
    <w:rPr>
      <w:rFonts w:ascii="Palatino Linotype" w:hAnsi="Palatino Linotype" w:cs="Palatino Linotype"/>
      <w:i/>
      <w:iCs/>
      <w:color w:val="000000"/>
      <w:sz w:val="18"/>
      <w:szCs w:val="18"/>
    </w:rPr>
  </w:style>
  <w:style w:type="character" w:customStyle="1" w:styleId="FontStyle70">
    <w:name w:val="Font Style70"/>
    <w:basedOn w:val="a0"/>
    <w:uiPriority w:val="99"/>
    <w:rsid w:val="005D62AC"/>
    <w:rPr>
      <w:rFonts w:ascii="Palatino Linotype" w:hAnsi="Palatino Linotype" w:cs="Palatino Linotype"/>
      <w:b/>
      <w:bCs/>
      <w:color w:val="000000"/>
      <w:sz w:val="18"/>
      <w:szCs w:val="18"/>
    </w:rPr>
  </w:style>
  <w:style w:type="paragraph" w:customStyle="1" w:styleId="Style29">
    <w:name w:val="Style29"/>
    <w:basedOn w:val="a"/>
    <w:uiPriority w:val="99"/>
    <w:rsid w:val="005F72F8"/>
    <w:pPr>
      <w:widowControl w:val="0"/>
      <w:autoSpaceDE w:val="0"/>
      <w:autoSpaceDN w:val="0"/>
      <w:adjustRightInd w:val="0"/>
      <w:jc w:val="left"/>
    </w:pPr>
    <w:rPr>
      <w:rFonts w:ascii="Palatino Linotype" w:eastAsiaTheme="minorEastAsia" w:hAnsi="Palatino Linotype"/>
      <w:sz w:val="24"/>
    </w:rPr>
  </w:style>
  <w:style w:type="paragraph" w:customStyle="1" w:styleId="Style35">
    <w:name w:val="Style35"/>
    <w:basedOn w:val="a"/>
    <w:uiPriority w:val="99"/>
    <w:rsid w:val="005F72F8"/>
    <w:pPr>
      <w:widowControl w:val="0"/>
      <w:autoSpaceDE w:val="0"/>
      <w:autoSpaceDN w:val="0"/>
      <w:adjustRightInd w:val="0"/>
      <w:jc w:val="left"/>
    </w:pPr>
    <w:rPr>
      <w:rFonts w:ascii="Palatino Linotype" w:eastAsiaTheme="minorEastAsia" w:hAnsi="Palatino Linotype"/>
      <w:sz w:val="24"/>
    </w:rPr>
  </w:style>
  <w:style w:type="paragraph" w:customStyle="1" w:styleId="Style54">
    <w:name w:val="Style54"/>
    <w:basedOn w:val="a"/>
    <w:uiPriority w:val="99"/>
    <w:rsid w:val="005F72F8"/>
    <w:pPr>
      <w:widowControl w:val="0"/>
      <w:autoSpaceDE w:val="0"/>
      <w:autoSpaceDN w:val="0"/>
      <w:adjustRightInd w:val="0"/>
      <w:jc w:val="left"/>
    </w:pPr>
    <w:rPr>
      <w:rFonts w:ascii="Palatino Linotype" w:eastAsiaTheme="minorEastAsia" w:hAnsi="Palatino Linotype"/>
      <w:sz w:val="24"/>
    </w:rPr>
  </w:style>
  <w:style w:type="character" w:customStyle="1" w:styleId="FontStyle62">
    <w:name w:val="Font Style62"/>
    <w:basedOn w:val="a0"/>
    <w:uiPriority w:val="99"/>
    <w:rsid w:val="005F72F8"/>
    <w:rPr>
      <w:rFonts w:ascii="Palatino Linotype" w:hAnsi="Palatino Linotype" w:cs="Palatino Linotype"/>
      <w:i/>
      <w:iCs/>
      <w:color w:val="000000"/>
      <w:sz w:val="16"/>
      <w:szCs w:val="16"/>
    </w:rPr>
  </w:style>
  <w:style w:type="character" w:customStyle="1" w:styleId="90">
    <w:name w:val="Заголовок 9 Знак"/>
    <w:basedOn w:val="a0"/>
    <w:link w:val="9"/>
    <w:uiPriority w:val="9"/>
    <w:semiHidden/>
    <w:rsid w:val="009A1625"/>
    <w:rPr>
      <w:rFonts w:ascii="Cambria" w:eastAsiaTheme="minorEastAsia" w:hAnsi="Cambria"/>
      <w:i/>
      <w:iCs/>
      <w:color w:val="404040"/>
      <w:lang w:eastAsia="en-US"/>
    </w:rPr>
  </w:style>
  <w:style w:type="paragraph" w:customStyle="1" w:styleId="Style1">
    <w:name w:val="Style1"/>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
    <w:name w:val="Style3"/>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
    <w:name w:val="Style4"/>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0">
    <w:name w:val="Style30"/>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1">
    <w:name w:val="Style31"/>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2">
    <w:name w:val="Style32"/>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3">
    <w:name w:val="Style33"/>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4">
    <w:name w:val="Style34"/>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6">
    <w:name w:val="Style36"/>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7">
    <w:name w:val="Style37"/>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8">
    <w:name w:val="Style38"/>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9">
    <w:name w:val="Style39"/>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0">
    <w:name w:val="Style40"/>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2">
    <w:name w:val="Style42"/>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5">
    <w:name w:val="Style45"/>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6">
    <w:name w:val="Style46"/>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7">
    <w:name w:val="Style47"/>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8">
    <w:name w:val="Style48"/>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9">
    <w:name w:val="Style49"/>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2">
    <w:name w:val="Style52"/>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3">
    <w:name w:val="Style53"/>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5">
    <w:name w:val="Style55"/>
    <w:basedOn w:val="a"/>
    <w:uiPriority w:val="99"/>
    <w:rsid w:val="009A1625"/>
    <w:pPr>
      <w:widowControl w:val="0"/>
      <w:autoSpaceDE w:val="0"/>
      <w:autoSpaceDN w:val="0"/>
      <w:adjustRightInd w:val="0"/>
      <w:jc w:val="left"/>
    </w:pPr>
    <w:rPr>
      <w:rFonts w:ascii="Palatino Linotype" w:eastAsiaTheme="minorEastAsia" w:hAnsi="Palatino Linotype"/>
      <w:sz w:val="24"/>
    </w:rPr>
  </w:style>
  <w:style w:type="character" w:customStyle="1" w:styleId="FontStyle57">
    <w:name w:val="Font Style57"/>
    <w:basedOn w:val="a0"/>
    <w:uiPriority w:val="99"/>
    <w:rsid w:val="009A1625"/>
    <w:rPr>
      <w:rFonts w:ascii="Palatino Linotype" w:hAnsi="Palatino Linotype" w:cs="Palatino Linotype"/>
      <w:color w:val="000000"/>
      <w:spacing w:val="10"/>
      <w:sz w:val="38"/>
      <w:szCs w:val="38"/>
    </w:rPr>
  </w:style>
  <w:style w:type="character" w:customStyle="1" w:styleId="FontStyle58">
    <w:name w:val="Font Style58"/>
    <w:basedOn w:val="a0"/>
    <w:uiPriority w:val="99"/>
    <w:rsid w:val="009A1625"/>
    <w:rPr>
      <w:rFonts w:ascii="Palatino Linotype" w:hAnsi="Palatino Linotype" w:cs="Palatino Linotype"/>
      <w:b/>
      <w:bCs/>
      <w:color w:val="000000"/>
      <w:spacing w:val="20"/>
      <w:sz w:val="42"/>
      <w:szCs w:val="42"/>
    </w:rPr>
  </w:style>
  <w:style w:type="character" w:customStyle="1" w:styleId="FontStyle59">
    <w:name w:val="Font Style59"/>
    <w:basedOn w:val="a0"/>
    <w:uiPriority w:val="99"/>
    <w:rsid w:val="009A1625"/>
    <w:rPr>
      <w:rFonts w:ascii="Bookman Old Style" w:hAnsi="Bookman Old Style" w:cs="Bookman Old Style"/>
      <w:b/>
      <w:bCs/>
      <w:color w:val="000000"/>
      <w:spacing w:val="-10"/>
      <w:sz w:val="52"/>
      <w:szCs w:val="52"/>
    </w:rPr>
  </w:style>
  <w:style w:type="character" w:customStyle="1" w:styleId="FontStyle60">
    <w:name w:val="Font Style60"/>
    <w:basedOn w:val="a0"/>
    <w:uiPriority w:val="99"/>
    <w:rsid w:val="009A1625"/>
    <w:rPr>
      <w:rFonts w:ascii="Palatino Linotype" w:hAnsi="Palatino Linotype" w:cs="Palatino Linotype"/>
      <w:b/>
      <w:bCs/>
      <w:color w:val="000000"/>
      <w:sz w:val="34"/>
      <w:szCs w:val="34"/>
    </w:rPr>
  </w:style>
  <w:style w:type="character" w:customStyle="1" w:styleId="FontStyle61">
    <w:name w:val="Font Style61"/>
    <w:basedOn w:val="a0"/>
    <w:uiPriority w:val="99"/>
    <w:rsid w:val="009A1625"/>
    <w:rPr>
      <w:rFonts w:ascii="Palatino Linotype" w:hAnsi="Palatino Linotype" w:cs="Palatino Linotype"/>
      <w:color w:val="000000"/>
      <w:sz w:val="34"/>
      <w:szCs w:val="34"/>
    </w:rPr>
  </w:style>
  <w:style w:type="character" w:customStyle="1" w:styleId="FontStyle63">
    <w:name w:val="Font Style63"/>
    <w:basedOn w:val="a0"/>
    <w:uiPriority w:val="99"/>
    <w:rsid w:val="009A1625"/>
    <w:rPr>
      <w:rFonts w:ascii="Georgia" w:hAnsi="Georgia" w:cs="Georgia"/>
      <w:color w:val="000000"/>
      <w:sz w:val="22"/>
      <w:szCs w:val="22"/>
    </w:rPr>
  </w:style>
  <w:style w:type="character" w:customStyle="1" w:styleId="FontStyle64">
    <w:name w:val="Font Style64"/>
    <w:basedOn w:val="a0"/>
    <w:uiPriority w:val="99"/>
    <w:rsid w:val="009A1625"/>
    <w:rPr>
      <w:rFonts w:ascii="Georgia" w:hAnsi="Georgia" w:cs="Georgia"/>
      <w:color w:val="000000"/>
      <w:sz w:val="22"/>
      <w:szCs w:val="22"/>
    </w:rPr>
  </w:style>
  <w:style w:type="character" w:customStyle="1" w:styleId="FontStyle65">
    <w:name w:val="Font Style65"/>
    <w:basedOn w:val="a0"/>
    <w:uiPriority w:val="99"/>
    <w:rsid w:val="009A1625"/>
    <w:rPr>
      <w:rFonts w:ascii="Georgia" w:hAnsi="Georgia" w:cs="Georgia"/>
      <w:color w:val="000000"/>
      <w:sz w:val="22"/>
      <w:szCs w:val="22"/>
    </w:rPr>
  </w:style>
  <w:style w:type="character" w:customStyle="1" w:styleId="FontStyle67">
    <w:name w:val="Font Style67"/>
    <w:basedOn w:val="a0"/>
    <w:uiPriority w:val="99"/>
    <w:rsid w:val="009A1625"/>
    <w:rPr>
      <w:rFonts w:ascii="Georgia" w:hAnsi="Georgia" w:cs="Georgia"/>
      <w:color w:val="000000"/>
      <w:sz w:val="22"/>
      <w:szCs w:val="22"/>
    </w:rPr>
  </w:style>
  <w:style w:type="character" w:customStyle="1" w:styleId="FontStyle69">
    <w:name w:val="Font Style69"/>
    <w:basedOn w:val="a0"/>
    <w:uiPriority w:val="99"/>
    <w:rsid w:val="009A1625"/>
    <w:rPr>
      <w:rFonts w:ascii="Palatino Linotype" w:hAnsi="Palatino Linotype" w:cs="Palatino Linotype"/>
      <w:color w:val="000000"/>
      <w:sz w:val="14"/>
      <w:szCs w:val="14"/>
    </w:rPr>
  </w:style>
  <w:style w:type="character" w:customStyle="1" w:styleId="FontStyle71">
    <w:name w:val="Font Style71"/>
    <w:basedOn w:val="a0"/>
    <w:uiPriority w:val="99"/>
    <w:rsid w:val="009A1625"/>
    <w:rPr>
      <w:rFonts w:ascii="Palatino Linotype" w:hAnsi="Palatino Linotype" w:cs="Palatino Linotype"/>
      <w:color w:val="000000"/>
      <w:sz w:val="26"/>
      <w:szCs w:val="26"/>
    </w:rPr>
  </w:style>
  <w:style w:type="character" w:customStyle="1" w:styleId="FontStyle73">
    <w:name w:val="Font Style73"/>
    <w:basedOn w:val="a0"/>
    <w:uiPriority w:val="99"/>
    <w:rsid w:val="009A1625"/>
    <w:rPr>
      <w:rFonts w:ascii="Palatino Linotype" w:hAnsi="Palatino Linotype" w:cs="Palatino Linotype"/>
      <w:color w:val="000000"/>
      <w:sz w:val="14"/>
      <w:szCs w:val="14"/>
    </w:rPr>
  </w:style>
  <w:style w:type="character" w:customStyle="1" w:styleId="FontStyle74">
    <w:name w:val="Font Style74"/>
    <w:basedOn w:val="a0"/>
    <w:uiPriority w:val="99"/>
    <w:rsid w:val="009A1625"/>
    <w:rPr>
      <w:rFonts w:ascii="Palatino Linotype" w:hAnsi="Palatino Linotype" w:cs="Palatino Linotype"/>
      <w:b/>
      <w:bCs/>
      <w:color w:val="000000"/>
      <w:sz w:val="30"/>
      <w:szCs w:val="30"/>
    </w:rPr>
  </w:style>
  <w:style w:type="paragraph" w:customStyle="1" w:styleId="Pa44">
    <w:name w:val="Pa44"/>
    <w:basedOn w:val="Default"/>
    <w:next w:val="Default"/>
    <w:uiPriority w:val="99"/>
    <w:rsid w:val="00FA60E5"/>
    <w:pPr>
      <w:spacing w:line="221" w:lineRule="atLeast"/>
    </w:pPr>
    <w:rPr>
      <w:rFonts w:ascii="Cambria" w:hAnsi="Cambria" w:cs="Times New Roman"/>
      <w:color w:val="auto"/>
    </w:rPr>
  </w:style>
  <w:style w:type="character" w:customStyle="1" w:styleId="FontStyle54">
    <w:name w:val="Font Style54"/>
    <w:basedOn w:val="a0"/>
    <w:uiPriority w:val="99"/>
    <w:rsid w:val="00523913"/>
    <w:rPr>
      <w:rFonts w:ascii="Book Antiqua" w:hAnsi="Book Antiqua" w:cs="Book Antiqua"/>
      <w:b/>
      <w:bCs/>
      <w:color w:val="000000"/>
      <w:sz w:val="34"/>
      <w:szCs w:val="34"/>
    </w:rPr>
  </w:style>
  <w:style w:type="character" w:customStyle="1" w:styleId="FontStyle51">
    <w:name w:val="Font Style51"/>
    <w:basedOn w:val="a0"/>
    <w:uiPriority w:val="99"/>
    <w:rsid w:val="00010078"/>
    <w:rPr>
      <w:rFonts w:ascii="Book Antiqua" w:hAnsi="Book Antiqua" w:cs="Book Antiqua"/>
      <w:b/>
      <w:bCs/>
      <w:color w:val="000000"/>
      <w:spacing w:val="30"/>
      <w:sz w:val="44"/>
      <w:szCs w:val="44"/>
    </w:rPr>
  </w:style>
  <w:style w:type="character" w:customStyle="1" w:styleId="FontStyle52">
    <w:name w:val="Font Style52"/>
    <w:basedOn w:val="a0"/>
    <w:uiPriority w:val="99"/>
    <w:rsid w:val="00010078"/>
    <w:rPr>
      <w:rFonts w:ascii="Book Antiqua" w:hAnsi="Book Antiqua" w:cs="Book Antiqua"/>
      <w:color w:val="000000"/>
      <w:spacing w:val="10"/>
      <w:sz w:val="38"/>
      <w:szCs w:val="38"/>
    </w:rPr>
  </w:style>
  <w:style w:type="character" w:customStyle="1" w:styleId="FontStyle53">
    <w:name w:val="Font Style53"/>
    <w:basedOn w:val="a0"/>
    <w:uiPriority w:val="99"/>
    <w:rsid w:val="00010078"/>
    <w:rPr>
      <w:rFonts w:ascii="Book Antiqua" w:hAnsi="Book Antiqua" w:cs="Book Antiqua"/>
      <w:color w:val="000000"/>
      <w:sz w:val="16"/>
      <w:szCs w:val="16"/>
    </w:rPr>
  </w:style>
  <w:style w:type="character" w:customStyle="1" w:styleId="FontStyle55">
    <w:name w:val="Font Style55"/>
    <w:basedOn w:val="a0"/>
    <w:uiPriority w:val="99"/>
    <w:rsid w:val="00010078"/>
    <w:rPr>
      <w:rFonts w:ascii="Book Antiqua" w:hAnsi="Book Antiqua" w:cs="Book Antiqua"/>
      <w:color w:val="000000"/>
      <w:spacing w:val="10"/>
      <w:sz w:val="28"/>
      <w:szCs w:val="28"/>
    </w:rPr>
  </w:style>
  <w:style w:type="character" w:customStyle="1" w:styleId="FontStyle56">
    <w:name w:val="Font Style56"/>
    <w:basedOn w:val="a0"/>
    <w:uiPriority w:val="99"/>
    <w:rsid w:val="00010078"/>
    <w:rPr>
      <w:rFonts w:ascii="Book Antiqua" w:hAnsi="Book Antiqua" w:cs="Book Antiqua"/>
      <w:b/>
      <w:bCs/>
      <w:i/>
      <w:iCs/>
      <w:color w:val="000000"/>
      <w:spacing w:val="-20"/>
      <w:sz w:val="44"/>
      <w:szCs w:val="44"/>
    </w:rPr>
  </w:style>
  <w:style w:type="paragraph" w:customStyle="1" w:styleId="a20">
    <w:name w:val="a2"/>
    <w:basedOn w:val="a"/>
    <w:rsid w:val="00010078"/>
    <w:pPr>
      <w:spacing w:before="100" w:beforeAutospacing="1" w:after="100" w:afterAutospacing="1"/>
      <w:jc w:val="left"/>
    </w:pPr>
    <w:rPr>
      <w:sz w:val="24"/>
    </w:rPr>
  </w:style>
  <w:style w:type="character" w:styleId="aff0">
    <w:name w:val="annotation reference"/>
    <w:basedOn w:val="a0"/>
    <w:rsid w:val="0004160D"/>
    <w:rPr>
      <w:sz w:val="16"/>
      <w:szCs w:val="16"/>
    </w:rPr>
  </w:style>
  <w:style w:type="paragraph" w:styleId="aff1">
    <w:name w:val="annotation text"/>
    <w:basedOn w:val="a"/>
    <w:link w:val="aff2"/>
    <w:rsid w:val="0004160D"/>
    <w:rPr>
      <w:sz w:val="20"/>
      <w:szCs w:val="20"/>
    </w:rPr>
  </w:style>
  <w:style w:type="character" w:customStyle="1" w:styleId="aff2">
    <w:name w:val="Текст примечания Знак"/>
    <w:basedOn w:val="a0"/>
    <w:link w:val="aff1"/>
    <w:rsid w:val="0004160D"/>
  </w:style>
  <w:style w:type="paragraph" w:styleId="aff3">
    <w:name w:val="annotation subject"/>
    <w:basedOn w:val="aff1"/>
    <w:next w:val="aff1"/>
    <w:link w:val="aff4"/>
    <w:rsid w:val="0004160D"/>
    <w:rPr>
      <w:b/>
      <w:bCs/>
    </w:rPr>
  </w:style>
  <w:style w:type="character" w:customStyle="1" w:styleId="aff4">
    <w:name w:val="Тема примечания Знак"/>
    <w:basedOn w:val="aff2"/>
    <w:link w:val="aff3"/>
    <w:rsid w:val="0004160D"/>
    <w:rPr>
      <w:b/>
      <w:bCs/>
    </w:rPr>
  </w:style>
  <w:style w:type="character" w:customStyle="1" w:styleId="aff5">
    <w:name w:val="Другое_"/>
    <w:link w:val="aff6"/>
    <w:uiPriority w:val="99"/>
    <w:locked/>
    <w:rsid w:val="00246544"/>
    <w:rPr>
      <w:rFonts w:ascii="Cambria" w:eastAsia="Cambria" w:hAnsi="Cambria" w:cs="Cambria"/>
      <w:color w:val="231F20"/>
      <w:sz w:val="22"/>
      <w:szCs w:val="22"/>
      <w:shd w:val="clear" w:color="auto" w:fill="FFFFFF"/>
    </w:rPr>
  </w:style>
  <w:style w:type="paragraph" w:customStyle="1" w:styleId="aff6">
    <w:name w:val="Другое"/>
    <w:basedOn w:val="a"/>
    <w:link w:val="aff5"/>
    <w:uiPriority w:val="99"/>
    <w:rsid w:val="00246544"/>
    <w:pPr>
      <w:widowControl w:val="0"/>
      <w:shd w:val="clear" w:color="auto" w:fill="FFFFFF"/>
      <w:spacing w:after="140"/>
    </w:pPr>
    <w:rPr>
      <w:rFonts w:ascii="Cambria" w:eastAsia="Cambria" w:hAnsi="Cambria" w:cs="Cambria"/>
      <w:color w:val="231F20"/>
      <w:sz w:val="22"/>
      <w:szCs w:val="22"/>
    </w:rPr>
  </w:style>
  <w:style w:type="paragraph" w:styleId="aff7">
    <w:name w:val="No Spacing"/>
    <w:link w:val="aff8"/>
    <w:uiPriority w:val="1"/>
    <w:qFormat/>
    <w:rsid w:val="001F40FB"/>
    <w:pPr>
      <w:widowControl w:val="0"/>
      <w:autoSpaceDE w:val="0"/>
      <w:autoSpaceDN w:val="0"/>
      <w:adjustRightInd w:val="0"/>
    </w:pPr>
    <w:rPr>
      <w:rFonts w:ascii="Arial" w:hAnsi="Arial" w:cs="Arial"/>
      <w:sz w:val="24"/>
      <w:szCs w:val="24"/>
    </w:rPr>
  </w:style>
  <w:style w:type="paragraph" w:customStyle="1" w:styleId="formattext">
    <w:name w:val="formattext"/>
    <w:basedOn w:val="a"/>
    <w:rsid w:val="00AD3F0F"/>
    <w:pPr>
      <w:spacing w:before="100" w:beforeAutospacing="1" w:after="100" w:afterAutospacing="1"/>
      <w:jc w:val="left"/>
    </w:pPr>
    <w:rPr>
      <w:sz w:val="24"/>
    </w:rPr>
  </w:style>
  <w:style w:type="character" w:customStyle="1" w:styleId="fontstyle01">
    <w:name w:val="fontstyle01"/>
    <w:basedOn w:val="a0"/>
    <w:rsid w:val="005C7C9C"/>
    <w:rPr>
      <w:rFonts w:ascii="SymbolMT" w:hAnsi="SymbolMT" w:hint="default"/>
      <w:b w:val="0"/>
      <w:bCs w:val="0"/>
      <w:i w:val="0"/>
      <w:iCs w:val="0"/>
      <w:color w:val="000000"/>
      <w:sz w:val="24"/>
      <w:szCs w:val="24"/>
    </w:rPr>
  </w:style>
  <w:style w:type="paragraph" w:styleId="aff9">
    <w:name w:val="Normal (Web)"/>
    <w:basedOn w:val="a"/>
    <w:uiPriority w:val="99"/>
    <w:unhideWhenUsed/>
    <w:rsid w:val="00432761"/>
    <w:pPr>
      <w:spacing w:before="100" w:beforeAutospacing="1" w:after="100" w:afterAutospacing="1"/>
      <w:jc w:val="left"/>
    </w:pPr>
    <w:rPr>
      <w:sz w:val="24"/>
    </w:rPr>
  </w:style>
  <w:style w:type="character" w:customStyle="1" w:styleId="16">
    <w:name w:val="Неразрешенное упоминание1"/>
    <w:basedOn w:val="a0"/>
    <w:uiPriority w:val="99"/>
    <w:semiHidden/>
    <w:unhideWhenUsed/>
    <w:rsid w:val="00691FAB"/>
    <w:rPr>
      <w:color w:val="605E5C"/>
      <w:shd w:val="clear" w:color="auto" w:fill="E1DFDD"/>
    </w:rPr>
  </w:style>
  <w:style w:type="paragraph" w:customStyle="1" w:styleId="headertext">
    <w:name w:val="headertext"/>
    <w:basedOn w:val="a"/>
    <w:rsid w:val="00B514A9"/>
    <w:pPr>
      <w:spacing w:before="100" w:beforeAutospacing="1" w:after="100" w:afterAutospacing="1"/>
      <w:jc w:val="left"/>
    </w:pPr>
    <w:rPr>
      <w:sz w:val="24"/>
    </w:rPr>
  </w:style>
  <w:style w:type="character" w:customStyle="1" w:styleId="30">
    <w:name w:val="Заголовок 3 Знак"/>
    <w:basedOn w:val="a0"/>
    <w:link w:val="3"/>
    <w:semiHidden/>
    <w:rsid w:val="008F1FAC"/>
    <w:rPr>
      <w:rFonts w:asciiTheme="majorHAnsi" w:eastAsiaTheme="majorEastAsia" w:hAnsiTheme="majorHAnsi" w:cstheme="majorBidi"/>
      <w:color w:val="243F60" w:themeColor="accent1" w:themeShade="7F"/>
      <w:sz w:val="24"/>
      <w:szCs w:val="24"/>
    </w:rPr>
  </w:style>
  <w:style w:type="character" w:styleId="affa">
    <w:name w:val="line number"/>
    <w:basedOn w:val="a0"/>
    <w:rsid w:val="008F1FAC"/>
  </w:style>
  <w:style w:type="character" w:customStyle="1" w:styleId="s3">
    <w:name w:val="s3"/>
    <w:basedOn w:val="a0"/>
    <w:rsid w:val="008F1FAC"/>
    <w:rPr>
      <w:rFonts w:ascii="Times New Roman" w:hAnsi="Times New Roman" w:cs="Times New Roman" w:hint="default"/>
      <w:b w:val="0"/>
      <w:bCs w:val="0"/>
      <w:i/>
      <w:iCs/>
      <w:strike w:val="0"/>
      <w:dstrike w:val="0"/>
      <w:color w:val="FF0000"/>
      <w:sz w:val="20"/>
      <w:szCs w:val="20"/>
      <w:u w:val="none"/>
      <w:effect w:val="none"/>
    </w:rPr>
  </w:style>
  <w:style w:type="character" w:customStyle="1" w:styleId="aff8">
    <w:name w:val="Без интервала Знак"/>
    <w:link w:val="aff7"/>
    <w:uiPriority w:val="1"/>
    <w:rsid w:val="008F1FAC"/>
    <w:rPr>
      <w:rFonts w:ascii="Arial" w:hAnsi="Arial" w:cs="Arial"/>
      <w:sz w:val="24"/>
      <w:szCs w:val="24"/>
    </w:rPr>
  </w:style>
  <w:style w:type="table" w:customStyle="1" w:styleId="17">
    <w:name w:val="Сетка таблицы1"/>
    <w:basedOn w:val="a1"/>
    <w:uiPriority w:val="39"/>
    <w:rsid w:val="008F1F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
    <w:basedOn w:val="a0"/>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Exact">
    <w:name w:val="Body text (2) Exact"/>
    <w:basedOn w:val="a0"/>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Footnote">
    <w:name w:val="Footnote"/>
    <w:basedOn w:val="a0"/>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Constantia">
    <w:name w:val="Body text (2) + Constantia"/>
    <w:aliases w:val="Spacing -1 pt"/>
    <w:basedOn w:val="a0"/>
    <w:rsid w:val="008F1FAC"/>
    <w:rPr>
      <w:rFonts w:ascii="Constantia" w:eastAsia="Constantia" w:hAnsi="Constantia" w:cs="Constantia" w:hint="default"/>
      <w:b w:val="0"/>
      <w:bCs w:val="0"/>
      <w:i w:val="0"/>
      <w:iCs w:val="0"/>
      <w:smallCaps w:val="0"/>
      <w:strike w:val="0"/>
      <w:dstrike w:val="0"/>
      <w:color w:val="000000"/>
      <w:spacing w:val="-20"/>
      <w:w w:val="100"/>
      <w:position w:val="0"/>
      <w:sz w:val="24"/>
      <w:szCs w:val="24"/>
      <w:u w:val="none"/>
      <w:effect w:val="none"/>
      <w:lang w:val="ru-RU" w:eastAsia="ru-RU" w:bidi="ru-RU"/>
    </w:rPr>
  </w:style>
  <w:style w:type="character" w:customStyle="1" w:styleId="Bodytext28pt">
    <w:name w:val="Body text (2) + 8 pt"/>
    <w:aliases w:val="Italic"/>
    <w:basedOn w:val="a0"/>
    <w:rsid w:val="008F1FAC"/>
    <w:rPr>
      <w:rFonts w:ascii="Times New Roman" w:eastAsia="Times New Roman" w:hAnsi="Times New Roman" w:cs="Times New Roman" w:hint="default"/>
      <w:b/>
      <w:bCs/>
      <w:i/>
      <w:iCs/>
      <w:smallCaps w:val="0"/>
      <w:strike w:val="0"/>
      <w:dstrike w:val="0"/>
      <w:color w:val="000000"/>
      <w:spacing w:val="0"/>
      <w:w w:val="100"/>
      <w:position w:val="0"/>
      <w:sz w:val="16"/>
      <w:szCs w:val="16"/>
      <w:u w:val="none"/>
      <w:effect w:val="none"/>
      <w:lang w:val="ru-RU" w:eastAsia="ru-RU" w:bidi="ru-RU"/>
    </w:rPr>
  </w:style>
  <w:style w:type="character" w:customStyle="1" w:styleId="Tablecaption">
    <w:name w:val="Table caption"/>
    <w:basedOn w:val="a0"/>
    <w:rsid w:val="008F1FAC"/>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Bold">
    <w:name w:val="Body text (2) + Bold"/>
    <w:aliases w:val="Spacing 0 pt"/>
    <w:basedOn w:val="a0"/>
    <w:rsid w:val="008F1FAC"/>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TrebuchetMS">
    <w:name w:val="Body text (2) + Trebuchet MS"/>
    <w:aliases w:val="15 pt"/>
    <w:basedOn w:val="a0"/>
    <w:rsid w:val="008F1FAC"/>
    <w:rPr>
      <w:rFonts w:ascii="Trebuchet MS" w:eastAsia="Trebuchet MS" w:hAnsi="Trebuchet MS" w:cs="Trebuchet MS" w:hint="default"/>
      <w:b w:val="0"/>
      <w:bCs w:val="0"/>
      <w:i w:val="0"/>
      <w:iCs w:val="0"/>
      <w:smallCaps w:val="0"/>
      <w:strike w:val="0"/>
      <w:dstrike w:val="0"/>
      <w:color w:val="000000"/>
      <w:spacing w:val="0"/>
      <w:w w:val="100"/>
      <w:position w:val="0"/>
      <w:sz w:val="30"/>
      <w:szCs w:val="30"/>
      <w:u w:val="none"/>
      <w:effect w:val="none"/>
      <w:lang w:val="ru-RU" w:eastAsia="ru-RU" w:bidi="ru-RU"/>
    </w:rPr>
  </w:style>
  <w:style w:type="character" w:customStyle="1" w:styleId="Bodytext295pt">
    <w:name w:val="Body text (2) + 9.5 pt"/>
    <w:aliases w:val="Scale 120%"/>
    <w:basedOn w:val="a0"/>
    <w:rsid w:val="008F1FAC"/>
    <w:rPr>
      <w:rFonts w:ascii="Times New Roman" w:eastAsia="Times New Roman" w:hAnsi="Times New Roman" w:cs="Times New Roman" w:hint="default"/>
      <w:b w:val="0"/>
      <w:bCs w:val="0"/>
      <w:i w:val="0"/>
      <w:iCs w:val="0"/>
      <w:smallCaps w:val="0"/>
      <w:strike w:val="0"/>
      <w:dstrike w:val="0"/>
      <w:color w:val="000000"/>
      <w:spacing w:val="0"/>
      <w:w w:val="120"/>
      <w:position w:val="0"/>
      <w:sz w:val="19"/>
      <w:szCs w:val="19"/>
      <w:u w:val="none"/>
      <w:effect w:val="none"/>
      <w:lang w:val="ru-RU" w:eastAsia="ru-RU" w:bidi="ru-RU"/>
    </w:rPr>
  </w:style>
  <w:style w:type="character" w:customStyle="1" w:styleId="Bodytext2Corbel">
    <w:name w:val="Body text (2) + Corbel"/>
    <w:aliases w:val="11.5 pt"/>
    <w:basedOn w:val="a0"/>
    <w:rsid w:val="008F1FAC"/>
    <w:rPr>
      <w:rFonts w:ascii="Corbel" w:eastAsia="Corbel" w:hAnsi="Corbel" w:cs="Corbel" w:hint="default"/>
      <w:b w:val="0"/>
      <w:bCs w:val="0"/>
      <w:i w:val="0"/>
      <w:iCs w:val="0"/>
      <w:smallCaps w:val="0"/>
      <w:strike w:val="0"/>
      <w:dstrike w:val="0"/>
      <w:color w:val="000000"/>
      <w:spacing w:val="0"/>
      <w:w w:val="100"/>
      <w:position w:val="0"/>
      <w:sz w:val="23"/>
      <w:szCs w:val="23"/>
      <w:u w:val="none"/>
      <w:effect w:val="none"/>
      <w:lang w:val="ru-RU" w:eastAsia="ru-RU" w:bidi="ru-RU"/>
    </w:rPr>
  </w:style>
  <w:style w:type="character" w:customStyle="1" w:styleId="affb">
    <w:name w:val="Основной текст_"/>
    <w:basedOn w:val="a0"/>
    <w:link w:val="25"/>
    <w:rsid w:val="008F1FAC"/>
    <w:rPr>
      <w:sz w:val="22"/>
      <w:szCs w:val="22"/>
      <w:shd w:val="clear" w:color="auto" w:fill="FFFFFF"/>
    </w:rPr>
  </w:style>
  <w:style w:type="character" w:customStyle="1" w:styleId="26">
    <w:name w:val="Подпись к таблице (2)_"/>
    <w:basedOn w:val="a0"/>
    <w:link w:val="27"/>
    <w:rsid w:val="008F1FAC"/>
    <w:rPr>
      <w:b/>
      <w:bCs/>
      <w:sz w:val="22"/>
      <w:szCs w:val="22"/>
      <w:shd w:val="clear" w:color="auto" w:fill="FFFFFF"/>
    </w:rPr>
  </w:style>
  <w:style w:type="character" w:customStyle="1" w:styleId="18">
    <w:name w:val="Основной текст1"/>
    <w:basedOn w:val="affb"/>
    <w:rsid w:val="008F1FAC"/>
    <w:rPr>
      <w:color w:val="000000"/>
      <w:spacing w:val="0"/>
      <w:w w:val="100"/>
      <w:position w:val="0"/>
      <w:sz w:val="22"/>
      <w:szCs w:val="22"/>
      <w:shd w:val="clear" w:color="auto" w:fill="FFFFFF"/>
      <w:lang w:val="ru-RU" w:eastAsia="ru-RU" w:bidi="ru-RU"/>
    </w:rPr>
  </w:style>
  <w:style w:type="character" w:customStyle="1" w:styleId="32">
    <w:name w:val="Основной текст (3)_"/>
    <w:basedOn w:val="a0"/>
    <w:rsid w:val="008F1FAC"/>
    <w:rPr>
      <w:rFonts w:ascii="Times New Roman" w:eastAsia="Times New Roman" w:hAnsi="Times New Roman" w:cs="Times New Roman"/>
      <w:b w:val="0"/>
      <w:bCs w:val="0"/>
      <w:i w:val="0"/>
      <w:iCs w:val="0"/>
      <w:smallCaps w:val="0"/>
      <w:strike w:val="0"/>
      <w:sz w:val="22"/>
      <w:szCs w:val="22"/>
      <w:u w:val="none"/>
    </w:rPr>
  </w:style>
  <w:style w:type="character" w:customStyle="1" w:styleId="33">
    <w:name w:val="Основной текст (3)"/>
    <w:basedOn w:val="32"/>
    <w:rsid w:val="008F1FA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5">
    <w:name w:val="Основной текст2"/>
    <w:basedOn w:val="a"/>
    <w:link w:val="affb"/>
    <w:rsid w:val="008F1FAC"/>
    <w:pPr>
      <w:widowControl w:val="0"/>
      <w:shd w:val="clear" w:color="auto" w:fill="FFFFFF"/>
      <w:spacing w:line="264" w:lineRule="exact"/>
      <w:jc w:val="left"/>
    </w:pPr>
    <w:rPr>
      <w:sz w:val="22"/>
      <w:szCs w:val="22"/>
    </w:rPr>
  </w:style>
  <w:style w:type="paragraph" w:customStyle="1" w:styleId="27">
    <w:name w:val="Подпись к таблице (2)"/>
    <w:basedOn w:val="a"/>
    <w:link w:val="26"/>
    <w:rsid w:val="008F1FAC"/>
    <w:pPr>
      <w:widowControl w:val="0"/>
      <w:shd w:val="clear" w:color="auto" w:fill="FFFFFF"/>
      <w:spacing w:line="0" w:lineRule="atLeast"/>
      <w:jc w:val="left"/>
    </w:pPr>
    <w:rPr>
      <w:b/>
      <w:bCs/>
      <w:sz w:val="22"/>
      <w:szCs w:val="22"/>
    </w:rPr>
  </w:style>
  <w:style w:type="character" w:customStyle="1" w:styleId="Bodytext5">
    <w:name w:val="Body text (5)"/>
    <w:basedOn w:val="a0"/>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3">
    <w:name w:val="Body text (3)"/>
    <w:basedOn w:val="a0"/>
    <w:rsid w:val="008F1FAC"/>
    <w:rPr>
      <w:rFonts w:ascii="Corbel" w:eastAsia="Corbel" w:hAnsi="Corbel" w:cs="Corbel" w:hint="default"/>
      <w:b w:val="0"/>
      <w:bCs w:val="0"/>
      <w:i w:val="0"/>
      <w:iCs w:val="0"/>
      <w:smallCaps w:val="0"/>
      <w:strike w:val="0"/>
      <w:dstrike w:val="0"/>
      <w:color w:val="000000"/>
      <w:spacing w:val="-10"/>
      <w:w w:val="100"/>
      <w:position w:val="0"/>
      <w:sz w:val="18"/>
      <w:szCs w:val="18"/>
      <w:u w:val="none"/>
      <w:effect w:val="none"/>
      <w:lang w:val="ru-RU" w:eastAsia="ru-RU" w:bidi="ru-RU"/>
    </w:rPr>
  </w:style>
  <w:style w:type="character" w:customStyle="1" w:styleId="Bodytext4">
    <w:name w:val="Body text (4)"/>
    <w:basedOn w:val="a0"/>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115pt">
    <w:name w:val="Основной текст + 11;5 pt;Курсив"/>
    <w:basedOn w:val="affb"/>
    <w:rsid w:val="008F1FAC"/>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TrebuchetMS85pt">
    <w:name w:val="Основной текст + Trebuchet MS;8;5 pt"/>
    <w:basedOn w:val="affb"/>
    <w:rsid w:val="008F1FAC"/>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affc">
    <w:name w:val="Основной текст + Малые прописные"/>
    <w:basedOn w:val="affb"/>
    <w:rsid w:val="008F1FAC"/>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ru-RU" w:eastAsia="ru-RU" w:bidi="ru-RU"/>
    </w:rPr>
  </w:style>
  <w:style w:type="character" w:customStyle="1" w:styleId="Exact">
    <w:name w:val="Основной текст Exact"/>
    <w:basedOn w:val="a0"/>
    <w:rsid w:val="008F1FAC"/>
    <w:rPr>
      <w:rFonts w:ascii="Times New Roman" w:eastAsia="Times New Roman" w:hAnsi="Times New Roman" w:cs="Times New Roman" w:hint="default"/>
      <w:b w:val="0"/>
      <w:bCs w:val="0"/>
      <w:i w:val="0"/>
      <w:iCs w:val="0"/>
      <w:smallCaps w:val="0"/>
      <w:strike w:val="0"/>
      <w:dstrike w:val="0"/>
      <w:spacing w:val="3"/>
      <w:sz w:val="20"/>
      <w:szCs w:val="20"/>
      <w:u w:val="none"/>
      <w:effect w:val="none"/>
    </w:rPr>
  </w:style>
  <w:style w:type="character" w:customStyle="1" w:styleId="affd">
    <w:name w:val="Подпись к таблице_"/>
    <w:basedOn w:val="a0"/>
    <w:link w:val="affe"/>
    <w:locked/>
    <w:rsid w:val="008F1FAC"/>
    <w:rPr>
      <w:sz w:val="22"/>
      <w:szCs w:val="22"/>
      <w:shd w:val="clear" w:color="auto" w:fill="FFFFFF"/>
    </w:rPr>
  </w:style>
  <w:style w:type="paragraph" w:customStyle="1" w:styleId="affe">
    <w:name w:val="Подпись к таблице"/>
    <w:basedOn w:val="a"/>
    <w:link w:val="affd"/>
    <w:rsid w:val="008F1FAC"/>
    <w:pPr>
      <w:widowControl w:val="0"/>
      <w:shd w:val="clear" w:color="auto" w:fill="FFFFFF"/>
      <w:spacing w:line="264" w:lineRule="exact"/>
      <w:ind w:firstLine="540"/>
      <w:jc w:val="left"/>
    </w:pPr>
    <w:rPr>
      <w:sz w:val="22"/>
      <w:szCs w:val="22"/>
    </w:rPr>
  </w:style>
  <w:style w:type="paragraph" w:styleId="afff">
    <w:name w:val="Date"/>
    <w:basedOn w:val="a"/>
    <w:next w:val="a"/>
    <w:link w:val="afff0"/>
    <w:rsid w:val="008F1FAC"/>
  </w:style>
  <w:style w:type="character" w:customStyle="1" w:styleId="afff0">
    <w:name w:val="Дата Знак"/>
    <w:basedOn w:val="a0"/>
    <w:link w:val="afff"/>
    <w:rsid w:val="008F1FAC"/>
    <w:rPr>
      <w:sz w:val="28"/>
      <w:szCs w:val="24"/>
    </w:rPr>
  </w:style>
  <w:style w:type="character" w:customStyle="1" w:styleId="110">
    <w:name w:val="Основной текст + 11"/>
    <w:aliases w:val="5 pt,Курсив"/>
    <w:basedOn w:val="affb"/>
    <w:rsid w:val="008F1FAC"/>
    <w:rPr>
      <w:rFonts w:ascii="Trebuchet MS" w:eastAsia="Trebuchet MS" w:hAnsi="Trebuchet MS" w:cs="Trebuchet MS"/>
      <w:color w:val="000000"/>
      <w:spacing w:val="0"/>
      <w:w w:val="100"/>
      <w:position w:val="0"/>
      <w:sz w:val="17"/>
      <w:szCs w:val="17"/>
      <w:shd w:val="clear" w:color="auto" w:fill="FFFFFF"/>
      <w:lang w:val="en-US" w:eastAsia="en-US" w:bidi="en-US"/>
    </w:rPr>
  </w:style>
  <w:style w:type="character" w:customStyle="1" w:styleId="j22">
    <w:name w:val="j22"/>
    <w:basedOn w:val="a0"/>
    <w:rsid w:val="008F1FAC"/>
  </w:style>
  <w:style w:type="paragraph" w:customStyle="1" w:styleId="topleveltext">
    <w:name w:val="topleveltext"/>
    <w:basedOn w:val="a"/>
    <w:rsid w:val="008F1FAC"/>
    <w:pPr>
      <w:spacing w:before="100" w:beforeAutospacing="1" w:after="100" w:afterAutospacing="1"/>
      <w:jc w:val="left"/>
    </w:pPr>
    <w:rPr>
      <w:sz w:val="24"/>
    </w:rPr>
  </w:style>
  <w:style w:type="character" w:customStyle="1" w:styleId="s1">
    <w:name w:val="s1"/>
    <w:basedOn w:val="a0"/>
    <w:rsid w:val="008F1FAC"/>
  </w:style>
  <w:style w:type="character" w:customStyle="1" w:styleId="ae">
    <w:name w:val="Нижний колонтитул Знак"/>
    <w:basedOn w:val="a0"/>
    <w:link w:val="ad"/>
    <w:uiPriority w:val="99"/>
    <w:rsid w:val="008F1FAC"/>
    <w:rPr>
      <w:sz w:val="24"/>
      <w:szCs w:val="24"/>
    </w:rPr>
  </w:style>
  <w:style w:type="paragraph" w:customStyle="1" w:styleId="j12">
    <w:name w:val="j12"/>
    <w:basedOn w:val="a"/>
    <w:rsid w:val="008F1FAC"/>
    <w:pPr>
      <w:spacing w:before="100" w:beforeAutospacing="1" w:after="100" w:afterAutospacing="1"/>
      <w:jc w:val="left"/>
    </w:pPr>
    <w:rPr>
      <w:sz w:val="24"/>
    </w:rPr>
  </w:style>
  <w:style w:type="character" w:customStyle="1" w:styleId="s0">
    <w:name w:val="s0"/>
    <w:rsid w:val="008F1FAC"/>
  </w:style>
  <w:style w:type="character" w:customStyle="1" w:styleId="19">
    <w:name w:val="Основной текст Знак1"/>
    <w:basedOn w:val="a0"/>
    <w:uiPriority w:val="99"/>
    <w:rsid w:val="00C1204C"/>
    <w:rPr>
      <w:rFonts w:ascii="Arial" w:hAnsi="Arial" w:cs="Arial"/>
      <w:sz w:val="17"/>
      <w:szCs w:val="17"/>
    </w:rPr>
  </w:style>
  <w:style w:type="character" w:customStyle="1" w:styleId="afff1">
    <w:name w:val="Сноска_"/>
    <w:basedOn w:val="a0"/>
    <w:link w:val="afff2"/>
    <w:uiPriority w:val="99"/>
    <w:rsid w:val="000935A0"/>
    <w:rPr>
      <w:rFonts w:ascii="Arial" w:hAnsi="Arial" w:cs="Arial"/>
      <w:sz w:val="17"/>
      <w:szCs w:val="17"/>
    </w:rPr>
  </w:style>
  <w:style w:type="paragraph" w:customStyle="1" w:styleId="afff2">
    <w:name w:val="Сноска"/>
    <w:basedOn w:val="a"/>
    <w:link w:val="afff1"/>
    <w:uiPriority w:val="99"/>
    <w:rsid w:val="000935A0"/>
    <w:pPr>
      <w:widowControl w:val="0"/>
      <w:ind w:firstLine="520"/>
      <w:jc w:val="left"/>
    </w:pPr>
    <w:rPr>
      <w:rFonts w:ascii="Arial" w:hAnsi="Arial" w:cs="Arial"/>
      <w:sz w:val="17"/>
      <w:szCs w:val="17"/>
    </w:rPr>
  </w:style>
  <w:style w:type="character" w:customStyle="1" w:styleId="20">
    <w:name w:val="Заголовок 2 Знак"/>
    <w:basedOn w:val="a0"/>
    <w:link w:val="2"/>
    <w:rsid w:val="00613909"/>
    <w:rPr>
      <w:rFonts w:eastAsia="Tahoma"/>
      <w:sz w:val="24"/>
      <w:szCs w:val="24"/>
      <w:lang w:val="kk-KZ"/>
    </w:rPr>
  </w:style>
  <w:style w:type="character" w:styleId="afff3">
    <w:name w:val="Strong"/>
    <w:basedOn w:val="a0"/>
    <w:uiPriority w:val="22"/>
    <w:qFormat/>
    <w:rsid w:val="0076618E"/>
    <w:rPr>
      <w:b/>
      <w:bCs/>
    </w:rPr>
  </w:style>
  <w:style w:type="paragraph" w:customStyle="1" w:styleId="s5">
    <w:name w:val="s5"/>
    <w:basedOn w:val="a"/>
    <w:rsid w:val="00454F17"/>
    <w:pPr>
      <w:spacing w:before="100" w:beforeAutospacing="1" w:after="100" w:afterAutospacing="1"/>
      <w:jc w:val="left"/>
    </w:pPr>
    <w:rPr>
      <w:sz w:val="24"/>
    </w:rPr>
  </w:style>
  <w:style w:type="character" w:styleId="afff4">
    <w:name w:val="Emphasis"/>
    <w:basedOn w:val="a0"/>
    <w:uiPriority w:val="20"/>
    <w:qFormat/>
    <w:rsid w:val="00454F17"/>
    <w:rPr>
      <w:i/>
      <w:iCs/>
    </w:rPr>
  </w:style>
  <w:style w:type="character" w:customStyle="1" w:styleId="28">
    <w:name w:val="Заголовок №2_"/>
    <w:basedOn w:val="a0"/>
    <w:link w:val="29"/>
    <w:uiPriority w:val="99"/>
    <w:locked/>
    <w:rsid w:val="00835E44"/>
    <w:rPr>
      <w:rFonts w:ascii="Arial" w:hAnsi="Arial" w:cs="Arial"/>
      <w:b/>
      <w:bCs/>
      <w:sz w:val="22"/>
      <w:szCs w:val="22"/>
    </w:rPr>
  </w:style>
  <w:style w:type="paragraph" w:customStyle="1" w:styleId="29">
    <w:name w:val="Заголовок №2"/>
    <w:basedOn w:val="a"/>
    <w:link w:val="28"/>
    <w:uiPriority w:val="99"/>
    <w:rsid w:val="00835E44"/>
    <w:pPr>
      <w:widowControl w:val="0"/>
      <w:spacing w:after="180"/>
      <w:ind w:firstLine="520"/>
      <w:jc w:val="left"/>
      <w:outlineLvl w:val="1"/>
    </w:pPr>
    <w:rPr>
      <w:rFonts w:ascii="Arial" w:hAnsi="Arial" w:cs="Arial"/>
      <w:b/>
      <w:bCs/>
      <w:sz w:val="22"/>
      <w:szCs w:val="22"/>
    </w:rPr>
  </w:style>
  <w:style w:type="paragraph" w:customStyle="1" w:styleId="s2">
    <w:name w:val="s2"/>
    <w:basedOn w:val="a"/>
    <w:rsid w:val="00397B5E"/>
    <w:pPr>
      <w:spacing w:before="100" w:beforeAutospacing="1" w:after="100" w:afterAutospacing="1"/>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7101">
      <w:bodyDiv w:val="1"/>
      <w:marLeft w:val="0"/>
      <w:marRight w:val="0"/>
      <w:marTop w:val="0"/>
      <w:marBottom w:val="0"/>
      <w:divBdr>
        <w:top w:val="none" w:sz="0" w:space="0" w:color="auto"/>
        <w:left w:val="none" w:sz="0" w:space="0" w:color="auto"/>
        <w:bottom w:val="none" w:sz="0" w:space="0" w:color="auto"/>
        <w:right w:val="none" w:sz="0" w:space="0" w:color="auto"/>
      </w:divBdr>
    </w:div>
    <w:div w:id="55783377">
      <w:bodyDiv w:val="1"/>
      <w:marLeft w:val="0"/>
      <w:marRight w:val="0"/>
      <w:marTop w:val="0"/>
      <w:marBottom w:val="0"/>
      <w:divBdr>
        <w:top w:val="none" w:sz="0" w:space="0" w:color="auto"/>
        <w:left w:val="none" w:sz="0" w:space="0" w:color="auto"/>
        <w:bottom w:val="none" w:sz="0" w:space="0" w:color="auto"/>
        <w:right w:val="none" w:sz="0" w:space="0" w:color="auto"/>
      </w:divBdr>
    </w:div>
    <w:div w:id="63115378">
      <w:bodyDiv w:val="1"/>
      <w:marLeft w:val="0"/>
      <w:marRight w:val="0"/>
      <w:marTop w:val="0"/>
      <w:marBottom w:val="0"/>
      <w:divBdr>
        <w:top w:val="none" w:sz="0" w:space="0" w:color="auto"/>
        <w:left w:val="none" w:sz="0" w:space="0" w:color="auto"/>
        <w:bottom w:val="none" w:sz="0" w:space="0" w:color="auto"/>
        <w:right w:val="none" w:sz="0" w:space="0" w:color="auto"/>
      </w:divBdr>
    </w:div>
    <w:div w:id="68770945">
      <w:bodyDiv w:val="1"/>
      <w:marLeft w:val="0"/>
      <w:marRight w:val="0"/>
      <w:marTop w:val="0"/>
      <w:marBottom w:val="0"/>
      <w:divBdr>
        <w:top w:val="none" w:sz="0" w:space="0" w:color="auto"/>
        <w:left w:val="none" w:sz="0" w:space="0" w:color="auto"/>
        <w:bottom w:val="none" w:sz="0" w:space="0" w:color="auto"/>
        <w:right w:val="none" w:sz="0" w:space="0" w:color="auto"/>
      </w:divBdr>
    </w:div>
    <w:div w:id="100614184">
      <w:bodyDiv w:val="1"/>
      <w:marLeft w:val="0"/>
      <w:marRight w:val="0"/>
      <w:marTop w:val="0"/>
      <w:marBottom w:val="0"/>
      <w:divBdr>
        <w:top w:val="none" w:sz="0" w:space="0" w:color="auto"/>
        <w:left w:val="none" w:sz="0" w:space="0" w:color="auto"/>
        <w:bottom w:val="none" w:sz="0" w:space="0" w:color="auto"/>
        <w:right w:val="none" w:sz="0" w:space="0" w:color="auto"/>
      </w:divBdr>
    </w:div>
    <w:div w:id="107480393">
      <w:bodyDiv w:val="1"/>
      <w:marLeft w:val="0"/>
      <w:marRight w:val="0"/>
      <w:marTop w:val="0"/>
      <w:marBottom w:val="0"/>
      <w:divBdr>
        <w:top w:val="none" w:sz="0" w:space="0" w:color="auto"/>
        <w:left w:val="none" w:sz="0" w:space="0" w:color="auto"/>
        <w:bottom w:val="none" w:sz="0" w:space="0" w:color="auto"/>
        <w:right w:val="none" w:sz="0" w:space="0" w:color="auto"/>
      </w:divBdr>
    </w:div>
    <w:div w:id="124394412">
      <w:bodyDiv w:val="1"/>
      <w:marLeft w:val="0"/>
      <w:marRight w:val="0"/>
      <w:marTop w:val="0"/>
      <w:marBottom w:val="0"/>
      <w:divBdr>
        <w:top w:val="none" w:sz="0" w:space="0" w:color="auto"/>
        <w:left w:val="none" w:sz="0" w:space="0" w:color="auto"/>
        <w:bottom w:val="none" w:sz="0" w:space="0" w:color="auto"/>
        <w:right w:val="none" w:sz="0" w:space="0" w:color="auto"/>
      </w:divBdr>
    </w:div>
    <w:div w:id="167066364">
      <w:bodyDiv w:val="1"/>
      <w:marLeft w:val="0"/>
      <w:marRight w:val="0"/>
      <w:marTop w:val="0"/>
      <w:marBottom w:val="0"/>
      <w:divBdr>
        <w:top w:val="none" w:sz="0" w:space="0" w:color="auto"/>
        <w:left w:val="none" w:sz="0" w:space="0" w:color="auto"/>
        <w:bottom w:val="none" w:sz="0" w:space="0" w:color="auto"/>
        <w:right w:val="none" w:sz="0" w:space="0" w:color="auto"/>
      </w:divBdr>
    </w:div>
    <w:div w:id="167214575">
      <w:bodyDiv w:val="1"/>
      <w:marLeft w:val="0"/>
      <w:marRight w:val="0"/>
      <w:marTop w:val="0"/>
      <w:marBottom w:val="0"/>
      <w:divBdr>
        <w:top w:val="none" w:sz="0" w:space="0" w:color="auto"/>
        <w:left w:val="none" w:sz="0" w:space="0" w:color="auto"/>
        <w:bottom w:val="none" w:sz="0" w:space="0" w:color="auto"/>
        <w:right w:val="none" w:sz="0" w:space="0" w:color="auto"/>
      </w:divBdr>
    </w:div>
    <w:div w:id="177621374">
      <w:bodyDiv w:val="1"/>
      <w:marLeft w:val="0"/>
      <w:marRight w:val="0"/>
      <w:marTop w:val="0"/>
      <w:marBottom w:val="0"/>
      <w:divBdr>
        <w:top w:val="none" w:sz="0" w:space="0" w:color="auto"/>
        <w:left w:val="none" w:sz="0" w:space="0" w:color="auto"/>
        <w:bottom w:val="none" w:sz="0" w:space="0" w:color="auto"/>
        <w:right w:val="none" w:sz="0" w:space="0" w:color="auto"/>
      </w:divBdr>
    </w:div>
    <w:div w:id="192959487">
      <w:bodyDiv w:val="1"/>
      <w:marLeft w:val="0"/>
      <w:marRight w:val="0"/>
      <w:marTop w:val="0"/>
      <w:marBottom w:val="0"/>
      <w:divBdr>
        <w:top w:val="none" w:sz="0" w:space="0" w:color="auto"/>
        <w:left w:val="none" w:sz="0" w:space="0" w:color="auto"/>
        <w:bottom w:val="none" w:sz="0" w:space="0" w:color="auto"/>
        <w:right w:val="none" w:sz="0" w:space="0" w:color="auto"/>
      </w:divBdr>
    </w:div>
    <w:div w:id="213465574">
      <w:bodyDiv w:val="1"/>
      <w:marLeft w:val="0"/>
      <w:marRight w:val="0"/>
      <w:marTop w:val="0"/>
      <w:marBottom w:val="0"/>
      <w:divBdr>
        <w:top w:val="none" w:sz="0" w:space="0" w:color="auto"/>
        <w:left w:val="none" w:sz="0" w:space="0" w:color="auto"/>
        <w:bottom w:val="none" w:sz="0" w:space="0" w:color="auto"/>
        <w:right w:val="none" w:sz="0" w:space="0" w:color="auto"/>
      </w:divBdr>
    </w:div>
    <w:div w:id="223487032">
      <w:bodyDiv w:val="1"/>
      <w:marLeft w:val="0"/>
      <w:marRight w:val="0"/>
      <w:marTop w:val="0"/>
      <w:marBottom w:val="0"/>
      <w:divBdr>
        <w:top w:val="none" w:sz="0" w:space="0" w:color="auto"/>
        <w:left w:val="none" w:sz="0" w:space="0" w:color="auto"/>
        <w:bottom w:val="none" w:sz="0" w:space="0" w:color="auto"/>
        <w:right w:val="none" w:sz="0" w:space="0" w:color="auto"/>
      </w:divBdr>
    </w:div>
    <w:div w:id="224338983">
      <w:bodyDiv w:val="1"/>
      <w:marLeft w:val="0"/>
      <w:marRight w:val="0"/>
      <w:marTop w:val="0"/>
      <w:marBottom w:val="0"/>
      <w:divBdr>
        <w:top w:val="none" w:sz="0" w:space="0" w:color="auto"/>
        <w:left w:val="none" w:sz="0" w:space="0" w:color="auto"/>
        <w:bottom w:val="none" w:sz="0" w:space="0" w:color="auto"/>
        <w:right w:val="none" w:sz="0" w:space="0" w:color="auto"/>
      </w:divBdr>
    </w:div>
    <w:div w:id="230433863">
      <w:bodyDiv w:val="1"/>
      <w:marLeft w:val="0"/>
      <w:marRight w:val="0"/>
      <w:marTop w:val="0"/>
      <w:marBottom w:val="0"/>
      <w:divBdr>
        <w:top w:val="none" w:sz="0" w:space="0" w:color="auto"/>
        <w:left w:val="none" w:sz="0" w:space="0" w:color="auto"/>
        <w:bottom w:val="none" w:sz="0" w:space="0" w:color="auto"/>
        <w:right w:val="none" w:sz="0" w:space="0" w:color="auto"/>
      </w:divBdr>
    </w:div>
    <w:div w:id="248194996">
      <w:bodyDiv w:val="1"/>
      <w:marLeft w:val="0"/>
      <w:marRight w:val="0"/>
      <w:marTop w:val="0"/>
      <w:marBottom w:val="0"/>
      <w:divBdr>
        <w:top w:val="none" w:sz="0" w:space="0" w:color="auto"/>
        <w:left w:val="none" w:sz="0" w:space="0" w:color="auto"/>
        <w:bottom w:val="none" w:sz="0" w:space="0" w:color="auto"/>
        <w:right w:val="none" w:sz="0" w:space="0" w:color="auto"/>
      </w:divBdr>
    </w:div>
    <w:div w:id="260991897">
      <w:bodyDiv w:val="1"/>
      <w:marLeft w:val="0"/>
      <w:marRight w:val="0"/>
      <w:marTop w:val="0"/>
      <w:marBottom w:val="0"/>
      <w:divBdr>
        <w:top w:val="none" w:sz="0" w:space="0" w:color="auto"/>
        <w:left w:val="none" w:sz="0" w:space="0" w:color="auto"/>
        <w:bottom w:val="none" w:sz="0" w:space="0" w:color="auto"/>
        <w:right w:val="none" w:sz="0" w:space="0" w:color="auto"/>
      </w:divBdr>
    </w:div>
    <w:div w:id="277445679">
      <w:bodyDiv w:val="1"/>
      <w:marLeft w:val="0"/>
      <w:marRight w:val="0"/>
      <w:marTop w:val="0"/>
      <w:marBottom w:val="0"/>
      <w:divBdr>
        <w:top w:val="none" w:sz="0" w:space="0" w:color="auto"/>
        <w:left w:val="none" w:sz="0" w:space="0" w:color="auto"/>
        <w:bottom w:val="none" w:sz="0" w:space="0" w:color="auto"/>
        <w:right w:val="none" w:sz="0" w:space="0" w:color="auto"/>
      </w:divBdr>
    </w:div>
    <w:div w:id="282421312">
      <w:bodyDiv w:val="1"/>
      <w:marLeft w:val="0"/>
      <w:marRight w:val="0"/>
      <w:marTop w:val="0"/>
      <w:marBottom w:val="0"/>
      <w:divBdr>
        <w:top w:val="none" w:sz="0" w:space="0" w:color="auto"/>
        <w:left w:val="none" w:sz="0" w:space="0" w:color="auto"/>
        <w:bottom w:val="none" w:sz="0" w:space="0" w:color="auto"/>
        <w:right w:val="none" w:sz="0" w:space="0" w:color="auto"/>
      </w:divBdr>
    </w:div>
    <w:div w:id="283732637">
      <w:bodyDiv w:val="1"/>
      <w:marLeft w:val="0"/>
      <w:marRight w:val="0"/>
      <w:marTop w:val="0"/>
      <w:marBottom w:val="0"/>
      <w:divBdr>
        <w:top w:val="none" w:sz="0" w:space="0" w:color="auto"/>
        <w:left w:val="none" w:sz="0" w:space="0" w:color="auto"/>
        <w:bottom w:val="none" w:sz="0" w:space="0" w:color="auto"/>
        <w:right w:val="none" w:sz="0" w:space="0" w:color="auto"/>
      </w:divBdr>
    </w:div>
    <w:div w:id="315575229">
      <w:bodyDiv w:val="1"/>
      <w:marLeft w:val="0"/>
      <w:marRight w:val="0"/>
      <w:marTop w:val="0"/>
      <w:marBottom w:val="0"/>
      <w:divBdr>
        <w:top w:val="none" w:sz="0" w:space="0" w:color="auto"/>
        <w:left w:val="none" w:sz="0" w:space="0" w:color="auto"/>
        <w:bottom w:val="none" w:sz="0" w:space="0" w:color="auto"/>
        <w:right w:val="none" w:sz="0" w:space="0" w:color="auto"/>
      </w:divBdr>
    </w:div>
    <w:div w:id="330374814">
      <w:bodyDiv w:val="1"/>
      <w:marLeft w:val="0"/>
      <w:marRight w:val="0"/>
      <w:marTop w:val="0"/>
      <w:marBottom w:val="0"/>
      <w:divBdr>
        <w:top w:val="none" w:sz="0" w:space="0" w:color="auto"/>
        <w:left w:val="none" w:sz="0" w:space="0" w:color="auto"/>
        <w:bottom w:val="none" w:sz="0" w:space="0" w:color="auto"/>
        <w:right w:val="none" w:sz="0" w:space="0" w:color="auto"/>
      </w:divBdr>
    </w:div>
    <w:div w:id="332728635">
      <w:bodyDiv w:val="1"/>
      <w:marLeft w:val="0"/>
      <w:marRight w:val="0"/>
      <w:marTop w:val="0"/>
      <w:marBottom w:val="0"/>
      <w:divBdr>
        <w:top w:val="none" w:sz="0" w:space="0" w:color="auto"/>
        <w:left w:val="none" w:sz="0" w:space="0" w:color="auto"/>
        <w:bottom w:val="none" w:sz="0" w:space="0" w:color="auto"/>
        <w:right w:val="none" w:sz="0" w:space="0" w:color="auto"/>
      </w:divBdr>
    </w:div>
    <w:div w:id="344404425">
      <w:bodyDiv w:val="1"/>
      <w:marLeft w:val="0"/>
      <w:marRight w:val="0"/>
      <w:marTop w:val="0"/>
      <w:marBottom w:val="0"/>
      <w:divBdr>
        <w:top w:val="none" w:sz="0" w:space="0" w:color="auto"/>
        <w:left w:val="none" w:sz="0" w:space="0" w:color="auto"/>
        <w:bottom w:val="none" w:sz="0" w:space="0" w:color="auto"/>
        <w:right w:val="none" w:sz="0" w:space="0" w:color="auto"/>
      </w:divBdr>
    </w:div>
    <w:div w:id="352263560">
      <w:bodyDiv w:val="1"/>
      <w:marLeft w:val="0"/>
      <w:marRight w:val="0"/>
      <w:marTop w:val="0"/>
      <w:marBottom w:val="0"/>
      <w:divBdr>
        <w:top w:val="none" w:sz="0" w:space="0" w:color="auto"/>
        <w:left w:val="none" w:sz="0" w:space="0" w:color="auto"/>
        <w:bottom w:val="none" w:sz="0" w:space="0" w:color="auto"/>
        <w:right w:val="none" w:sz="0" w:space="0" w:color="auto"/>
      </w:divBdr>
    </w:div>
    <w:div w:id="383409614">
      <w:bodyDiv w:val="1"/>
      <w:marLeft w:val="0"/>
      <w:marRight w:val="0"/>
      <w:marTop w:val="0"/>
      <w:marBottom w:val="0"/>
      <w:divBdr>
        <w:top w:val="none" w:sz="0" w:space="0" w:color="auto"/>
        <w:left w:val="none" w:sz="0" w:space="0" w:color="auto"/>
        <w:bottom w:val="none" w:sz="0" w:space="0" w:color="auto"/>
        <w:right w:val="none" w:sz="0" w:space="0" w:color="auto"/>
      </w:divBdr>
    </w:div>
    <w:div w:id="395128536">
      <w:bodyDiv w:val="1"/>
      <w:marLeft w:val="0"/>
      <w:marRight w:val="0"/>
      <w:marTop w:val="0"/>
      <w:marBottom w:val="0"/>
      <w:divBdr>
        <w:top w:val="none" w:sz="0" w:space="0" w:color="auto"/>
        <w:left w:val="none" w:sz="0" w:space="0" w:color="auto"/>
        <w:bottom w:val="none" w:sz="0" w:space="0" w:color="auto"/>
        <w:right w:val="none" w:sz="0" w:space="0" w:color="auto"/>
      </w:divBdr>
    </w:div>
    <w:div w:id="418448402">
      <w:bodyDiv w:val="1"/>
      <w:marLeft w:val="0"/>
      <w:marRight w:val="0"/>
      <w:marTop w:val="0"/>
      <w:marBottom w:val="0"/>
      <w:divBdr>
        <w:top w:val="none" w:sz="0" w:space="0" w:color="auto"/>
        <w:left w:val="none" w:sz="0" w:space="0" w:color="auto"/>
        <w:bottom w:val="none" w:sz="0" w:space="0" w:color="auto"/>
        <w:right w:val="none" w:sz="0" w:space="0" w:color="auto"/>
      </w:divBdr>
    </w:div>
    <w:div w:id="419722227">
      <w:bodyDiv w:val="1"/>
      <w:marLeft w:val="0"/>
      <w:marRight w:val="0"/>
      <w:marTop w:val="0"/>
      <w:marBottom w:val="0"/>
      <w:divBdr>
        <w:top w:val="none" w:sz="0" w:space="0" w:color="auto"/>
        <w:left w:val="none" w:sz="0" w:space="0" w:color="auto"/>
        <w:bottom w:val="none" w:sz="0" w:space="0" w:color="auto"/>
        <w:right w:val="none" w:sz="0" w:space="0" w:color="auto"/>
      </w:divBdr>
    </w:div>
    <w:div w:id="455415116">
      <w:bodyDiv w:val="1"/>
      <w:marLeft w:val="0"/>
      <w:marRight w:val="0"/>
      <w:marTop w:val="0"/>
      <w:marBottom w:val="0"/>
      <w:divBdr>
        <w:top w:val="none" w:sz="0" w:space="0" w:color="auto"/>
        <w:left w:val="none" w:sz="0" w:space="0" w:color="auto"/>
        <w:bottom w:val="none" w:sz="0" w:space="0" w:color="auto"/>
        <w:right w:val="none" w:sz="0" w:space="0" w:color="auto"/>
      </w:divBdr>
    </w:div>
    <w:div w:id="456527405">
      <w:bodyDiv w:val="1"/>
      <w:marLeft w:val="0"/>
      <w:marRight w:val="0"/>
      <w:marTop w:val="0"/>
      <w:marBottom w:val="0"/>
      <w:divBdr>
        <w:top w:val="none" w:sz="0" w:space="0" w:color="auto"/>
        <w:left w:val="none" w:sz="0" w:space="0" w:color="auto"/>
        <w:bottom w:val="none" w:sz="0" w:space="0" w:color="auto"/>
        <w:right w:val="none" w:sz="0" w:space="0" w:color="auto"/>
      </w:divBdr>
    </w:div>
    <w:div w:id="457604181">
      <w:bodyDiv w:val="1"/>
      <w:marLeft w:val="0"/>
      <w:marRight w:val="0"/>
      <w:marTop w:val="0"/>
      <w:marBottom w:val="0"/>
      <w:divBdr>
        <w:top w:val="none" w:sz="0" w:space="0" w:color="auto"/>
        <w:left w:val="none" w:sz="0" w:space="0" w:color="auto"/>
        <w:bottom w:val="none" w:sz="0" w:space="0" w:color="auto"/>
        <w:right w:val="none" w:sz="0" w:space="0" w:color="auto"/>
      </w:divBdr>
    </w:div>
    <w:div w:id="462426721">
      <w:bodyDiv w:val="1"/>
      <w:marLeft w:val="0"/>
      <w:marRight w:val="0"/>
      <w:marTop w:val="0"/>
      <w:marBottom w:val="0"/>
      <w:divBdr>
        <w:top w:val="none" w:sz="0" w:space="0" w:color="auto"/>
        <w:left w:val="none" w:sz="0" w:space="0" w:color="auto"/>
        <w:bottom w:val="none" w:sz="0" w:space="0" w:color="auto"/>
        <w:right w:val="none" w:sz="0" w:space="0" w:color="auto"/>
      </w:divBdr>
    </w:div>
    <w:div w:id="500510694">
      <w:bodyDiv w:val="1"/>
      <w:marLeft w:val="0"/>
      <w:marRight w:val="0"/>
      <w:marTop w:val="0"/>
      <w:marBottom w:val="0"/>
      <w:divBdr>
        <w:top w:val="none" w:sz="0" w:space="0" w:color="auto"/>
        <w:left w:val="none" w:sz="0" w:space="0" w:color="auto"/>
        <w:bottom w:val="none" w:sz="0" w:space="0" w:color="auto"/>
        <w:right w:val="none" w:sz="0" w:space="0" w:color="auto"/>
      </w:divBdr>
      <w:divsChild>
        <w:div w:id="1195079966">
          <w:marLeft w:val="0"/>
          <w:marRight w:val="0"/>
          <w:marTop w:val="0"/>
          <w:marBottom w:val="0"/>
          <w:divBdr>
            <w:top w:val="none" w:sz="0" w:space="0" w:color="auto"/>
            <w:left w:val="none" w:sz="0" w:space="0" w:color="auto"/>
            <w:bottom w:val="none" w:sz="0" w:space="0" w:color="auto"/>
            <w:right w:val="none" w:sz="0" w:space="0" w:color="auto"/>
          </w:divBdr>
          <w:divsChild>
            <w:div w:id="644358602">
              <w:marLeft w:val="0"/>
              <w:marRight w:val="0"/>
              <w:marTop w:val="0"/>
              <w:marBottom w:val="0"/>
              <w:divBdr>
                <w:top w:val="none" w:sz="0" w:space="0" w:color="auto"/>
                <w:left w:val="none" w:sz="0" w:space="0" w:color="auto"/>
                <w:bottom w:val="none" w:sz="0" w:space="0" w:color="auto"/>
                <w:right w:val="none" w:sz="0" w:space="0" w:color="auto"/>
              </w:divBdr>
              <w:divsChild>
                <w:div w:id="915549732">
                  <w:marLeft w:val="0"/>
                  <w:marRight w:val="0"/>
                  <w:marTop w:val="0"/>
                  <w:marBottom w:val="0"/>
                  <w:divBdr>
                    <w:top w:val="none" w:sz="0" w:space="0" w:color="auto"/>
                    <w:left w:val="none" w:sz="0" w:space="0" w:color="auto"/>
                    <w:bottom w:val="none" w:sz="0" w:space="0" w:color="auto"/>
                    <w:right w:val="none" w:sz="0" w:space="0" w:color="auto"/>
                  </w:divBdr>
                  <w:divsChild>
                    <w:div w:id="1059088596">
                      <w:marLeft w:val="0"/>
                      <w:marRight w:val="0"/>
                      <w:marTop w:val="0"/>
                      <w:marBottom w:val="0"/>
                      <w:divBdr>
                        <w:top w:val="none" w:sz="0" w:space="0" w:color="auto"/>
                        <w:left w:val="none" w:sz="0" w:space="0" w:color="auto"/>
                        <w:bottom w:val="none" w:sz="0" w:space="0" w:color="auto"/>
                        <w:right w:val="none" w:sz="0" w:space="0" w:color="auto"/>
                      </w:divBdr>
                      <w:divsChild>
                        <w:div w:id="1809128638">
                          <w:marLeft w:val="0"/>
                          <w:marRight w:val="0"/>
                          <w:marTop w:val="0"/>
                          <w:marBottom w:val="0"/>
                          <w:divBdr>
                            <w:top w:val="none" w:sz="0" w:space="0" w:color="auto"/>
                            <w:left w:val="none" w:sz="0" w:space="0" w:color="auto"/>
                            <w:bottom w:val="none" w:sz="0" w:space="0" w:color="auto"/>
                            <w:right w:val="none" w:sz="0" w:space="0" w:color="auto"/>
                          </w:divBdr>
                          <w:divsChild>
                            <w:div w:id="1763522954">
                              <w:marLeft w:val="0"/>
                              <w:marRight w:val="300"/>
                              <w:marTop w:val="180"/>
                              <w:marBottom w:val="0"/>
                              <w:divBdr>
                                <w:top w:val="none" w:sz="0" w:space="0" w:color="auto"/>
                                <w:left w:val="none" w:sz="0" w:space="0" w:color="auto"/>
                                <w:bottom w:val="none" w:sz="0" w:space="0" w:color="auto"/>
                                <w:right w:val="none" w:sz="0" w:space="0" w:color="auto"/>
                              </w:divBdr>
                              <w:divsChild>
                                <w:div w:id="39724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0222202">
          <w:marLeft w:val="0"/>
          <w:marRight w:val="0"/>
          <w:marTop w:val="0"/>
          <w:marBottom w:val="0"/>
          <w:divBdr>
            <w:top w:val="none" w:sz="0" w:space="0" w:color="auto"/>
            <w:left w:val="none" w:sz="0" w:space="0" w:color="auto"/>
            <w:bottom w:val="none" w:sz="0" w:space="0" w:color="auto"/>
            <w:right w:val="none" w:sz="0" w:space="0" w:color="auto"/>
          </w:divBdr>
          <w:divsChild>
            <w:div w:id="1315600839">
              <w:marLeft w:val="0"/>
              <w:marRight w:val="0"/>
              <w:marTop w:val="0"/>
              <w:marBottom w:val="0"/>
              <w:divBdr>
                <w:top w:val="none" w:sz="0" w:space="0" w:color="auto"/>
                <w:left w:val="none" w:sz="0" w:space="0" w:color="auto"/>
                <w:bottom w:val="none" w:sz="0" w:space="0" w:color="auto"/>
                <w:right w:val="none" w:sz="0" w:space="0" w:color="auto"/>
              </w:divBdr>
              <w:divsChild>
                <w:div w:id="606620999">
                  <w:marLeft w:val="0"/>
                  <w:marRight w:val="0"/>
                  <w:marTop w:val="0"/>
                  <w:marBottom w:val="0"/>
                  <w:divBdr>
                    <w:top w:val="none" w:sz="0" w:space="0" w:color="auto"/>
                    <w:left w:val="none" w:sz="0" w:space="0" w:color="auto"/>
                    <w:bottom w:val="none" w:sz="0" w:space="0" w:color="auto"/>
                    <w:right w:val="none" w:sz="0" w:space="0" w:color="auto"/>
                  </w:divBdr>
                  <w:divsChild>
                    <w:div w:id="2093160050">
                      <w:marLeft w:val="0"/>
                      <w:marRight w:val="0"/>
                      <w:marTop w:val="0"/>
                      <w:marBottom w:val="0"/>
                      <w:divBdr>
                        <w:top w:val="none" w:sz="0" w:space="0" w:color="auto"/>
                        <w:left w:val="none" w:sz="0" w:space="0" w:color="auto"/>
                        <w:bottom w:val="none" w:sz="0" w:space="0" w:color="auto"/>
                        <w:right w:val="none" w:sz="0" w:space="0" w:color="auto"/>
                      </w:divBdr>
                      <w:divsChild>
                        <w:div w:id="56441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245000">
      <w:bodyDiv w:val="1"/>
      <w:marLeft w:val="0"/>
      <w:marRight w:val="0"/>
      <w:marTop w:val="0"/>
      <w:marBottom w:val="0"/>
      <w:divBdr>
        <w:top w:val="none" w:sz="0" w:space="0" w:color="auto"/>
        <w:left w:val="none" w:sz="0" w:space="0" w:color="auto"/>
        <w:bottom w:val="none" w:sz="0" w:space="0" w:color="auto"/>
        <w:right w:val="none" w:sz="0" w:space="0" w:color="auto"/>
      </w:divBdr>
    </w:div>
    <w:div w:id="507719691">
      <w:bodyDiv w:val="1"/>
      <w:marLeft w:val="0"/>
      <w:marRight w:val="0"/>
      <w:marTop w:val="0"/>
      <w:marBottom w:val="0"/>
      <w:divBdr>
        <w:top w:val="none" w:sz="0" w:space="0" w:color="auto"/>
        <w:left w:val="none" w:sz="0" w:space="0" w:color="auto"/>
        <w:bottom w:val="none" w:sz="0" w:space="0" w:color="auto"/>
        <w:right w:val="none" w:sz="0" w:space="0" w:color="auto"/>
      </w:divBdr>
    </w:div>
    <w:div w:id="523057283">
      <w:bodyDiv w:val="1"/>
      <w:marLeft w:val="0"/>
      <w:marRight w:val="0"/>
      <w:marTop w:val="0"/>
      <w:marBottom w:val="0"/>
      <w:divBdr>
        <w:top w:val="none" w:sz="0" w:space="0" w:color="auto"/>
        <w:left w:val="none" w:sz="0" w:space="0" w:color="auto"/>
        <w:bottom w:val="none" w:sz="0" w:space="0" w:color="auto"/>
        <w:right w:val="none" w:sz="0" w:space="0" w:color="auto"/>
      </w:divBdr>
    </w:div>
    <w:div w:id="527061313">
      <w:bodyDiv w:val="1"/>
      <w:marLeft w:val="0"/>
      <w:marRight w:val="0"/>
      <w:marTop w:val="0"/>
      <w:marBottom w:val="0"/>
      <w:divBdr>
        <w:top w:val="none" w:sz="0" w:space="0" w:color="auto"/>
        <w:left w:val="none" w:sz="0" w:space="0" w:color="auto"/>
        <w:bottom w:val="none" w:sz="0" w:space="0" w:color="auto"/>
        <w:right w:val="none" w:sz="0" w:space="0" w:color="auto"/>
      </w:divBdr>
    </w:div>
    <w:div w:id="538932624">
      <w:bodyDiv w:val="1"/>
      <w:marLeft w:val="0"/>
      <w:marRight w:val="0"/>
      <w:marTop w:val="0"/>
      <w:marBottom w:val="0"/>
      <w:divBdr>
        <w:top w:val="none" w:sz="0" w:space="0" w:color="auto"/>
        <w:left w:val="none" w:sz="0" w:space="0" w:color="auto"/>
        <w:bottom w:val="none" w:sz="0" w:space="0" w:color="auto"/>
        <w:right w:val="none" w:sz="0" w:space="0" w:color="auto"/>
      </w:divBdr>
    </w:div>
    <w:div w:id="573205326">
      <w:bodyDiv w:val="1"/>
      <w:marLeft w:val="0"/>
      <w:marRight w:val="0"/>
      <w:marTop w:val="0"/>
      <w:marBottom w:val="0"/>
      <w:divBdr>
        <w:top w:val="none" w:sz="0" w:space="0" w:color="auto"/>
        <w:left w:val="none" w:sz="0" w:space="0" w:color="auto"/>
        <w:bottom w:val="none" w:sz="0" w:space="0" w:color="auto"/>
        <w:right w:val="none" w:sz="0" w:space="0" w:color="auto"/>
      </w:divBdr>
    </w:div>
    <w:div w:id="573511647">
      <w:bodyDiv w:val="1"/>
      <w:marLeft w:val="0"/>
      <w:marRight w:val="0"/>
      <w:marTop w:val="0"/>
      <w:marBottom w:val="0"/>
      <w:divBdr>
        <w:top w:val="none" w:sz="0" w:space="0" w:color="auto"/>
        <w:left w:val="none" w:sz="0" w:space="0" w:color="auto"/>
        <w:bottom w:val="none" w:sz="0" w:space="0" w:color="auto"/>
        <w:right w:val="none" w:sz="0" w:space="0" w:color="auto"/>
      </w:divBdr>
    </w:div>
    <w:div w:id="616563625">
      <w:bodyDiv w:val="1"/>
      <w:marLeft w:val="0"/>
      <w:marRight w:val="0"/>
      <w:marTop w:val="0"/>
      <w:marBottom w:val="0"/>
      <w:divBdr>
        <w:top w:val="none" w:sz="0" w:space="0" w:color="auto"/>
        <w:left w:val="none" w:sz="0" w:space="0" w:color="auto"/>
        <w:bottom w:val="none" w:sz="0" w:space="0" w:color="auto"/>
        <w:right w:val="none" w:sz="0" w:space="0" w:color="auto"/>
      </w:divBdr>
    </w:div>
    <w:div w:id="635836015">
      <w:bodyDiv w:val="1"/>
      <w:marLeft w:val="0"/>
      <w:marRight w:val="0"/>
      <w:marTop w:val="0"/>
      <w:marBottom w:val="0"/>
      <w:divBdr>
        <w:top w:val="none" w:sz="0" w:space="0" w:color="auto"/>
        <w:left w:val="none" w:sz="0" w:space="0" w:color="auto"/>
        <w:bottom w:val="none" w:sz="0" w:space="0" w:color="auto"/>
        <w:right w:val="none" w:sz="0" w:space="0" w:color="auto"/>
      </w:divBdr>
    </w:div>
    <w:div w:id="690762629">
      <w:bodyDiv w:val="1"/>
      <w:marLeft w:val="0"/>
      <w:marRight w:val="0"/>
      <w:marTop w:val="0"/>
      <w:marBottom w:val="0"/>
      <w:divBdr>
        <w:top w:val="none" w:sz="0" w:space="0" w:color="auto"/>
        <w:left w:val="none" w:sz="0" w:space="0" w:color="auto"/>
        <w:bottom w:val="none" w:sz="0" w:space="0" w:color="auto"/>
        <w:right w:val="none" w:sz="0" w:space="0" w:color="auto"/>
      </w:divBdr>
    </w:div>
    <w:div w:id="697318020">
      <w:bodyDiv w:val="1"/>
      <w:marLeft w:val="0"/>
      <w:marRight w:val="0"/>
      <w:marTop w:val="0"/>
      <w:marBottom w:val="0"/>
      <w:divBdr>
        <w:top w:val="none" w:sz="0" w:space="0" w:color="auto"/>
        <w:left w:val="none" w:sz="0" w:space="0" w:color="auto"/>
        <w:bottom w:val="none" w:sz="0" w:space="0" w:color="auto"/>
        <w:right w:val="none" w:sz="0" w:space="0" w:color="auto"/>
      </w:divBdr>
    </w:div>
    <w:div w:id="700786028">
      <w:bodyDiv w:val="1"/>
      <w:marLeft w:val="0"/>
      <w:marRight w:val="0"/>
      <w:marTop w:val="0"/>
      <w:marBottom w:val="0"/>
      <w:divBdr>
        <w:top w:val="none" w:sz="0" w:space="0" w:color="auto"/>
        <w:left w:val="none" w:sz="0" w:space="0" w:color="auto"/>
        <w:bottom w:val="none" w:sz="0" w:space="0" w:color="auto"/>
        <w:right w:val="none" w:sz="0" w:space="0" w:color="auto"/>
      </w:divBdr>
    </w:div>
    <w:div w:id="721489602">
      <w:bodyDiv w:val="1"/>
      <w:marLeft w:val="0"/>
      <w:marRight w:val="0"/>
      <w:marTop w:val="0"/>
      <w:marBottom w:val="0"/>
      <w:divBdr>
        <w:top w:val="none" w:sz="0" w:space="0" w:color="auto"/>
        <w:left w:val="none" w:sz="0" w:space="0" w:color="auto"/>
        <w:bottom w:val="none" w:sz="0" w:space="0" w:color="auto"/>
        <w:right w:val="none" w:sz="0" w:space="0" w:color="auto"/>
      </w:divBdr>
    </w:div>
    <w:div w:id="748892829">
      <w:bodyDiv w:val="1"/>
      <w:marLeft w:val="0"/>
      <w:marRight w:val="0"/>
      <w:marTop w:val="0"/>
      <w:marBottom w:val="0"/>
      <w:divBdr>
        <w:top w:val="none" w:sz="0" w:space="0" w:color="auto"/>
        <w:left w:val="none" w:sz="0" w:space="0" w:color="auto"/>
        <w:bottom w:val="none" w:sz="0" w:space="0" w:color="auto"/>
        <w:right w:val="none" w:sz="0" w:space="0" w:color="auto"/>
      </w:divBdr>
    </w:div>
    <w:div w:id="753623244">
      <w:bodyDiv w:val="1"/>
      <w:marLeft w:val="0"/>
      <w:marRight w:val="0"/>
      <w:marTop w:val="0"/>
      <w:marBottom w:val="0"/>
      <w:divBdr>
        <w:top w:val="none" w:sz="0" w:space="0" w:color="auto"/>
        <w:left w:val="none" w:sz="0" w:space="0" w:color="auto"/>
        <w:bottom w:val="none" w:sz="0" w:space="0" w:color="auto"/>
        <w:right w:val="none" w:sz="0" w:space="0" w:color="auto"/>
      </w:divBdr>
      <w:divsChild>
        <w:div w:id="1759445811">
          <w:marLeft w:val="0"/>
          <w:marRight w:val="0"/>
          <w:marTop w:val="0"/>
          <w:marBottom w:val="0"/>
          <w:divBdr>
            <w:top w:val="none" w:sz="0" w:space="0" w:color="auto"/>
            <w:left w:val="none" w:sz="0" w:space="0" w:color="auto"/>
            <w:bottom w:val="none" w:sz="0" w:space="0" w:color="auto"/>
            <w:right w:val="none" w:sz="0" w:space="0" w:color="auto"/>
          </w:divBdr>
          <w:divsChild>
            <w:div w:id="188108695">
              <w:marLeft w:val="0"/>
              <w:marRight w:val="0"/>
              <w:marTop w:val="0"/>
              <w:marBottom w:val="0"/>
              <w:divBdr>
                <w:top w:val="none" w:sz="0" w:space="0" w:color="auto"/>
                <w:left w:val="none" w:sz="0" w:space="0" w:color="auto"/>
                <w:bottom w:val="none" w:sz="0" w:space="0" w:color="auto"/>
                <w:right w:val="none" w:sz="0" w:space="0" w:color="auto"/>
              </w:divBdr>
              <w:divsChild>
                <w:div w:id="1025523903">
                  <w:marLeft w:val="0"/>
                  <w:marRight w:val="0"/>
                  <w:marTop w:val="0"/>
                  <w:marBottom w:val="0"/>
                  <w:divBdr>
                    <w:top w:val="none" w:sz="0" w:space="0" w:color="auto"/>
                    <w:left w:val="none" w:sz="0" w:space="0" w:color="auto"/>
                    <w:bottom w:val="none" w:sz="0" w:space="0" w:color="auto"/>
                    <w:right w:val="none" w:sz="0" w:space="0" w:color="auto"/>
                  </w:divBdr>
                  <w:divsChild>
                    <w:div w:id="1264805773">
                      <w:marLeft w:val="0"/>
                      <w:marRight w:val="0"/>
                      <w:marTop w:val="0"/>
                      <w:marBottom w:val="0"/>
                      <w:divBdr>
                        <w:top w:val="none" w:sz="0" w:space="0" w:color="auto"/>
                        <w:left w:val="none" w:sz="0" w:space="0" w:color="auto"/>
                        <w:bottom w:val="none" w:sz="0" w:space="0" w:color="auto"/>
                        <w:right w:val="none" w:sz="0" w:space="0" w:color="auto"/>
                      </w:divBdr>
                      <w:divsChild>
                        <w:div w:id="1029065708">
                          <w:marLeft w:val="0"/>
                          <w:marRight w:val="0"/>
                          <w:marTop w:val="0"/>
                          <w:marBottom w:val="0"/>
                          <w:divBdr>
                            <w:top w:val="none" w:sz="0" w:space="0" w:color="auto"/>
                            <w:left w:val="none" w:sz="0" w:space="0" w:color="auto"/>
                            <w:bottom w:val="none" w:sz="0" w:space="0" w:color="auto"/>
                            <w:right w:val="none" w:sz="0" w:space="0" w:color="auto"/>
                          </w:divBdr>
                          <w:divsChild>
                            <w:div w:id="1793282329">
                              <w:marLeft w:val="0"/>
                              <w:marRight w:val="300"/>
                              <w:marTop w:val="180"/>
                              <w:marBottom w:val="0"/>
                              <w:divBdr>
                                <w:top w:val="none" w:sz="0" w:space="0" w:color="auto"/>
                                <w:left w:val="none" w:sz="0" w:space="0" w:color="auto"/>
                                <w:bottom w:val="none" w:sz="0" w:space="0" w:color="auto"/>
                                <w:right w:val="none" w:sz="0" w:space="0" w:color="auto"/>
                              </w:divBdr>
                              <w:divsChild>
                                <w:div w:id="7581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12256">
          <w:marLeft w:val="0"/>
          <w:marRight w:val="0"/>
          <w:marTop w:val="0"/>
          <w:marBottom w:val="0"/>
          <w:divBdr>
            <w:top w:val="none" w:sz="0" w:space="0" w:color="auto"/>
            <w:left w:val="none" w:sz="0" w:space="0" w:color="auto"/>
            <w:bottom w:val="none" w:sz="0" w:space="0" w:color="auto"/>
            <w:right w:val="none" w:sz="0" w:space="0" w:color="auto"/>
          </w:divBdr>
          <w:divsChild>
            <w:div w:id="539560199">
              <w:marLeft w:val="0"/>
              <w:marRight w:val="0"/>
              <w:marTop w:val="0"/>
              <w:marBottom w:val="0"/>
              <w:divBdr>
                <w:top w:val="none" w:sz="0" w:space="0" w:color="auto"/>
                <w:left w:val="none" w:sz="0" w:space="0" w:color="auto"/>
                <w:bottom w:val="none" w:sz="0" w:space="0" w:color="auto"/>
                <w:right w:val="none" w:sz="0" w:space="0" w:color="auto"/>
              </w:divBdr>
              <w:divsChild>
                <w:div w:id="535121196">
                  <w:marLeft w:val="0"/>
                  <w:marRight w:val="0"/>
                  <w:marTop w:val="0"/>
                  <w:marBottom w:val="0"/>
                  <w:divBdr>
                    <w:top w:val="none" w:sz="0" w:space="0" w:color="auto"/>
                    <w:left w:val="none" w:sz="0" w:space="0" w:color="auto"/>
                    <w:bottom w:val="none" w:sz="0" w:space="0" w:color="auto"/>
                    <w:right w:val="none" w:sz="0" w:space="0" w:color="auto"/>
                  </w:divBdr>
                  <w:divsChild>
                    <w:div w:id="369917485">
                      <w:marLeft w:val="0"/>
                      <w:marRight w:val="0"/>
                      <w:marTop w:val="0"/>
                      <w:marBottom w:val="0"/>
                      <w:divBdr>
                        <w:top w:val="none" w:sz="0" w:space="0" w:color="auto"/>
                        <w:left w:val="none" w:sz="0" w:space="0" w:color="auto"/>
                        <w:bottom w:val="none" w:sz="0" w:space="0" w:color="auto"/>
                        <w:right w:val="none" w:sz="0" w:space="0" w:color="auto"/>
                      </w:divBdr>
                      <w:divsChild>
                        <w:div w:id="121762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177985">
      <w:bodyDiv w:val="1"/>
      <w:marLeft w:val="0"/>
      <w:marRight w:val="0"/>
      <w:marTop w:val="0"/>
      <w:marBottom w:val="0"/>
      <w:divBdr>
        <w:top w:val="none" w:sz="0" w:space="0" w:color="auto"/>
        <w:left w:val="none" w:sz="0" w:space="0" w:color="auto"/>
        <w:bottom w:val="none" w:sz="0" w:space="0" w:color="auto"/>
        <w:right w:val="none" w:sz="0" w:space="0" w:color="auto"/>
      </w:divBdr>
    </w:div>
    <w:div w:id="766384679">
      <w:bodyDiv w:val="1"/>
      <w:marLeft w:val="0"/>
      <w:marRight w:val="0"/>
      <w:marTop w:val="0"/>
      <w:marBottom w:val="0"/>
      <w:divBdr>
        <w:top w:val="none" w:sz="0" w:space="0" w:color="auto"/>
        <w:left w:val="none" w:sz="0" w:space="0" w:color="auto"/>
        <w:bottom w:val="none" w:sz="0" w:space="0" w:color="auto"/>
        <w:right w:val="none" w:sz="0" w:space="0" w:color="auto"/>
      </w:divBdr>
    </w:div>
    <w:div w:id="786896356">
      <w:bodyDiv w:val="1"/>
      <w:marLeft w:val="0"/>
      <w:marRight w:val="0"/>
      <w:marTop w:val="0"/>
      <w:marBottom w:val="0"/>
      <w:divBdr>
        <w:top w:val="none" w:sz="0" w:space="0" w:color="auto"/>
        <w:left w:val="none" w:sz="0" w:space="0" w:color="auto"/>
        <w:bottom w:val="none" w:sz="0" w:space="0" w:color="auto"/>
        <w:right w:val="none" w:sz="0" w:space="0" w:color="auto"/>
      </w:divBdr>
    </w:div>
    <w:div w:id="788623882">
      <w:bodyDiv w:val="1"/>
      <w:marLeft w:val="0"/>
      <w:marRight w:val="0"/>
      <w:marTop w:val="0"/>
      <w:marBottom w:val="0"/>
      <w:divBdr>
        <w:top w:val="none" w:sz="0" w:space="0" w:color="auto"/>
        <w:left w:val="none" w:sz="0" w:space="0" w:color="auto"/>
        <w:bottom w:val="none" w:sz="0" w:space="0" w:color="auto"/>
        <w:right w:val="none" w:sz="0" w:space="0" w:color="auto"/>
      </w:divBdr>
    </w:div>
    <w:div w:id="792869846">
      <w:bodyDiv w:val="1"/>
      <w:marLeft w:val="0"/>
      <w:marRight w:val="0"/>
      <w:marTop w:val="0"/>
      <w:marBottom w:val="0"/>
      <w:divBdr>
        <w:top w:val="none" w:sz="0" w:space="0" w:color="auto"/>
        <w:left w:val="none" w:sz="0" w:space="0" w:color="auto"/>
        <w:bottom w:val="none" w:sz="0" w:space="0" w:color="auto"/>
        <w:right w:val="none" w:sz="0" w:space="0" w:color="auto"/>
      </w:divBdr>
    </w:div>
    <w:div w:id="796752273">
      <w:bodyDiv w:val="1"/>
      <w:marLeft w:val="0"/>
      <w:marRight w:val="0"/>
      <w:marTop w:val="0"/>
      <w:marBottom w:val="0"/>
      <w:divBdr>
        <w:top w:val="none" w:sz="0" w:space="0" w:color="auto"/>
        <w:left w:val="none" w:sz="0" w:space="0" w:color="auto"/>
        <w:bottom w:val="none" w:sz="0" w:space="0" w:color="auto"/>
        <w:right w:val="none" w:sz="0" w:space="0" w:color="auto"/>
      </w:divBdr>
    </w:div>
    <w:div w:id="803083435">
      <w:bodyDiv w:val="1"/>
      <w:marLeft w:val="0"/>
      <w:marRight w:val="0"/>
      <w:marTop w:val="0"/>
      <w:marBottom w:val="0"/>
      <w:divBdr>
        <w:top w:val="none" w:sz="0" w:space="0" w:color="auto"/>
        <w:left w:val="none" w:sz="0" w:space="0" w:color="auto"/>
        <w:bottom w:val="none" w:sz="0" w:space="0" w:color="auto"/>
        <w:right w:val="none" w:sz="0" w:space="0" w:color="auto"/>
      </w:divBdr>
    </w:div>
    <w:div w:id="807356733">
      <w:bodyDiv w:val="1"/>
      <w:marLeft w:val="0"/>
      <w:marRight w:val="0"/>
      <w:marTop w:val="0"/>
      <w:marBottom w:val="0"/>
      <w:divBdr>
        <w:top w:val="none" w:sz="0" w:space="0" w:color="auto"/>
        <w:left w:val="none" w:sz="0" w:space="0" w:color="auto"/>
        <w:bottom w:val="none" w:sz="0" w:space="0" w:color="auto"/>
        <w:right w:val="none" w:sz="0" w:space="0" w:color="auto"/>
      </w:divBdr>
    </w:div>
    <w:div w:id="824592928">
      <w:bodyDiv w:val="1"/>
      <w:marLeft w:val="0"/>
      <w:marRight w:val="0"/>
      <w:marTop w:val="0"/>
      <w:marBottom w:val="0"/>
      <w:divBdr>
        <w:top w:val="none" w:sz="0" w:space="0" w:color="auto"/>
        <w:left w:val="none" w:sz="0" w:space="0" w:color="auto"/>
        <w:bottom w:val="none" w:sz="0" w:space="0" w:color="auto"/>
        <w:right w:val="none" w:sz="0" w:space="0" w:color="auto"/>
      </w:divBdr>
    </w:div>
    <w:div w:id="893930579">
      <w:bodyDiv w:val="1"/>
      <w:marLeft w:val="0"/>
      <w:marRight w:val="0"/>
      <w:marTop w:val="0"/>
      <w:marBottom w:val="0"/>
      <w:divBdr>
        <w:top w:val="none" w:sz="0" w:space="0" w:color="auto"/>
        <w:left w:val="none" w:sz="0" w:space="0" w:color="auto"/>
        <w:bottom w:val="none" w:sz="0" w:space="0" w:color="auto"/>
        <w:right w:val="none" w:sz="0" w:space="0" w:color="auto"/>
      </w:divBdr>
    </w:div>
    <w:div w:id="898325140">
      <w:bodyDiv w:val="1"/>
      <w:marLeft w:val="0"/>
      <w:marRight w:val="0"/>
      <w:marTop w:val="0"/>
      <w:marBottom w:val="0"/>
      <w:divBdr>
        <w:top w:val="none" w:sz="0" w:space="0" w:color="auto"/>
        <w:left w:val="none" w:sz="0" w:space="0" w:color="auto"/>
        <w:bottom w:val="none" w:sz="0" w:space="0" w:color="auto"/>
        <w:right w:val="none" w:sz="0" w:space="0" w:color="auto"/>
      </w:divBdr>
    </w:div>
    <w:div w:id="919025446">
      <w:bodyDiv w:val="1"/>
      <w:marLeft w:val="0"/>
      <w:marRight w:val="0"/>
      <w:marTop w:val="0"/>
      <w:marBottom w:val="0"/>
      <w:divBdr>
        <w:top w:val="none" w:sz="0" w:space="0" w:color="auto"/>
        <w:left w:val="none" w:sz="0" w:space="0" w:color="auto"/>
        <w:bottom w:val="none" w:sz="0" w:space="0" w:color="auto"/>
        <w:right w:val="none" w:sz="0" w:space="0" w:color="auto"/>
      </w:divBdr>
    </w:div>
    <w:div w:id="924339942">
      <w:bodyDiv w:val="1"/>
      <w:marLeft w:val="0"/>
      <w:marRight w:val="0"/>
      <w:marTop w:val="0"/>
      <w:marBottom w:val="0"/>
      <w:divBdr>
        <w:top w:val="none" w:sz="0" w:space="0" w:color="auto"/>
        <w:left w:val="none" w:sz="0" w:space="0" w:color="auto"/>
        <w:bottom w:val="none" w:sz="0" w:space="0" w:color="auto"/>
        <w:right w:val="none" w:sz="0" w:space="0" w:color="auto"/>
      </w:divBdr>
    </w:div>
    <w:div w:id="995306083">
      <w:bodyDiv w:val="1"/>
      <w:marLeft w:val="0"/>
      <w:marRight w:val="0"/>
      <w:marTop w:val="0"/>
      <w:marBottom w:val="0"/>
      <w:divBdr>
        <w:top w:val="none" w:sz="0" w:space="0" w:color="auto"/>
        <w:left w:val="none" w:sz="0" w:space="0" w:color="auto"/>
        <w:bottom w:val="none" w:sz="0" w:space="0" w:color="auto"/>
        <w:right w:val="none" w:sz="0" w:space="0" w:color="auto"/>
      </w:divBdr>
    </w:div>
    <w:div w:id="1005789107">
      <w:bodyDiv w:val="1"/>
      <w:marLeft w:val="0"/>
      <w:marRight w:val="0"/>
      <w:marTop w:val="0"/>
      <w:marBottom w:val="0"/>
      <w:divBdr>
        <w:top w:val="none" w:sz="0" w:space="0" w:color="auto"/>
        <w:left w:val="none" w:sz="0" w:space="0" w:color="auto"/>
        <w:bottom w:val="none" w:sz="0" w:space="0" w:color="auto"/>
        <w:right w:val="none" w:sz="0" w:space="0" w:color="auto"/>
      </w:divBdr>
    </w:div>
    <w:div w:id="1011907531">
      <w:bodyDiv w:val="1"/>
      <w:marLeft w:val="0"/>
      <w:marRight w:val="0"/>
      <w:marTop w:val="0"/>
      <w:marBottom w:val="0"/>
      <w:divBdr>
        <w:top w:val="none" w:sz="0" w:space="0" w:color="auto"/>
        <w:left w:val="none" w:sz="0" w:space="0" w:color="auto"/>
        <w:bottom w:val="none" w:sz="0" w:space="0" w:color="auto"/>
        <w:right w:val="none" w:sz="0" w:space="0" w:color="auto"/>
      </w:divBdr>
    </w:div>
    <w:div w:id="1040861735">
      <w:bodyDiv w:val="1"/>
      <w:marLeft w:val="0"/>
      <w:marRight w:val="0"/>
      <w:marTop w:val="0"/>
      <w:marBottom w:val="0"/>
      <w:divBdr>
        <w:top w:val="none" w:sz="0" w:space="0" w:color="auto"/>
        <w:left w:val="none" w:sz="0" w:space="0" w:color="auto"/>
        <w:bottom w:val="none" w:sz="0" w:space="0" w:color="auto"/>
        <w:right w:val="none" w:sz="0" w:space="0" w:color="auto"/>
      </w:divBdr>
    </w:div>
    <w:div w:id="1046638186">
      <w:bodyDiv w:val="1"/>
      <w:marLeft w:val="0"/>
      <w:marRight w:val="0"/>
      <w:marTop w:val="0"/>
      <w:marBottom w:val="0"/>
      <w:divBdr>
        <w:top w:val="none" w:sz="0" w:space="0" w:color="auto"/>
        <w:left w:val="none" w:sz="0" w:space="0" w:color="auto"/>
        <w:bottom w:val="none" w:sz="0" w:space="0" w:color="auto"/>
        <w:right w:val="none" w:sz="0" w:space="0" w:color="auto"/>
      </w:divBdr>
    </w:div>
    <w:div w:id="1067261592">
      <w:bodyDiv w:val="1"/>
      <w:marLeft w:val="0"/>
      <w:marRight w:val="0"/>
      <w:marTop w:val="0"/>
      <w:marBottom w:val="0"/>
      <w:divBdr>
        <w:top w:val="none" w:sz="0" w:space="0" w:color="auto"/>
        <w:left w:val="none" w:sz="0" w:space="0" w:color="auto"/>
        <w:bottom w:val="none" w:sz="0" w:space="0" w:color="auto"/>
        <w:right w:val="none" w:sz="0" w:space="0" w:color="auto"/>
      </w:divBdr>
    </w:div>
    <w:div w:id="1076904412">
      <w:bodyDiv w:val="1"/>
      <w:marLeft w:val="0"/>
      <w:marRight w:val="0"/>
      <w:marTop w:val="0"/>
      <w:marBottom w:val="0"/>
      <w:divBdr>
        <w:top w:val="none" w:sz="0" w:space="0" w:color="auto"/>
        <w:left w:val="none" w:sz="0" w:space="0" w:color="auto"/>
        <w:bottom w:val="none" w:sz="0" w:space="0" w:color="auto"/>
        <w:right w:val="none" w:sz="0" w:space="0" w:color="auto"/>
      </w:divBdr>
    </w:div>
    <w:div w:id="1078596274">
      <w:bodyDiv w:val="1"/>
      <w:marLeft w:val="0"/>
      <w:marRight w:val="0"/>
      <w:marTop w:val="0"/>
      <w:marBottom w:val="0"/>
      <w:divBdr>
        <w:top w:val="none" w:sz="0" w:space="0" w:color="auto"/>
        <w:left w:val="none" w:sz="0" w:space="0" w:color="auto"/>
        <w:bottom w:val="none" w:sz="0" w:space="0" w:color="auto"/>
        <w:right w:val="none" w:sz="0" w:space="0" w:color="auto"/>
      </w:divBdr>
    </w:div>
    <w:div w:id="1084188352">
      <w:bodyDiv w:val="1"/>
      <w:marLeft w:val="0"/>
      <w:marRight w:val="0"/>
      <w:marTop w:val="0"/>
      <w:marBottom w:val="0"/>
      <w:divBdr>
        <w:top w:val="none" w:sz="0" w:space="0" w:color="auto"/>
        <w:left w:val="none" w:sz="0" w:space="0" w:color="auto"/>
        <w:bottom w:val="none" w:sz="0" w:space="0" w:color="auto"/>
        <w:right w:val="none" w:sz="0" w:space="0" w:color="auto"/>
      </w:divBdr>
    </w:div>
    <w:div w:id="1103845355">
      <w:bodyDiv w:val="1"/>
      <w:marLeft w:val="0"/>
      <w:marRight w:val="0"/>
      <w:marTop w:val="0"/>
      <w:marBottom w:val="0"/>
      <w:divBdr>
        <w:top w:val="none" w:sz="0" w:space="0" w:color="auto"/>
        <w:left w:val="none" w:sz="0" w:space="0" w:color="auto"/>
        <w:bottom w:val="none" w:sz="0" w:space="0" w:color="auto"/>
        <w:right w:val="none" w:sz="0" w:space="0" w:color="auto"/>
      </w:divBdr>
    </w:div>
    <w:div w:id="1121532186">
      <w:bodyDiv w:val="1"/>
      <w:marLeft w:val="0"/>
      <w:marRight w:val="0"/>
      <w:marTop w:val="0"/>
      <w:marBottom w:val="0"/>
      <w:divBdr>
        <w:top w:val="none" w:sz="0" w:space="0" w:color="auto"/>
        <w:left w:val="none" w:sz="0" w:space="0" w:color="auto"/>
        <w:bottom w:val="none" w:sz="0" w:space="0" w:color="auto"/>
        <w:right w:val="none" w:sz="0" w:space="0" w:color="auto"/>
      </w:divBdr>
    </w:div>
    <w:div w:id="1125734394">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3274696">
      <w:bodyDiv w:val="1"/>
      <w:marLeft w:val="0"/>
      <w:marRight w:val="0"/>
      <w:marTop w:val="0"/>
      <w:marBottom w:val="0"/>
      <w:divBdr>
        <w:top w:val="none" w:sz="0" w:space="0" w:color="auto"/>
        <w:left w:val="none" w:sz="0" w:space="0" w:color="auto"/>
        <w:bottom w:val="none" w:sz="0" w:space="0" w:color="auto"/>
        <w:right w:val="none" w:sz="0" w:space="0" w:color="auto"/>
      </w:divBdr>
    </w:div>
    <w:div w:id="1165390414">
      <w:bodyDiv w:val="1"/>
      <w:marLeft w:val="0"/>
      <w:marRight w:val="0"/>
      <w:marTop w:val="0"/>
      <w:marBottom w:val="0"/>
      <w:divBdr>
        <w:top w:val="none" w:sz="0" w:space="0" w:color="auto"/>
        <w:left w:val="none" w:sz="0" w:space="0" w:color="auto"/>
        <w:bottom w:val="none" w:sz="0" w:space="0" w:color="auto"/>
        <w:right w:val="none" w:sz="0" w:space="0" w:color="auto"/>
      </w:divBdr>
    </w:div>
    <w:div w:id="1174419776">
      <w:bodyDiv w:val="1"/>
      <w:marLeft w:val="0"/>
      <w:marRight w:val="0"/>
      <w:marTop w:val="0"/>
      <w:marBottom w:val="0"/>
      <w:divBdr>
        <w:top w:val="none" w:sz="0" w:space="0" w:color="auto"/>
        <w:left w:val="none" w:sz="0" w:space="0" w:color="auto"/>
        <w:bottom w:val="none" w:sz="0" w:space="0" w:color="auto"/>
        <w:right w:val="none" w:sz="0" w:space="0" w:color="auto"/>
      </w:divBdr>
    </w:div>
    <w:div w:id="1178156238">
      <w:bodyDiv w:val="1"/>
      <w:marLeft w:val="0"/>
      <w:marRight w:val="0"/>
      <w:marTop w:val="0"/>
      <w:marBottom w:val="0"/>
      <w:divBdr>
        <w:top w:val="none" w:sz="0" w:space="0" w:color="auto"/>
        <w:left w:val="none" w:sz="0" w:space="0" w:color="auto"/>
        <w:bottom w:val="none" w:sz="0" w:space="0" w:color="auto"/>
        <w:right w:val="none" w:sz="0" w:space="0" w:color="auto"/>
      </w:divBdr>
    </w:div>
    <w:div w:id="1210797633">
      <w:bodyDiv w:val="1"/>
      <w:marLeft w:val="0"/>
      <w:marRight w:val="0"/>
      <w:marTop w:val="0"/>
      <w:marBottom w:val="0"/>
      <w:divBdr>
        <w:top w:val="none" w:sz="0" w:space="0" w:color="auto"/>
        <w:left w:val="none" w:sz="0" w:space="0" w:color="auto"/>
        <w:bottom w:val="none" w:sz="0" w:space="0" w:color="auto"/>
        <w:right w:val="none" w:sz="0" w:space="0" w:color="auto"/>
      </w:divBdr>
    </w:div>
    <w:div w:id="1348752037">
      <w:bodyDiv w:val="1"/>
      <w:marLeft w:val="0"/>
      <w:marRight w:val="0"/>
      <w:marTop w:val="0"/>
      <w:marBottom w:val="0"/>
      <w:divBdr>
        <w:top w:val="none" w:sz="0" w:space="0" w:color="auto"/>
        <w:left w:val="none" w:sz="0" w:space="0" w:color="auto"/>
        <w:bottom w:val="none" w:sz="0" w:space="0" w:color="auto"/>
        <w:right w:val="none" w:sz="0" w:space="0" w:color="auto"/>
      </w:divBdr>
    </w:div>
    <w:div w:id="1352487449">
      <w:bodyDiv w:val="1"/>
      <w:marLeft w:val="0"/>
      <w:marRight w:val="0"/>
      <w:marTop w:val="0"/>
      <w:marBottom w:val="0"/>
      <w:divBdr>
        <w:top w:val="none" w:sz="0" w:space="0" w:color="auto"/>
        <w:left w:val="none" w:sz="0" w:space="0" w:color="auto"/>
        <w:bottom w:val="none" w:sz="0" w:space="0" w:color="auto"/>
        <w:right w:val="none" w:sz="0" w:space="0" w:color="auto"/>
      </w:divBdr>
    </w:div>
    <w:div w:id="1374038031">
      <w:bodyDiv w:val="1"/>
      <w:marLeft w:val="0"/>
      <w:marRight w:val="0"/>
      <w:marTop w:val="0"/>
      <w:marBottom w:val="0"/>
      <w:divBdr>
        <w:top w:val="none" w:sz="0" w:space="0" w:color="auto"/>
        <w:left w:val="none" w:sz="0" w:space="0" w:color="auto"/>
        <w:bottom w:val="none" w:sz="0" w:space="0" w:color="auto"/>
        <w:right w:val="none" w:sz="0" w:space="0" w:color="auto"/>
      </w:divBdr>
    </w:div>
    <w:div w:id="1404255086">
      <w:bodyDiv w:val="1"/>
      <w:marLeft w:val="0"/>
      <w:marRight w:val="0"/>
      <w:marTop w:val="0"/>
      <w:marBottom w:val="0"/>
      <w:divBdr>
        <w:top w:val="none" w:sz="0" w:space="0" w:color="auto"/>
        <w:left w:val="none" w:sz="0" w:space="0" w:color="auto"/>
        <w:bottom w:val="none" w:sz="0" w:space="0" w:color="auto"/>
        <w:right w:val="none" w:sz="0" w:space="0" w:color="auto"/>
      </w:divBdr>
    </w:div>
    <w:div w:id="1408502595">
      <w:bodyDiv w:val="1"/>
      <w:marLeft w:val="0"/>
      <w:marRight w:val="0"/>
      <w:marTop w:val="0"/>
      <w:marBottom w:val="0"/>
      <w:divBdr>
        <w:top w:val="none" w:sz="0" w:space="0" w:color="auto"/>
        <w:left w:val="none" w:sz="0" w:space="0" w:color="auto"/>
        <w:bottom w:val="none" w:sz="0" w:space="0" w:color="auto"/>
        <w:right w:val="none" w:sz="0" w:space="0" w:color="auto"/>
      </w:divBdr>
    </w:div>
    <w:div w:id="1431386784">
      <w:bodyDiv w:val="1"/>
      <w:marLeft w:val="0"/>
      <w:marRight w:val="0"/>
      <w:marTop w:val="0"/>
      <w:marBottom w:val="0"/>
      <w:divBdr>
        <w:top w:val="none" w:sz="0" w:space="0" w:color="auto"/>
        <w:left w:val="none" w:sz="0" w:space="0" w:color="auto"/>
        <w:bottom w:val="none" w:sz="0" w:space="0" w:color="auto"/>
        <w:right w:val="none" w:sz="0" w:space="0" w:color="auto"/>
      </w:divBdr>
    </w:div>
    <w:div w:id="1444957996">
      <w:bodyDiv w:val="1"/>
      <w:marLeft w:val="0"/>
      <w:marRight w:val="0"/>
      <w:marTop w:val="0"/>
      <w:marBottom w:val="0"/>
      <w:divBdr>
        <w:top w:val="none" w:sz="0" w:space="0" w:color="auto"/>
        <w:left w:val="none" w:sz="0" w:space="0" w:color="auto"/>
        <w:bottom w:val="none" w:sz="0" w:space="0" w:color="auto"/>
        <w:right w:val="none" w:sz="0" w:space="0" w:color="auto"/>
      </w:divBdr>
    </w:div>
    <w:div w:id="1457944900">
      <w:bodyDiv w:val="1"/>
      <w:marLeft w:val="0"/>
      <w:marRight w:val="0"/>
      <w:marTop w:val="0"/>
      <w:marBottom w:val="0"/>
      <w:divBdr>
        <w:top w:val="none" w:sz="0" w:space="0" w:color="auto"/>
        <w:left w:val="none" w:sz="0" w:space="0" w:color="auto"/>
        <w:bottom w:val="none" w:sz="0" w:space="0" w:color="auto"/>
        <w:right w:val="none" w:sz="0" w:space="0" w:color="auto"/>
      </w:divBdr>
    </w:div>
    <w:div w:id="1458525735">
      <w:bodyDiv w:val="1"/>
      <w:marLeft w:val="0"/>
      <w:marRight w:val="0"/>
      <w:marTop w:val="0"/>
      <w:marBottom w:val="0"/>
      <w:divBdr>
        <w:top w:val="none" w:sz="0" w:space="0" w:color="auto"/>
        <w:left w:val="none" w:sz="0" w:space="0" w:color="auto"/>
        <w:bottom w:val="none" w:sz="0" w:space="0" w:color="auto"/>
        <w:right w:val="none" w:sz="0" w:space="0" w:color="auto"/>
      </w:divBdr>
    </w:div>
    <w:div w:id="1478451997">
      <w:bodyDiv w:val="1"/>
      <w:marLeft w:val="0"/>
      <w:marRight w:val="0"/>
      <w:marTop w:val="0"/>
      <w:marBottom w:val="0"/>
      <w:divBdr>
        <w:top w:val="none" w:sz="0" w:space="0" w:color="auto"/>
        <w:left w:val="none" w:sz="0" w:space="0" w:color="auto"/>
        <w:bottom w:val="none" w:sz="0" w:space="0" w:color="auto"/>
        <w:right w:val="none" w:sz="0" w:space="0" w:color="auto"/>
      </w:divBdr>
    </w:div>
    <w:div w:id="1494763539">
      <w:bodyDiv w:val="1"/>
      <w:marLeft w:val="0"/>
      <w:marRight w:val="0"/>
      <w:marTop w:val="0"/>
      <w:marBottom w:val="0"/>
      <w:divBdr>
        <w:top w:val="none" w:sz="0" w:space="0" w:color="auto"/>
        <w:left w:val="none" w:sz="0" w:space="0" w:color="auto"/>
        <w:bottom w:val="none" w:sz="0" w:space="0" w:color="auto"/>
        <w:right w:val="none" w:sz="0" w:space="0" w:color="auto"/>
      </w:divBdr>
    </w:div>
    <w:div w:id="1504052237">
      <w:bodyDiv w:val="1"/>
      <w:marLeft w:val="0"/>
      <w:marRight w:val="0"/>
      <w:marTop w:val="0"/>
      <w:marBottom w:val="0"/>
      <w:divBdr>
        <w:top w:val="none" w:sz="0" w:space="0" w:color="auto"/>
        <w:left w:val="none" w:sz="0" w:space="0" w:color="auto"/>
        <w:bottom w:val="none" w:sz="0" w:space="0" w:color="auto"/>
        <w:right w:val="none" w:sz="0" w:space="0" w:color="auto"/>
      </w:divBdr>
    </w:div>
    <w:div w:id="1504082944">
      <w:bodyDiv w:val="1"/>
      <w:marLeft w:val="0"/>
      <w:marRight w:val="0"/>
      <w:marTop w:val="0"/>
      <w:marBottom w:val="0"/>
      <w:divBdr>
        <w:top w:val="none" w:sz="0" w:space="0" w:color="auto"/>
        <w:left w:val="none" w:sz="0" w:space="0" w:color="auto"/>
        <w:bottom w:val="none" w:sz="0" w:space="0" w:color="auto"/>
        <w:right w:val="none" w:sz="0" w:space="0" w:color="auto"/>
      </w:divBdr>
    </w:div>
    <w:div w:id="1514681870">
      <w:bodyDiv w:val="1"/>
      <w:marLeft w:val="0"/>
      <w:marRight w:val="0"/>
      <w:marTop w:val="0"/>
      <w:marBottom w:val="0"/>
      <w:divBdr>
        <w:top w:val="none" w:sz="0" w:space="0" w:color="auto"/>
        <w:left w:val="none" w:sz="0" w:space="0" w:color="auto"/>
        <w:bottom w:val="none" w:sz="0" w:space="0" w:color="auto"/>
        <w:right w:val="none" w:sz="0" w:space="0" w:color="auto"/>
      </w:divBdr>
    </w:div>
    <w:div w:id="1517957971">
      <w:bodyDiv w:val="1"/>
      <w:marLeft w:val="0"/>
      <w:marRight w:val="0"/>
      <w:marTop w:val="0"/>
      <w:marBottom w:val="0"/>
      <w:divBdr>
        <w:top w:val="none" w:sz="0" w:space="0" w:color="auto"/>
        <w:left w:val="none" w:sz="0" w:space="0" w:color="auto"/>
        <w:bottom w:val="none" w:sz="0" w:space="0" w:color="auto"/>
        <w:right w:val="none" w:sz="0" w:space="0" w:color="auto"/>
      </w:divBdr>
    </w:div>
    <w:div w:id="1518076848">
      <w:bodyDiv w:val="1"/>
      <w:marLeft w:val="0"/>
      <w:marRight w:val="0"/>
      <w:marTop w:val="0"/>
      <w:marBottom w:val="0"/>
      <w:divBdr>
        <w:top w:val="none" w:sz="0" w:space="0" w:color="auto"/>
        <w:left w:val="none" w:sz="0" w:space="0" w:color="auto"/>
        <w:bottom w:val="none" w:sz="0" w:space="0" w:color="auto"/>
        <w:right w:val="none" w:sz="0" w:space="0" w:color="auto"/>
      </w:divBdr>
    </w:div>
    <w:div w:id="1518541628">
      <w:bodyDiv w:val="1"/>
      <w:marLeft w:val="0"/>
      <w:marRight w:val="0"/>
      <w:marTop w:val="0"/>
      <w:marBottom w:val="0"/>
      <w:divBdr>
        <w:top w:val="none" w:sz="0" w:space="0" w:color="auto"/>
        <w:left w:val="none" w:sz="0" w:space="0" w:color="auto"/>
        <w:bottom w:val="none" w:sz="0" w:space="0" w:color="auto"/>
        <w:right w:val="none" w:sz="0" w:space="0" w:color="auto"/>
      </w:divBdr>
    </w:div>
    <w:div w:id="1524250482">
      <w:bodyDiv w:val="1"/>
      <w:marLeft w:val="0"/>
      <w:marRight w:val="0"/>
      <w:marTop w:val="0"/>
      <w:marBottom w:val="0"/>
      <w:divBdr>
        <w:top w:val="none" w:sz="0" w:space="0" w:color="auto"/>
        <w:left w:val="none" w:sz="0" w:space="0" w:color="auto"/>
        <w:bottom w:val="none" w:sz="0" w:space="0" w:color="auto"/>
        <w:right w:val="none" w:sz="0" w:space="0" w:color="auto"/>
      </w:divBdr>
    </w:div>
    <w:div w:id="1525709148">
      <w:bodyDiv w:val="1"/>
      <w:marLeft w:val="0"/>
      <w:marRight w:val="0"/>
      <w:marTop w:val="0"/>
      <w:marBottom w:val="0"/>
      <w:divBdr>
        <w:top w:val="none" w:sz="0" w:space="0" w:color="auto"/>
        <w:left w:val="none" w:sz="0" w:space="0" w:color="auto"/>
        <w:bottom w:val="none" w:sz="0" w:space="0" w:color="auto"/>
        <w:right w:val="none" w:sz="0" w:space="0" w:color="auto"/>
      </w:divBdr>
    </w:div>
    <w:div w:id="1559895456">
      <w:bodyDiv w:val="1"/>
      <w:marLeft w:val="0"/>
      <w:marRight w:val="0"/>
      <w:marTop w:val="0"/>
      <w:marBottom w:val="0"/>
      <w:divBdr>
        <w:top w:val="none" w:sz="0" w:space="0" w:color="auto"/>
        <w:left w:val="none" w:sz="0" w:space="0" w:color="auto"/>
        <w:bottom w:val="none" w:sz="0" w:space="0" w:color="auto"/>
        <w:right w:val="none" w:sz="0" w:space="0" w:color="auto"/>
      </w:divBdr>
    </w:div>
    <w:div w:id="1575780214">
      <w:bodyDiv w:val="1"/>
      <w:marLeft w:val="0"/>
      <w:marRight w:val="0"/>
      <w:marTop w:val="0"/>
      <w:marBottom w:val="0"/>
      <w:divBdr>
        <w:top w:val="none" w:sz="0" w:space="0" w:color="auto"/>
        <w:left w:val="none" w:sz="0" w:space="0" w:color="auto"/>
        <w:bottom w:val="none" w:sz="0" w:space="0" w:color="auto"/>
        <w:right w:val="none" w:sz="0" w:space="0" w:color="auto"/>
      </w:divBdr>
    </w:div>
    <w:div w:id="1606766055">
      <w:bodyDiv w:val="1"/>
      <w:marLeft w:val="0"/>
      <w:marRight w:val="0"/>
      <w:marTop w:val="0"/>
      <w:marBottom w:val="0"/>
      <w:divBdr>
        <w:top w:val="none" w:sz="0" w:space="0" w:color="auto"/>
        <w:left w:val="none" w:sz="0" w:space="0" w:color="auto"/>
        <w:bottom w:val="none" w:sz="0" w:space="0" w:color="auto"/>
        <w:right w:val="none" w:sz="0" w:space="0" w:color="auto"/>
      </w:divBdr>
    </w:div>
    <w:div w:id="1606769371">
      <w:bodyDiv w:val="1"/>
      <w:marLeft w:val="0"/>
      <w:marRight w:val="0"/>
      <w:marTop w:val="0"/>
      <w:marBottom w:val="0"/>
      <w:divBdr>
        <w:top w:val="none" w:sz="0" w:space="0" w:color="auto"/>
        <w:left w:val="none" w:sz="0" w:space="0" w:color="auto"/>
        <w:bottom w:val="none" w:sz="0" w:space="0" w:color="auto"/>
        <w:right w:val="none" w:sz="0" w:space="0" w:color="auto"/>
      </w:divBdr>
    </w:div>
    <w:div w:id="1637250693">
      <w:bodyDiv w:val="1"/>
      <w:marLeft w:val="0"/>
      <w:marRight w:val="0"/>
      <w:marTop w:val="0"/>
      <w:marBottom w:val="0"/>
      <w:divBdr>
        <w:top w:val="none" w:sz="0" w:space="0" w:color="auto"/>
        <w:left w:val="none" w:sz="0" w:space="0" w:color="auto"/>
        <w:bottom w:val="none" w:sz="0" w:space="0" w:color="auto"/>
        <w:right w:val="none" w:sz="0" w:space="0" w:color="auto"/>
      </w:divBdr>
    </w:div>
    <w:div w:id="1653941985">
      <w:bodyDiv w:val="1"/>
      <w:marLeft w:val="0"/>
      <w:marRight w:val="0"/>
      <w:marTop w:val="0"/>
      <w:marBottom w:val="0"/>
      <w:divBdr>
        <w:top w:val="none" w:sz="0" w:space="0" w:color="auto"/>
        <w:left w:val="none" w:sz="0" w:space="0" w:color="auto"/>
        <w:bottom w:val="none" w:sz="0" w:space="0" w:color="auto"/>
        <w:right w:val="none" w:sz="0" w:space="0" w:color="auto"/>
      </w:divBdr>
    </w:div>
    <w:div w:id="1719666541">
      <w:bodyDiv w:val="1"/>
      <w:marLeft w:val="0"/>
      <w:marRight w:val="0"/>
      <w:marTop w:val="0"/>
      <w:marBottom w:val="0"/>
      <w:divBdr>
        <w:top w:val="none" w:sz="0" w:space="0" w:color="auto"/>
        <w:left w:val="none" w:sz="0" w:space="0" w:color="auto"/>
        <w:bottom w:val="none" w:sz="0" w:space="0" w:color="auto"/>
        <w:right w:val="none" w:sz="0" w:space="0" w:color="auto"/>
      </w:divBdr>
    </w:div>
    <w:div w:id="1739791846">
      <w:bodyDiv w:val="1"/>
      <w:marLeft w:val="0"/>
      <w:marRight w:val="0"/>
      <w:marTop w:val="0"/>
      <w:marBottom w:val="0"/>
      <w:divBdr>
        <w:top w:val="none" w:sz="0" w:space="0" w:color="auto"/>
        <w:left w:val="none" w:sz="0" w:space="0" w:color="auto"/>
        <w:bottom w:val="none" w:sz="0" w:space="0" w:color="auto"/>
        <w:right w:val="none" w:sz="0" w:space="0" w:color="auto"/>
      </w:divBdr>
    </w:div>
    <w:div w:id="1771659740">
      <w:bodyDiv w:val="1"/>
      <w:marLeft w:val="0"/>
      <w:marRight w:val="0"/>
      <w:marTop w:val="0"/>
      <w:marBottom w:val="0"/>
      <w:divBdr>
        <w:top w:val="none" w:sz="0" w:space="0" w:color="auto"/>
        <w:left w:val="none" w:sz="0" w:space="0" w:color="auto"/>
        <w:bottom w:val="none" w:sz="0" w:space="0" w:color="auto"/>
        <w:right w:val="none" w:sz="0" w:space="0" w:color="auto"/>
      </w:divBdr>
    </w:div>
    <w:div w:id="1773280527">
      <w:bodyDiv w:val="1"/>
      <w:marLeft w:val="0"/>
      <w:marRight w:val="0"/>
      <w:marTop w:val="0"/>
      <w:marBottom w:val="0"/>
      <w:divBdr>
        <w:top w:val="none" w:sz="0" w:space="0" w:color="auto"/>
        <w:left w:val="none" w:sz="0" w:space="0" w:color="auto"/>
        <w:bottom w:val="none" w:sz="0" w:space="0" w:color="auto"/>
        <w:right w:val="none" w:sz="0" w:space="0" w:color="auto"/>
      </w:divBdr>
    </w:div>
    <w:div w:id="1827083786">
      <w:bodyDiv w:val="1"/>
      <w:marLeft w:val="0"/>
      <w:marRight w:val="0"/>
      <w:marTop w:val="0"/>
      <w:marBottom w:val="0"/>
      <w:divBdr>
        <w:top w:val="none" w:sz="0" w:space="0" w:color="auto"/>
        <w:left w:val="none" w:sz="0" w:space="0" w:color="auto"/>
        <w:bottom w:val="none" w:sz="0" w:space="0" w:color="auto"/>
        <w:right w:val="none" w:sz="0" w:space="0" w:color="auto"/>
      </w:divBdr>
    </w:div>
    <w:div w:id="1841309512">
      <w:bodyDiv w:val="1"/>
      <w:marLeft w:val="0"/>
      <w:marRight w:val="0"/>
      <w:marTop w:val="0"/>
      <w:marBottom w:val="0"/>
      <w:divBdr>
        <w:top w:val="none" w:sz="0" w:space="0" w:color="auto"/>
        <w:left w:val="none" w:sz="0" w:space="0" w:color="auto"/>
        <w:bottom w:val="none" w:sz="0" w:space="0" w:color="auto"/>
        <w:right w:val="none" w:sz="0" w:space="0" w:color="auto"/>
      </w:divBdr>
    </w:div>
    <w:div w:id="1851094785">
      <w:bodyDiv w:val="1"/>
      <w:marLeft w:val="0"/>
      <w:marRight w:val="0"/>
      <w:marTop w:val="0"/>
      <w:marBottom w:val="0"/>
      <w:divBdr>
        <w:top w:val="none" w:sz="0" w:space="0" w:color="auto"/>
        <w:left w:val="none" w:sz="0" w:space="0" w:color="auto"/>
        <w:bottom w:val="none" w:sz="0" w:space="0" w:color="auto"/>
        <w:right w:val="none" w:sz="0" w:space="0" w:color="auto"/>
      </w:divBdr>
    </w:div>
    <w:div w:id="1890680090">
      <w:bodyDiv w:val="1"/>
      <w:marLeft w:val="0"/>
      <w:marRight w:val="0"/>
      <w:marTop w:val="0"/>
      <w:marBottom w:val="0"/>
      <w:divBdr>
        <w:top w:val="none" w:sz="0" w:space="0" w:color="auto"/>
        <w:left w:val="none" w:sz="0" w:space="0" w:color="auto"/>
        <w:bottom w:val="none" w:sz="0" w:space="0" w:color="auto"/>
        <w:right w:val="none" w:sz="0" w:space="0" w:color="auto"/>
      </w:divBdr>
    </w:div>
    <w:div w:id="1904757004">
      <w:bodyDiv w:val="1"/>
      <w:marLeft w:val="0"/>
      <w:marRight w:val="0"/>
      <w:marTop w:val="0"/>
      <w:marBottom w:val="0"/>
      <w:divBdr>
        <w:top w:val="none" w:sz="0" w:space="0" w:color="auto"/>
        <w:left w:val="none" w:sz="0" w:space="0" w:color="auto"/>
        <w:bottom w:val="none" w:sz="0" w:space="0" w:color="auto"/>
        <w:right w:val="none" w:sz="0" w:space="0" w:color="auto"/>
      </w:divBdr>
      <w:divsChild>
        <w:div w:id="898201730">
          <w:marLeft w:val="0"/>
          <w:marRight w:val="0"/>
          <w:marTop w:val="0"/>
          <w:marBottom w:val="0"/>
          <w:divBdr>
            <w:top w:val="none" w:sz="0" w:space="0" w:color="auto"/>
            <w:left w:val="none" w:sz="0" w:space="0" w:color="auto"/>
            <w:bottom w:val="none" w:sz="0" w:space="0" w:color="auto"/>
            <w:right w:val="none" w:sz="0" w:space="0" w:color="auto"/>
          </w:divBdr>
          <w:divsChild>
            <w:div w:id="2053995750">
              <w:marLeft w:val="0"/>
              <w:marRight w:val="0"/>
              <w:marTop w:val="0"/>
              <w:marBottom w:val="0"/>
              <w:divBdr>
                <w:top w:val="none" w:sz="0" w:space="0" w:color="auto"/>
                <w:left w:val="none" w:sz="0" w:space="0" w:color="auto"/>
                <w:bottom w:val="none" w:sz="0" w:space="0" w:color="auto"/>
                <w:right w:val="none" w:sz="0" w:space="0" w:color="auto"/>
              </w:divBdr>
              <w:divsChild>
                <w:div w:id="971472845">
                  <w:marLeft w:val="0"/>
                  <w:marRight w:val="0"/>
                  <w:marTop w:val="0"/>
                  <w:marBottom w:val="0"/>
                  <w:divBdr>
                    <w:top w:val="none" w:sz="0" w:space="0" w:color="auto"/>
                    <w:left w:val="none" w:sz="0" w:space="0" w:color="auto"/>
                    <w:bottom w:val="none" w:sz="0" w:space="0" w:color="auto"/>
                    <w:right w:val="none" w:sz="0" w:space="0" w:color="auto"/>
                  </w:divBdr>
                  <w:divsChild>
                    <w:div w:id="1401176897">
                      <w:marLeft w:val="0"/>
                      <w:marRight w:val="0"/>
                      <w:marTop w:val="0"/>
                      <w:marBottom w:val="0"/>
                      <w:divBdr>
                        <w:top w:val="none" w:sz="0" w:space="0" w:color="auto"/>
                        <w:left w:val="none" w:sz="0" w:space="0" w:color="auto"/>
                        <w:bottom w:val="none" w:sz="0" w:space="0" w:color="auto"/>
                        <w:right w:val="none" w:sz="0" w:space="0" w:color="auto"/>
                      </w:divBdr>
                      <w:divsChild>
                        <w:div w:id="1322391679">
                          <w:marLeft w:val="0"/>
                          <w:marRight w:val="0"/>
                          <w:marTop w:val="0"/>
                          <w:marBottom w:val="0"/>
                          <w:divBdr>
                            <w:top w:val="none" w:sz="0" w:space="0" w:color="auto"/>
                            <w:left w:val="none" w:sz="0" w:space="0" w:color="auto"/>
                            <w:bottom w:val="none" w:sz="0" w:space="0" w:color="auto"/>
                            <w:right w:val="none" w:sz="0" w:space="0" w:color="auto"/>
                          </w:divBdr>
                          <w:divsChild>
                            <w:div w:id="417099352">
                              <w:marLeft w:val="0"/>
                              <w:marRight w:val="300"/>
                              <w:marTop w:val="180"/>
                              <w:marBottom w:val="0"/>
                              <w:divBdr>
                                <w:top w:val="none" w:sz="0" w:space="0" w:color="auto"/>
                                <w:left w:val="none" w:sz="0" w:space="0" w:color="auto"/>
                                <w:bottom w:val="none" w:sz="0" w:space="0" w:color="auto"/>
                                <w:right w:val="none" w:sz="0" w:space="0" w:color="auto"/>
                              </w:divBdr>
                              <w:divsChild>
                                <w:div w:id="137462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264064">
          <w:marLeft w:val="0"/>
          <w:marRight w:val="0"/>
          <w:marTop w:val="0"/>
          <w:marBottom w:val="0"/>
          <w:divBdr>
            <w:top w:val="none" w:sz="0" w:space="0" w:color="auto"/>
            <w:left w:val="none" w:sz="0" w:space="0" w:color="auto"/>
            <w:bottom w:val="none" w:sz="0" w:space="0" w:color="auto"/>
            <w:right w:val="none" w:sz="0" w:space="0" w:color="auto"/>
          </w:divBdr>
          <w:divsChild>
            <w:div w:id="1604919047">
              <w:marLeft w:val="0"/>
              <w:marRight w:val="0"/>
              <w:marTop w:val="0"/>
              <w:marBottom w:val="0"/>
              <w:divBdr>
                <w:top w:val="none" w:sz="0" w:space="0" w:color="auto"/>
                <w:left w:val="none" w:sz="0" w:space="0" w:color="auto"/>
                <w:bottom w:val="none" w:sz="0" w:space="0" w:color="auto"/>
                <w:right w:val="none" w:sz="0" w:space="0" w:color="auto"/>
              </w:divBdr>
              <w:divsChild>
                <w:div w:id="1464536738">
                  <w:marLeft w:val="0"/>
                  <w:marRight w:val="0"/>
                  <w:marTop w:val="0"/>
                  <w:marBottom w:val="0"/>
                  <w:divBdr>
                    <w:top w:val="none" w:sz="0" w:space="0" w:color="auto"/>
                    <w:left w:val="none" w:sz="0" w:space="0" w:color="auto"/>
                    <w:bottom w:val="none" w:sz="0" w:space="0" w:color="auto"/>
                    <w:right w:val="none" w:sz="0" w:space="0" w:color="auto"/>
                  </w:divBdr>
                  <w:divsChild>
                    <w:div w:id="166556756">
                      <w:marLeft w:val="0"/>
                      <w:marRight w:val="0"/>
                      <w:marTop w:val="0"/>
                      <w:marBottom w:val="0"/>
                      <w:divBdr>
                        <w:top w:val="none" w:sz="0" w:space="0" w:color="auto"/>
                        <w:left w:val="none" w:sz="0" w:space="0" w:color="auto"/>
                        <w:bottom w:val="none" w:sz="0" w:space="0" w:color="auto"/>
                        <w:right w:val="none" w:sz="0" w:space="0" w:color="auto"/>
                      </w:divBdr>
                      <w:divsChild>
                        <w:div w:id="115599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57556">
      <w:bodyDiv w:val="1"/>
      <w:marLeft w:val="0"/>
      <w:marRight w:val="0"/>
      <w:marTop w:val="0"/>
      <w:marBottom w:val="0"/>
      <w:divBdr>
        <w:top w:val="none" w:sz="0" w:space="0" w:color="auto"/>
        <w:left w:val="none" w:sz="0" w:space="0" w:color="auto"/>
        <w:bottom w:val="none" w:sz="0" w:space="0" w:color="auto"/>
        <w:right w:val="none" w:sz="0" w:space="0" w:color="auto"/>
      </w:divBdr>
    </w:div>
    <w:div w:id="1936402530">
      <w:bodyDiv w:val="1"/>
      <w:marLeft w:val="0"/>
      <w:marRight w:val="0"/>
      <w:marTop w:val="0"/>
      <w:marBottom w:val="0"/>
      <w:divBdr>
        <w:top w:val="none" w:sz="0" w:space="0" w:color="auto"/>
        <w:left w:val="none" w:sz="0" w:space="0" w:color="auto"/>
        <w:bottom w:val="none" w:sz="0" w:space="0" w:color="auto"/>
        <w:right w:val="none" w:sz="0" w:space="0" w:color="auto"/>
      </w:divBdr>
    </w:div>
    <w:div w:id="1953903726">
      <w:bodyDiv w:val="1"/>
      <w:marLeft w:val="0"/>
      <w:marRight w:val="0"/>
      <w:marTop w:val="0"/>
      <w:marBottom w:val="0"/>
      <w:divBdr>
        <w:top w:val="none" w:sz="0" w:space="0" w:color="auto"/>
        <w:left w:val="none" w:sz="0" w:space="0" w:color="auto"/>
        <w:bottom w:val="none" w:sz="0" w:space="0" w:color="auto"/>
        <w:right w:val="none" w:sz="0" w:space="0" w:color="auto"/>
      </w:divBdr>
    </w:div>
    <w:div w:id="1958635955">
      <w:bodyDiv w:val="1"/>
      <w:marLeft w:val="0"/>
      <w:marRight w:val="0"/>
      <w:marTop w:val="0"/>
      <w:marBottom w:val="0"/>
      <w:divBdr>
        <w:top w:val="none" w:sz="0" w:space="0" w:color="auto"/>
        <w:left w:val="none" w:sz="0" w:space="0" w:color="auto"/>
        <w:bottom w:val="none" w:sz="0" w:space="0" w:color="auto"/>
        <w:right w:val="none" w:sz="0" w:space="0" w:color="auto"/>
      </w:divBdr>
    </w:div>
    <w:div w:id="2040430007">
      <w:bodyDiv w:val="1"/>
      <w:marLeft w:val="0"/>
      <w:marRight w:val="0"/>
      <w:marTop w:val="0"/>
      <w:marBottom w:val="0"/>
      <w:divBdr>
        <w:top w:val="none" w:sz="0" w:space="0" w:color="auto"/>
        <w:left w:val="none" w:sz="0" w:space="0" w:color="auto"/>
        <w:bottom w:val="none" w:sz="0" w:space="0" w:color="auto"/>
        <w:right w:val="none" w:sz="0" w:space="0" w:color="auto"/>
      </w:divBdr>
    </w:div>
    <w:div w:id="2054763587">
      <w:bodyDiv w:val="1"/>
      <w:marLeft w:val="0"/>
      <w:marRight w:val="0"/>
      <w:marTop w:val="0"/>
      <w:marBottom w:val="0"/>
      <w:divBdr>
        <w:top w:val="none" w:sz="0" w:space="0" w:color="auto"/>
        <w:left w:val="none" w:sz="0" w:space="0" w:color="auto"/>
        <w:bottom w:val="none" w:sz="0" w:space="0" w:color="auto"/>
        <w:right w:val="none" w:sz="0" w:space="0" w:color="auto"/>
      </w:divBdr>
    </w:div>
    <w:div w:id="2069452451">
      <w:bodyDiv w:val="1"/>
      <w:marLeft w:val="0"/>
      <w:marRight w:val="0"/>
      <w:marTop w:val="0"/>
      <w:marBottom w:val="0"/>
      <w:divBdr>
        <w:top w:val="none" w:sz="0" w:space="0" w:color="auto"/>
        <w:left w:val="none" w:sz="0" w:space="0" w:color="auto"/>
        <w:bottom w:val="none" w:sz="0" w:space="0" w:color="auto"/>
        <w:right w:val="none" w:sz="0" w:space="0" w:color="auto"/>
      </w:divBdr>
    </w:div>
    <w:div w:id="2072381210">
      <w:bodyDiv w:val="1"/>
      <w:marLeft w:val="0"/>
      <w:marRight w:val="0"/>
      <w:marTop w:val="0"/>
      <w:marBottom w:val="0"/>
      <w:divBdr>
        <w:top w:val="none" w:sz="0" w:space="0" w:color="auto"/>
        <w:left w:val="none" w:sz="0" w:space="0" w:color="auto"/>
        <w:bottom w:val="none" w:sz="0" w:space="0" w:color="auto"/>
        <w:right w:val="none" w:sz="0" w:space="0" w:color="auto"/>
      </w:divBdr>
    </w:div>
    <w:div w:id="2074768825">
      <w:bodyDiv w:val="1"/>
      <w:marLeft w:val="0"/>
      <w:marRight w:val="0"/>
      <w:marTop w:val="0"/>
      <w:marBottom w:val="0"/>
      <w:divBdr>
        <w:top w:val="none" w:sz="0" w:space="0" w:color="auto"/>
        <w:left w:val="none" w:sz="0" w:space="0" w:color="auto"/>
        <w:bottom w:val="none" w:sz="0" w:space="0" w:color="auto"/>
        <w:right w:val="none" w:sz="0" w:space="0" w:color="auto"/>
      </w:divBdr>
    </w:div>
    <w:div w:id="2101371885">
      <w:bodyDiv w:val="1"/>
      <w:marLeft w:val="0"/>
      <w:marRight w:val="0"/>
      <w:marTop w:val="0"/>
      <w:marBottom w:val="0"/>
      <w:divBdr>
        <w:top w:val="none" w:sz="0" w:space="0" w:color="auto"/>
        <w:left w:val="none" w:sz="0" w:space="0" w:color="auto"/>
        <w:bottom w:val="none" w:sz="0" w:space="0" w:color="auto"/>
        <w:right w:val="none" w:sz="0" w:space="0" w:color="auto"/>
      </w:divBdr>
    </w:div>
    <w:div w:id="214415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Asus\Desktop\&#1084;&#1077;&#1076;&#1080;&#1094;&#1080;&#1085;&#1072;\3826-4\&#1092;&#1080;&#1075;&#1085;&#1103;.docx" TargetMode="External"/><Relationship Id="rId18" Type="http://schemas.openxmlformats.org/officeDocument/2006/relationships/footer" Target="footer2.xml"/><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s://www.electropedia.org/" TargetMode="External"/><Relationship Id="rId7" Type="http://schemas.openxmlformats.org/officeDocument/2006/relationships/endnotes" Target="endnotes.xml"/><Relationship Id="rId12" Type="http://schemas.openxmlformats.org/officeDocument/2006/relationships/hyperlink" Target="file:///C:\Users\Asus\Desktop\&#1084;&#1077;&#1076;&#1080;&#1094;&#1080;&#1085;&#1072;\3826-4\&#1092;&#1080;&#1075;&#1085;&#1103;.docx" TargetMode="External"/><Relationship Id="rId17" Type="http://schemas.openxmlformats.org/officeDocument/2006/relationships/footer" Target="footer1.xml"/><Relationship Id="rId25" Type="http://schemas.openxmlformats.org/officeDocument/2006/relationships/image" Target="media/image4.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www.isbtweb.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sus\Desktop\&#1084;&#1077;&#1076;&#1080;&#1094;&#1080;&#1085;&#1072;\3826-4\&#1092;&#1080;&#1075;&#1085;&#1103;.docx" TargetMode="External"/><Relationship Id="rId24" Type="http://schemas.openxmlformats.org/officeDocument/2006/relationships/image" Target="media/image3.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2.png"/><Relationship Id="rId28" Type="http://schemas.openxmlformats.org/officeDocument/2006/relationships/hyperlink" Target="http://www.iccbba.org" TargetMode="External"/><Relationship Id="rId10" Type="http://schemas.openxmlformats.org/officeDocument/2006/relationships/hyperlink" Target="file:///C:\Users\Asus\Desktop\&#1084;&#1077;&#1076;&#1080;&#1094;&#1080;&#1085;&#1072;\3826-4\&#1092;&#1080;&#1075;&#1085;&#1103;.docx" TargetMode="External"/><Relationship Id="rId19" Type="http://schemas.openxmlformats.org/officeDocument/2006/relationships/header" Target="header3.xm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file:///C:\Users\Asus\Desktop\&#1084;&#1077;&#1076;&#1080;&#1094;&#1080;&#1085;&#1072;\3826-4\&#1092;&#1080;&#1075;&#1085;&#1103;.docx" TargetMode="External"/><Relationship Id="rId14" Type="http://schemas.openxmlformats.org/officeDocument/2006/relationships/hyperlink" Target="file:///C:\Users\Asus\Desktop\&#1084;&#1077;&#1076;&#1080;&#1094;&#1080;&#1085;&#1072;\3826-4\&#1092;&#1080;&#1075;&#1085;&#1103;.docx" TargetMode="External"/><Relationship Id="rId22" Type="http://schemas.openxmlformats.org/officeDocument/2006/relationships/image" Target="media/image1.png"/><Relationship Id="rId27" Type="http://schemas.openxmlformats.org/officeDocument/2006/relationships/image" Target="media/image6.png"/><Relationship Id="rId30" Type="http://schemas.openxmlformats.org/officeDocument/2006/relationships/hyperlink" Target="http://ec.europa.eu/enterprise/sectors/pharmaceuticals/documents/eudralex/vol-4/index_en.htm" TargetMode="External"/><Relationship Id="rId8" Type="http://schemas.openxmlformats.org/officeDocument/2006/relationships/hyperlink" Target="file:///C:\Users\Asus\Desktop\&#1084;&#1077;&#1076;&#1080;&#1094;&#1080;&#1085;&#1072;\3826-4\&#1092;&#1080;&#1075;&#1085;&#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85F2D-0DF4-4F80-92DF-E3DED6D26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40</Pages>
  <Words>10734</Words>
  <Characters>74597</Characters>
  <Application>Microsoft Office Word</Application>
  <DocSecurity>0</DocSecurity>
  <Lines>621</Lines>
  <Paragraphs>170</Paragraphs>
  <ScaleCrop>false</ScaleCrop>
  <HeadingPairs>
    <vt:vector size="4" baseType="variant">
      <vt:variant>
        <vt:lpstr>Название</vt:lpstr>
      </vt:variant>
      <vt:variant>
        <vt:i4>1</vt:i4>
      </vt:variant>
      <vt:variant>
        <vt:lpstr>Заголовки</vt:lpstr>
      </vt:variant>
      <vt:variant>
        <vt:i4>60</vt:i4>
      </vt:variant>
    </vt:vector>
  </HeadingPairs>
  <TitlesOfParts>
    <vt:vector size="61" baseType="lpstr">
      <vt:lpstr>ISO</vt:lpstr>
      <vt:lpstr>Область применения</vt:lpstr>
      <vt:lpstr>Нормативные ссылки</vt:lpstr>
      <vt:lpstr>Термины и определения</vt:lpstr>
      <vt:lpstr>    Компоненты </vt:lpstr>
      <vt:lpstr>    Требования к конструкции</vt:lpstr>
      <vt:lpstr>    Лейкоцитарный фильтр</vt:lpstr>
      <vt:lpstr>    Контрольные пробы (крови)</vt:lpstr>
      <vt:lpstr>    Игла линии доступа и игла обратной линии</vt:lpstr>
      <vt:lpstr>    Устройство для защиты от укола иглой (протектор иглы)</vt:lpstr>
      <vt:lpstr>    5.5 Устройство для предварительного взятия проб</vt:lpstr>
      <vt:lpstr>    Контейнер для хранения эритроцитов</vt:lpstr>
      <vt:lpstr>    Контейнер для хранения плазмы</vt:lpstr>
      <vt:lpstr>    Контейнер для хранения тромбоцитов</vt:lpstr>
      <vt:lpstr>    Устройство для взятия проб после донации крови</vt:lpstr>
      <vt:lpstr>    Трубки/линии для сбора и переливания/перемещемия между частями системы (соединит</vt:lpstr>
      <vt:lpstr>    Выходной(ые) порт(ы)</vt:lpstr>
      <vt:lpstr>    Подвешивание</vt:lpstr>
      <vt:lpstr>    Требования</vt:lpstr>
      <vt:lpstr>    Общая информация</vt:lpstr>
      <vt:lpstr>    Физические требования</vt:lpstr>
      <vt:lpstr>    Химические требования</vt:lpstr>
      <vt:lpstr>    Биологические требования</vt:lpstr>
      <vt:lpstr>    Упаковка</vt:lpstr>
      <vt:lpstr>    Общая информация</vt:lpstr>
      <vt:lpstr>    Срок годности</vt:lpstr>
      <vt:lpstr>    Материалы упаковки</vt:lpstr>
      <vt:lpstr>    Герметизация упаковки</vt:lpstr>
      <vt:lpstr>    Прочность упаковки</vt:lpstr>
      <vt:lpstr>    Расположение компонентов в производственной упаковке</vt:lpstr>
      <vt:lpstr>    Маркировка</vt:lpstr>
      <vt:lpstr>    Общая информация</vt:lpstr>
      <vt:lpstr>    Этикетка на пластиковых контейнерах</vt:lpstr>
      <vt:lpstr>    Этикетка на упаковке</vt:lpstr>
      <vt:lpstr>    Вкладыш с информацией или инструкция по применению</vt:lpstr>
      <vt:lpstr>    Этикетка на транспортной коробке</vt:lpstr>
      <vt:lpstr>    Требования к маркировке</vt:lpstr>
      <vt:lpstr>    Раствор антикоагулянта и/или консерванта</vt:lpstr>
      <vt:lpstr>    Приложение А</vt:lpstr>
      <vt:lpstr>        А.1 Общая информация</vt:lpstr>
      <vt:lpstr>        А.2 Определение массы остатка при прокаливании</vt:lpstr>
      <vt:lpstr>        А.З Подготовка жидкости (вытяжки) для исследования</vt:lpstr>
      <vt:lpstr>        А.4 Исследования</vt:lpstr>
      <vt:lpstr>        А.4.1 Определение окисляемых компонентов</vt:lpstr>
      <vt:lpstr>        А.4.2 Обнаружение ионов аммония </vt:lpstr>
      <vt:lpstr>    Приложение В</vt:lpstr>
      <vt:lpstr>        В. 1. Испытание на прозрачность (мутность)</vt:lpstr>
      <vt:lpstr>        В. 2. Скорость наполнения</vt:lpstr>
      <vt:lpstr>        В. 3. Испытание на износоустойчивость маркировки</vt:lpstr>
      <vt:lpstr>        В. 4. Определение загрязненности твердыми частицами</vt:lpstr>
      <vt:lpstr>        В. 5. Испытание на стерильность соединений трубок</vt:lpstr>
      <vt:lpstr>    Приложение С</vt:lpstr>
      <vt:lpstr>        С.1 Общая информация</vt:lpstr>
      <vt:lpstr>        C. 2 Приготовление растворов для исследований</vt:lpstr>
      <vt:lpstr>        С.З Исследование на непроницаемость для микроорганизмов</vt:lpstr>
      <vt:lpstr>        С.4 Исследование на бактериальные эндотоксины</vt:lpstr>
      <vt:lpstr>        С.5 Исследование на цитотоксичность</vt:lpstr>
      <vt:lpstr>        С.6 Исследование на гемолиз</vt:lpstr>
      <vt:lpstr>        С.7 Методы биологических исследований</vt:lpstr>
      <vt:lpstr>    Приложение ВА</vt:lpstr>
      <vt:lpstr>Библиография</vt:lpstr>
    </vt:vector>
  </TitlesOfParts>
  <Company>RePack by SPecialiST</Company>
  <LinksUpToDate>false</LinksUpToDate>
  <CharactersWithSpaces>85161</CharactersWithSpaces>
  <SharedDoc>false</SharedDoc>
  <HLinks>
    <vt:vector size="90" baseType="variant">
      <vt:variant>
        <vt:i4>1966131</vt:i4>
      </vt:variant>
      <vt:variant>
        <vt:i4>86</vt:i4>
      </vt:variant>
      <vt:variant>
        <vt:i4>0</vt:i4>
      </vt:variant>
      <vt:variant>
        <vt:i4>5</vt:i4>
      </vt:variant>
      <vt:variant>
        <vt:lpwstr/>
      </vt:variant>
      <vt:variant>
        <vt:lpwstr>_Toc398206844</vt:lpwstr>
      </vt:variant>
      <vt:variant>
        <vt:i4>1966131</vt:i4>
      </vt:variant>
      <vt:variant>
        <vt:i4>80</vt:i4>
      </vt:variant>
      <vt:variant>
        <vt:i4>0</vt:i4>
      </vt:variant>
      <vt:variant>
        <vt:i4>5</vt:i4>
      </vt:variant>
      <vt:variant>
        <vt:lpwstr/>
      </vt:variant>
      <vt:variant>
        <vt:lpwstr>_Toc398206843</vt:lpwstr>
      </vt:variant>
      <vt:variant>
        <vt:i4>1966131</vt:i4>
      </vt:variant>
      <vt:variant>
        <vt:i4>74</vt:i4>
      </vt:variant>
      <vt:variant>
        <vt:i4>0</vt:i4>
      </vt:variant>
      <vt:variant>
        <vt:i4>5</vt:i4>
      </vt:variant>
      <vt:variant>
        <vt:lpwstr/>
      </vt:variant>
      <vt:variant>
        <vt:lpwstr>_Toc398206842</vt:lpwstr>
      </vt:variant>
      <vt:variant>
        <vt:i4>1966131</vt:i4>
      </vt:variant>
      <vt:variant>
        <vt:i4>68</vt:i4>
      </vt:variant>
      <vt:variant>
        <vt:i4>0</vt:i4>
      </vt:variant>
      <vt:variant>
        <vt:i4>5</vt:i4>
      </vt:variant>
      <vt:variant>
        <vt:lpwstr/>
      </vt:variant>
      <vt:variant>
        <vt:lpwstr>_Toc398206841</vt:lpwstr>
      </vt:variant>
      <vt:variant>
        <vt:i4>1966131</vt:i4>
      </vt:variant>
      <vt:variant>
        <vt:i4>62</vt:i4>
      </vt:variant>
      <vt:variant>
        <vt:i4>0</vt:i4>
      </vt:variant>
      <vt:variant>
        <vt:i4>5</vt:i4>
      </vt:variant>
      <vt:variant>
        <vt:lpwstr/>
      </vt:variant>
      <vt:variant>
        <vt:lpwstr>_Toc398206840</vt:lpwstr>
      </vt:variant>
      <vt:variant>
        <vt:i4>1638451</vt:i4>
      </vt:variant>
      <vt:variant>
        <vt:i4>56</vt:i4>
      </vt:variant>
      <vt:variant>
        <vt:i4>0</vt:i4>
      </vt:variant>
      <vt:variant>
        <vt:i4>5</vt:i4>
      </vt:variant>
      <vt:variant>
        <vt:lpwstr/>
      </vt:variant>
      <vt:variant>
        <vt:lpwstr>_Toc398206839</vt:lpwstr>
      </vt:variant>
      <vt:variant>
        <vt:i4>1638451</vt:i4>
      </vt:variant>
      <vt:variant>
        <vt:i4>50</vt:i4>
      </vt:variant>
      <vt:variant>
        <vt:i4>0</vt:i4>
      </vt:variant>
      <vt:variant>
        <vt:i4>5</vt:i4>
      </vt:variant>
      <vt:variant>
        <vt:lpwstr/>
      </vt:variant>
      <vt:variant>
        <vt:lpwstr>_Toc398206838</vt:lpwstr>
      </vt:variant>
      <vt:variant>
        <vt:i4>1638451</vt:i4>
      </vt:variant>
      <vt:variant>
        <vt:i4>44</vt:i4>
      </vt:variant>
      <vt:variant>
        <vt:i4>0</vt:i4>
      </vt:variant>
      <vt:variant>
        <vt:i4>5</vt:i4>
      </vt:variant>
      <vt:variant>
        <vt:lpwstr/>
      </vt:variant>
      <vt:variant>
        <vt:lpwstr>_Toc398206837</vt:lpwstr>
      </vt:variant>
      <vt:variant>
        <vt:i4>1638451</vt:i4>
      </vt:variant>
      <vt:variant>
        <vt:i4>38</vt:i4>
      </vt:variant>
      <vt:variant>
        <vt:i4>0</vt:i4>
      </vt:variant>
      <vt:variant>
        <vt:i4>5</vt:i4>
      </vt:variant>
      <vt:variant>
        <vt:lpwstr/>
      </vt:variant>
      <vt:variant>
        <vt:lpwstr>_Toc398206836</vt:lpwstr>
      </vt:variant>
      <vt:variant>
        <vt:i4>1638451</vt:i4>
      </vt:variant>
      <vt:variant>
        <vt:i4>32</vt:i4>
      </vt:variant>
      <vt:variant>
        <vt:i4>0</vt:i4>
      </vt:variant>
      <vt:variant>
        <vt:i4>5</vt:i4>
      </vt:variant>
      <vt:variant>
        <vt:lpwstr/>
      </vt:variant>
      <vt:variant>
        <vt:lpwstr>_Toc398206835</vt:lpwstr>
      </vt:variant>
      <vt:variant>
        <vt:i4>1638451</vt:i4>
      </vt:variant>
      <vt:variant>
        <vt:i4>26</vt:i4>
      </vt:variant>
      <vt:variant>
        <vt:i4>0</vt:i4>
      </vt:variant>
      <vt:variant>
        <vt:i4>5</vt:i4>
      </vt:variant>
      <vt:variant>
        <vt:lpwstr/>
      </vt:variant>
      <vt:variant>
        <vt:lpwstr>_Toc398206834</vt:lpwstr>
      </vt:variant>
      <vt:variant>
        <vt:i4>1638451</vt:i4>
      </vt:variant>
      <vt:variant>
        <vt:i4>20</vt:i4>
      </vt:variant>
      <vt:variant>
        <vt:i4>0</vt:i4>
      </vt:variant>
      <vt:variant>
        <vt:i4>5</vt:i4>
      </vt:variant>
      <vt:variant>
        <vt:lpwstr/>
      </vt:variant>
      <vt:variant>
        <vt:lpwstr>_Toc398206833</vt:lpwstr>
      </vt:variant>
      <vt:variant>
        <vt:i4>1638451</vt:i4>
      </vt:variant>
      <vt:variant>
        <vt:i4>14</vt:i4>
      </vt:variant>
      <vt:variant>
        <vt:i4>0</vt:i4>
      </vt:variant>
      <vt:variant>
        <vt:i4>5</vt:i4>
      </vt:variant>
      <vt:variant>
        <vt:lpwstr/>
      </vt:variant>
      <vt:variant>
        <vt:lpwstr>_Toc398206832</vt:lpwstr>
      </vt:variant>
      <vt:variant>
        <vt:i4>1638451</vt:i4>
      </vt:variant>
      <vt:variant>
        <vt:i4>8</vt:i4>
      </vt:variant>
      <vt:variant>
        <vt:i4>0</vt:i4>
      </vt:variant>
      <vt:variant>
        <vt:i4>5</vt:i4>
      </vt:variant>
      <vt:variant>
        <vt:lpwstr/>
      </vt:variant>
      <vt:variant>
        <vt:lpwstr>_Toc398206831</vt:lpwstr>
      </vt:variant>
      <vt:variant>
        <vt:i4>1638451</vt:i4>
      </vt:variant>
      <vt:variant>
        <vt:i4>2</vt:i4>
      </vt:variant>
      <vt:variant>
        <vt:i4>0</vt:i4>
      </vt:variant>
      <vt:variant>
        <vt:i4>5</vt:i4>
      </vt:variant>
      <vt:variant>
        <vt:lpwstr/>
      </vt:variant>
      <vt:variant>
        <vt:lpwstr>_Toc398206830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dc:title>
  <dc:subject/>
  <dc:creator>Mustang</dc:creator>
  <cp:keywords/>
  <dc:description/>
  <cp:lastModifiedBy>KBS-6</cp:lastModifiedBy>
  <cp:revision>7</cp:revision>
  <cp:lastPrinted>2021-05-11T03:02:00Z</cp:lastPrinted>
  <dcterms:created xsi:type="dcterms:W3CDTF">2023-08-27T13:30:00Z</dcterms:created>
  <dcterms:modified xsi:type="dcterms:W3CDTF">2023-09-03T14:59:00Z</dcterms:modified>
</cp:coreProperties>
</file>